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OBJETIVO</w:t>
      </w:r>
    </w:p>
    <w:p>
      <w:pPr>
        <w:spacing w:after="60"/>
      </w:pPr>
      <w:r>
        <w:t>Definir el paso a paso para ejecutar de forma segura las labores forestales y de campo en FOREST GREEN SERVICIOS AMBIENTALES S.A.S..</w:t>
      </w:r>
    </w:p>
    <w:p>
      <w:r>
        <w:t>2. ALCANCE</w:t>
      </w:r>
    </w:p>
    <w:p>
      <w:pPr>
        <w:spacing w:after="60"/>
      </w:pPr>
      <w:r>
        <w:t>Desde la planeación de la jornada hasta el cierre y reporte de la labor en campo.</w:t>
      </w:r>
    </w:p>
    <w:p>
      <w:r>
        <w:t>3. DEFINICIONES</w:t>
      </w:r>
    </w:p>
    <w:p>
      <w:pPr>
        <w:pStyle w:val="ListBullet"/>
      </w:pPr>
      <w:r>
        <w:t>Labor forestal: recolección de productos forestales no maderables y operación en campo.</w:t>
      </w:r>
    </w:p>
    <w:p>
      <w:pPr>
        <w:pStyle w:val="ListBullet"/>
      </w:pPr>
      <w:r>
        <w:t>Inspección preoperacional: verificación del estado de herramientas y EPP antes de iniciar.</w:t>
      </w:r>
    </w:p>
    <w:p>
      <w:r>
        <w:t>4. DESARROLLO</w:t>
      </w:r>
    </w:p>
    <w:p>
      <w:pPr>
        <w:pStyle w:val="ListBullet"/>
      </w:pPr>
      <w:r>
        <w:t>Planear la jornada: actividad, predio, herramientas, EPP y condiciones climáticas.</w:t>
      </w:r>
    </w:p>
    <w:p>
      <w:pPr>
        <w:pStyle w:val="ListBullet"/>
      </w:pPr>
      <w:r>
        <w:t>Realizar la inspección preoperacional de herramientas y registrar hallazgos.</w:t>
      </w:r>
    </w:p>
    <w:p>
      <w:pPr>
        <w:pStyle w:val="ListBullet"/>
      </w:pPr>
      <w:r>
        <w:t>Verificar EPP completo y botiquín de campo disponible.</w:t>
      </w:r>
    </w:p>
    <w:p>
      <w:pPr>
        <w:pStyle w:val="ListBullet"/>
      </w:pPr>
      <w:r>
        <w:t>Ejecutar la labor aplicando técnicas seguras y distancia entre operarios.</w:t>
      </w:r>
    </w:p>
    <w:p>
      <w:pPr>
        <w:pStyle w:val="ListBullet"/>
      </w:pPr>
      <w:r>
        <w:t>Realizar pausas activas, hidratación y protección solar.</w:t>
      </w:r>
    </w:p>
    <w:p>
      <w:pPr>
        <w:pStyle w:val="ListBullet"/>
      </w:pPr>
      <w:r>
        <w:t>Controlar riesgos por fauna, flora y terreno irregular.</w:t>
      </w:r>
    </w:p>
    <w:p>
      <w:pPr>
        <w:pStyle w:val="ListBullet"/>
      </w:pPr>
      <w:r>
        <w:t>Al finalizar: limpiar y guardar herramientas, reportar novedades y condiciones inseguras.</w:t>
      </w:r>
    </w:p>
    <w:p>
      <w:r>
        <w:t>5. REGISTROS</w:t>
      </w:r>
    </w:p>
    <w:p>
      <w:pPr>
        <w:pStyle w:val="ListBullet"/>
      </w:pPr>
      <w:r>
        <w:t>Formato de inspección preoperacional.</w:t>
      </w:r>
    </w:p>
    <w:p>
      <w:pPr>
        <w:pStyle w:val="ListBullet"/>
      </w:pPr>
      <w:r>
        <w:t>Permiso de trabajo en campo.</w:t>
      </w:r>
    </w:p>
    <w:p>
      <w:pPr>
        <w:pStyle w:val="ListBullet"/>
      </w:pPr>
      <w:r>
        <w:t>Reporte de actos y condiciones inseguras.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PROCEDIMIENTO DE TRABAJO SEGURO EN LABORES FORESTALES Y DE CAMPO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FG-FOR-SST-139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