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A2D"/>
          <w:sz w:val="52"/>
          <w:szCs w:val="52"/>
        </w:rPr>
        <w:t xml:space="preserve">ESG AI Assistant</w:t>
      </w:r>
    </w:p>
    <w:p>
      <w:pPr>
        <w:spacing w:after="60"/>
      </w:pPr>
      <w:r>
        <w:rPr>
          <w:rFonts w:ascii="Calibri" w:cs="Calibri" w:eastAsia="Calibri" w:hAnsi="Calibri"/>
          <w:color w:val="2E7D32"/>
          <w:sz w:val="28"/>
          <w:szCs w:val="28"/>
        </w:rPr>
        <w:t xml:space="preserve">Presentation Speech — Full Oral Script</w:t>
      </w:r>
    </w:p>
    <w:p>
      <w:pPr>
        <w:spacing w:after="60"/>
      </w:pPr>
      <w:r>
        <w:rPr>
          <w:rFonts w:ascii="Calibri" w:cs="Calibri" w:eastAsia="Calibri" w:hAnsi="Calibri"/>
          <w:i/>
          <w:iCs/>
          <w:color w:val="888888"/>
          <w:sz w:val="22"/>
          <w:szCs w:val="22"/>
        </w:rPr>
        <w:t xml:space="preserve">FTD 2026  |  ESG AI Class Project  |  May 2026</w:t>
      </w:r>
    </w:p>
    <w:p>
      <w:pPr>
        <w:spacing w:after="60"/>
      </w:pPr>
      <w:r>
        <w:rPr>
          <w:rFonts w:ascii="Calibri" w:cs="Calibri" w:eastAsia="Calibri" w:hAnsi="Calibri"/>
          <w:i/>
          <w:iCs/>
          <w:color w:val="888888"/>
          <w:sz w:val="22"/>
          <w:szCs w:val="22"/>
        </w:rPr>
        <w:t xml:space="preserve">Total speaking time: approx. 13–15 minutes</w:t>
      </w:r>
    </w:p>
    <w:p>
      <w:pPr>
        <w:pBdr>
          <w:bottom w:val="single" w:color="C8E6C9" w:sz="6" w:space="8"/>
        </w:pBdr>
        <w:spacing w:after="400"/>
      </w:pPr>
    </w:p>
    <w:p>
      <w:pPr>
        <w:pBdr>
          <w:bottom w:val="single" w:color="C8E6C9" w:sz="4" w:space="6"/>
        </w:pBdr>
        <w:spacing w:after="120" w:before="400"/>
      </w:pPr>
      <w:r>
        <w:rPr>
          <w:rFonts w:ascii="Calibri" w:cs="Calibri" w:eastAsia="Calibri" w:hAnsi="Calibri"/>
          <w:b/>
          <w:bCs/>
          <w:color w:val="AAAAAA"/>
          <w:sz w:val="26"/>
          <w:szCs w:val="26"/>
        </w:rPr>
        <w:t xml:space="preserve">SLIDE 1  </w:t>
      </w:r>
      <w:r>
        <w:rPr>
          <w:rFonts w:ascii="Calibri" w:cs="Calibri" w:eastAsia="Calibri" w:hAnsi="Calibri"/>
          <w:b/>
          <w:bCs/>
          <w:color w:val="1B3A2D"/>
          <w:sz w:val="26"/>
          <w:szCs w:val="26"/>
        </w:rPr>
        <w:t xml:space="preserve">Title Slide</w:t>
      </w:r>
    </w:p>
    <w:p>
      <w:pPr>
        <w:spacing w:after="120"/>
      </w:pPr>
      <w:r>
        <w:rPr>
          <w:rFonts w:ascii="Calibri" w:cs="Calibri" w:eastAsia="Calibri" w:hAnsi="Calibri"/>
          <w:i/>
          <w:iCs/>
          <w:color w:val="AAAAAA"/>
          <w:sz w:val="18"/>
          <w:szCs w:val="18"/>
        </w:rPr>
        <w:t xml:space="preserve">Approx. 30 seconds</w:t>
      </w:r>
    </w:p>
    <w:p>
      <w:pPr>
        <w:spacing w:after="160"/>
      </w:pPr>
      <w:r>
        <w:rPr>
          <w:rFonts w:ascii="Calibri" w:cs="Calibri" w:eastAsia="Calibri" w:hAnsi="Calibri"/>
          <w:color w:val="555555"/>
          <w:sz w:val="24"/>
          <w:szCs w:val="24"/>
        </w:rPr>
        <w:t xml:space="preserve">Good morning — or good afternoon — everyone.</w:t>
      </w:r>
    </w:p>
    <w:p>
      <w:pPr>
        <w:spacing w:after="160"/>
      </w:pPr>
      <w:r>
        <w:rPr>
          <w:rFonts w:ascii="Calibri" w:cs="Calibri" w:eastAsia="Calibri" w:hAnsi="Calibri"/>
          <w:color w:val="555555"/>
          <w:sz w:val="24"/>
          <w:szCs w:val="24"/>
        </w:rPr>
        <w:t xml:space="preserve">My name is [your name], and today I will present our ESG AI Assistant: a question-answering system that lets you interrogate corporate sustainability reports using artificial intelligence.</w:t>
      </w:r>
    </w:p>
    <w:p>
      <w:pPr>
        <w:spacing w:after="160"/>
      </w:pPr>
      <w:r>
        <w:rPr>
          <w:rFonts w:ascii="Calibri" w:cs="Calibri" w:eastAsia="Calibri" w:hAnsi="Calibri"/>
          <w:color w:val="555555"/>
          <w:sz w:val="24"/>
          <w:szCs w:val="24"/>
        </w:rPr>
        <w:t xml:space="preserve">The project sits at the intersection of two topics: the EU's new CSRD regulation — which requires tens of thousands of companies to publish detailed sustainability reports — and Retrieval-Augmented Generation, a technique that grounds AI answers directly in source documents so the system cannot invent information.</w:t>
      </w:r>
    </w:p>
    <w:p>
      <w:pPr>
        <w:spacing w:after="160"/>
      </w:pPr>
      <w:r>
        <w:rPr>
          <w:rFonts w:ascii="Calibri" w:cs="Calibri" w:eastAsia="Calibri" w:hAnsi="Calibri"/>
          <w:color w:val="555555"/>
          <w:sz w:val="24"/>
          <w:szCs w:val="24"/>
        </w:rPr>
        <w:t xml:space="preserve">Let me walk you through what we built, how it works, and what we delivered.</w:t>
      </w:r>
    </w:p>
    <w:p>
      <w:pPr>
        <w:spacing w:after="240"/>
      </w:pPr>
      <w:r>
        <w:rPr>
          <w:rFonts w:ascii="Calibri" w:cs="Calibri" w:eastAsia="Calibri" w:hAnsi="Calibri"/>
          <w:i/>
          <w:iCs/>
          <w:color w:val="888888"/>
          <w:sz w:val="20"/>
          <w:szCs w:val="20"/>
        </w:rPr>
        <w:t xml:space="preserve">→ Pause briefly after the title. Make eye contact before moving to the next slide.</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2  </w:t>
      </w:r>
      <w:r>
        <w:rPr>
          <w:rFonts w:ascii="Calibri" w:cs="Calibri" w:eastAsia="Calibri" w:hAnsi="Calibri"/>
          <w:b/>
          <w:bCs/>
          <w:color w:val="1B3A2D"/>
          <w:sz w:val="26"/>
          <w:szCs w:val="26"/>
        </w:rPr>
        <w:t xml:space="preserve">Agenda</w:t>
      </w:r>
    </w:p>
    <w:p>
      <w:pPr>
        <w:spacing w:after="120"/>
      </w:pPr>
      <w:r>
        <w:rPr>
          <w:rFonts w:ascii="Calibri" w:cs="Calibri" w:eastAsia="Calibri" w:hAnsi="Calibri"/>
          <w:i/>
          <w:iCs/>
          <w:color w:val="AAAAAA"/>
          <w:sz w:val="18"/>
          <w:szCs w:val="18"/>
        </w:rPr>
        <w:t xml:space="preserve">Approx. 30 seconds</w:t>
      </w:r>
    </w:p>
    <w:p>
      <w:pPr>
        <w:spacing w:after="160"/>
      </w:pPr>
      <w:r>
        <w:rPr>
          <w:rFonts w:ascii="Calibri" w:cs="Calibri" w:eastAsia="Calibri" w:hAnsi="Calibri"/>
          <w:color w:val="555555"/>
          <w:sz w:val="24"/>
          <w:szCs w:val="24"/>
        </w:rPr>
        <w:t xml:space="preserve">Here is the roadmap for the next fifteen minutes.</w:t>
      </w:r>
    </w:p>
    <w:p>
      <w:pPr>
        <w:spacing w:after="160"/>
      </w:pPr>
      <w:r>
        <w:rPr>
          <w:rFonts w:ascii="Calibri" w:cs="Calibri" w:eastAsia="Calibri" w:hAnsi="Calibri"/>
          <w:color w:val="555555"/>
          <w:sz w:val="24"/>
          <w:szCs w:val="24"/>
        </w:rPr>
        <w:t xml:space="preserve">I will start with the problem context — why CSRD creates a genuine need for AI tooling. Then I will cover the project goal and the three core requirements we were given.</w:t>
      </w:r>
    </w:p>
    <w:p>
      <w:pPr>
        <w:spacing w:after="160"/>
      </w:pPr>
      <w:r>
        <w:rPr>
          <w:rFonts w:ascii="Calibri" w:cs="Calibri" w:eastAsia="Calibri" w:hAnsi="Calibri"/>
          <w:color w:val="555555"/>
          <w:sz w:val="24"/>
          <w:szCs w:val="24"/>
        </w:rPr>
        <w:t xml:space="preserve">From there I will go through the full technical pipeline: system architecture, data collection, and the vector indexing approach.</w:t>
      </w:r>
    </w:p>
    <w:p>
      <w:pPr>
        <w:spacing w:after="160"/>
      </w:pPr>
      <w:r>
        <w:rPr>
          <w:rFonts w:ascii="Calibri" w:cs="Calibri" w:eastAsia="Calibri" w:hAnsi="Calibri"/>
          <w:color w:val="555555"/>
          <w:sz w:val="24"/>
          <w:szCs w:val="24"/>
        </w:rPr>
        <w:t xml:space="preserve">I will then highlight the two new features we implemented — streaming responses and automated Ragas evaluation.</w:t>
      </w:r>
    </w:p>
    <w:p>
      <w:pPr>
        <w:spacing w:after="160"/>
      </w:pPr>
      <w:r>
        <w:rPr>
          <w:rFonts w:ascii="Calibri" w:cs="Calibri" w:eastAsia="Calibri" w:hAnsi="Calibri"/>
          <w:color w:val="555555"/>
          <w:sz w:val="24"/>
          <w:szCs w:val="24"/>
        </w:rPr>
        <w:t xml:space="preserve">And I will close with a live look at the web application, our key results, and a brief conclusion.</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3  </w:t>
      </w:r>
      <w:r>
        <w:rPr>
          <w:rFonts w:ascii="Calibri" w:cs="Calibri" w:eastAsia="Calibri" w:hAnsi="Calibri"/>
          <w:b/>
          <w:bCs/>
          <w:color w:val="1B3A2D"/>
          <w:sz w:val="26"/>
          <w:szCs w:val="26"/>
        </w:rPr>
        <w:t xml:space="preserve">The CSRD Challenge</w:t>
      </w:r>
    </w:p>
    <w:p>
      <w:pPr>
        <w:spacing w:after="120"/>
      </w:pPr>
      <w:r>
        <w:rPr>
          <w:rFonts w:ascii="Calibri" w:cs="Calibri" w:eastAsia="Calibri" w:hAnsi="Calibri"/>
          <w:i/>
          <w:iCs/>
          <w:color w:val="AAAAAA"/>
          <w:sz w:val="18"/>
          <w:szCs w:val="18"/>
        </w:rPr>
        <w:t xml:space="preserve">Approx. 60–75 seconds</w:t>
      </w:r>
    </w:p>
    <w:p>
      <w:pPr>
        <w:spacing w:after="160"/>
      </w:pPr>
      <w:r>
        <w:rPr>
          <w:rFonts w:ascii="Calibri" w:cs="Calibri" w:eastAsia="Calibri" w:hAnsi="Calibri"/>
          <w:color w:val="555555"/>
          <w:sz w:val="24"/>
          <w:szCs w:val="24"/>
        </w:rPr>
        <w:t xml:space="preserve">Let's start with the problem we are solving.</w:t>
      </w:r>
    </w:p>
    <w:p>
      <w:pPr>
        <w:spacing w:after="160"/>
      </w:pPr>
      <w:r>
        <w:rPr>
          <w:rFonts w:ascii="Calibri" w:cs="Calibri" w:eastAsia="Calibri" w:hAnsi="Calibri"/>
          <w:color w:val="555555"/>
          <w:sz w:val="24"/>
          <w:szCs w:val="24"/>
        </w:rPr>
        <w:t xml:space="preserve">The Corporate Sustainability Reporting Directive — CSRD — is a landmark EU regulation that took effect in 2024. It makes detailed ESG disclosure mandatory for more than fifty thousand companies across Europe, covering topics such as greenhouse gas emissions, biodiversity, water consumption, social commitments, and governance structures.</w:t>
      </w:r>
    </w:p>
    <w:p>
      <w:pPr>
        <w:spacing w:after="160"/>
      </w:pPr>
      <w:r>
        <w:rPr>
          <w:rFonts w:ascii="Calibri" w:cs="Calibri" w:eastAsia="Calibri" w:hAnsi="Calibri"/>
          <w:color w:val="555555"/>
          <w:sz w:val="24"/>
          <w:szCs w:val="24"/>
        </w:rPr>
        <w:t xml:space="preserve">Each sustainability report typically runs between one hundred and five hundred pages. That is a huge volume of dense, technical text.</w:t>
      </w:r>
    </w:p>
    <w:p>
      <w:pPr>
        <w:spacing w:after="160"/>
      </w:pPr>
      <w:r>
        <w:rPr>
          <w:rFonts w:ascii="Calibri" w:cs="Calibri" w:eastAsia="Calibri" w:hAnsi="Calibri"/>
          <w:color w:val="555555"/>
          <w:sz w:val="24"/>
          <w:szCs w:val="24"/>
        </w:rPr>
        <w:t xml:space="preserve">If you are an analyst, an investor, or a regulator trying to find a specific piece of information — say, a company's Scope 3 emission reduction target, or how they manage supply chain labour risks — reading through hundreds of pages manually is extremely slow and error-prone.</w:t>
      </w:r>
    </w:p>
    <w:p>
      <w:pPr>
        <w:spacing w:after="160"/>
      </w:pPr>
      <w:r>
        <w:rPr>
          <w:rFonts w:ascii="Calibri" w:cs="Calibri" w:eastAsia="Calibri" w:hAnsi="Calibri"/>
          <w:color w:val="555555"/>
          <w:sz w:val="24"/>
          <w:szCs w:val="24"/>
        </w:rPr>
        <w:t xml:space="preserve">The AI solution is straightforward: use semantic search to find the relevant passages instantly, and use a language model to synthesise a precise, cited answer from those passages. That is exactly what our system does.</w:t>
      </w:r>
    </w:p>
    <w:p>
      <w:pPr>
        <w:spacing w:after="240"/>
      </w:pPr>
      <w:r>
        <w:rPr>
          <w:rFonts w:ascii="Calibri" w:cs="Calibri" w:eastAsia="Calibri" w:hAnsi="Calibri"/>
          <w:i/>
          <w:iCs/>
          <w:color w:val="888888"/>
          <w:sz w:val="20"/>
          <w:szCs w:val="20"/>
        </w:rPr>
        <w:t xml:space="preserve">→ The two stat callouts at the bottom — 50,000+ companies and 100–500 pages — reinforce the scale of the problem visually.</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4  </w:t>
      </w:r>
      <w:r>
        <w:rPr>
          <w:rFonts w:ascii="Calibri" w:cs="Calibri" w:eastAsia="Calibri" w:hAnsi="Calibri"/>
          <w:b/>
          <w:bCs/>
          <w:color w:val="1B3A2D"/>
          <w:sz w:val="26"/>
          <w:szCs w:val="26"/>
        </w:rPr>
        <w:t xml:space="preserve">Project Goal &amp; Requirements</w:t>
      </w:r>
    </w:p>
    <w:p>
      <w:pPr>
        <w:spacing w:after="120"/>
      </w:pPr>
      <w:r>
        <w:rPr>
          <w:rFonts w:ascii="Calibri" w:cs="Calibri" w:eastAsia="Calibri" w:hAnsi="Calibri"/>
          <w:i/>
          <w:iCs/>
          <w:color w:val="AAAAAA"/>
          <w:sz w:val="18"/>
          <w:szCs w:val="18"/>
        </w:rPr>
        <w:t xml:space="preserve">Approx. 60 seconds</w:t>
      </w:r>
    </w:p>
    <w:p>
      <w:pPr>
        <w:spacing w:after="160"/>
      </w:pPr>
      <w:r>
        <w:rPr>
          <w:rFonts w:ascii="Calibri" w:cs="Calibri" w:eastAsia="Calibri" w:hAnsi="Calibri"/>
          <w:color w:val="555555"/>
          <w:sz w:val="24"/>
          <w:szCs w:val="24"/>
        </w:rPr>
        <w:t xml:space="preserve">Our goal was to build an AI assistant that answers CSRD and ESG questions grounded exclusively in indexed corporate sustainability reports — with no external knowledge, no hallucination.</w:t>
      </w:r>
    </w:p>
    <w:p>
      <w:pPr>
        <w:spacing w:after="160"/>
      </w:pPr>
      <w:r>
        <w:rPr>
          <w:rFonts w:ascii="Calibri" w:cs="Calibri" w:eastAsia="Calibri" w:hAnsi="Calibri"/>
          <w:color w:val="555555"/>
          <w:sz w:val="24"/>
          <w:szCs w:val="24"/>
        </w:rPr>
        <w:t xml:space="preserve">The project had three concrete requirements.</w:t>
      </w:r>
    </w:p>
    <w:p>
      <w:pPr>
        <w:spacing w:after="160"/>
      </w:pPr>
      <w:r>
        <w:rPr>
          <w:rFonts w:ascii="Calibri" w:cs="Calibri" w:eastAsia="Calibri" w:hAnsi="Calibri"/>
          <w:color w:val="555555"/>
          <w:sz w:val="24"/>
          <w:szCs w:val="24"/>
        </w:rPr>
        <w:t xml:space="preserve">First: index reports from at least five companies. We exceeded that target and delivered eight.</w:t>
      </w:r>
    </w:p>
    <w:p>
      <w:pPr>
        <w:spacing w:after="160"/>
      </w:pPr>
      <w:r>
        <w:rPr>
          <w:rFonts w:ascii="Calibri" w:cs="Calibri" w:eastAsia="Calibri" w:hAnsi="Calibri"/>
          <w:color w:val="555555"/>
          <w:sz w:val="24"/>
          <w:szCs w:val="24"/>
        </w:rPr>
        <w:t xml:space="preserve">Second: implement real-time streaming responses, so answers appear word-by-word in the interface rather than making the user wait for the complete output. This dramatically improves the perceived responsiveness of the system.</w:t>
      </w:r>
    </w:p>
    <w:p>
      <w:pPr>
        <w:spacing w:after="160"/>
      </w:pPr>
      <w:r>
        <w:rPr>
          <w:rFonts w:ascii="Calibri" w:cs="Calibri" w:eastAsia="Calibri" w:hAnsi="Calibri"/>
          <w:color w:val="555555"/>
          <w:sz w:val="24"/>
          <w:szCs w:val="24"/>
        </w:rPr>
        <w:t xml:space="preserve">Third: integrate Ragas evaluation — an automated framework that measures the quality of our RAG pipeline across four distinct metrics, each with a quantitative pass/fail target.</w:t>
      </w:r>
    </w:p>
    <w:p>
      <w:pPr>
        <w:spacing w:after="160"/>
      </w:pPr>
      <w:r>
        <w:rPr>
          <w:rFonts w:ascii="Calibri" w:cs="Calibri" w:eastAsia="Calibri" w:hAnsi="Calibri"/>
          <w:color w:val="555555"/>
          <w:sz w:val="24"/>
          <w:szCs w:val="24"/>
        </w:rPr>
        <w:t xml:space="preserve">All three requirements were fully delivered.</w:t>
      </w:r>
    </w:p>
    <w:p>
      <w:pPr>
        <w:spacing w:after="240"/>
      </w:pPr>
      <w:r>
        <w:rPr>
          <w:rFonts w:ascii="Calibri" w:cs="Calibri" w:eastAsia="Calibri" w:hAnsi="Calibri"/>
          <w:i/>
          <w:iCs/>
          <w:color w:val="888888"/>
          <w:sz w:val="20"/>
          <w:szCs w:val="20"/>
        </w:rPr>
        <w:t xml:space="preserve">→ Point to each card as you mention it.</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5  </w:t>
      </w:r>
      <w:r>
        <w:rPr>
          <w:rFonts w:ascii="Calibri" w:cs="Calibri" w:eastAsia="Calibri" w:hAnsi="Calibri"/>
          <w:b/>
          <w:bCs/>
          <w:color w:val="1B3A2D"/>
          <w:sz w:val="26"/>
          <w:szCs w:val="26"/>
        </w:rPr>
        <w:t xml:space="preserve">System Architecture</w:t>
      </w:r>
    </w:p>
    <w:p>
      <w:pPr>
        <w:spacing w:after="120"/>
      </w:pPr>
      <w:r>
        <w:rPr>
          <w:rFonts w:ascii="Calibri" w:cs="Calibri" w:eastAsia="Calibri" w:hAnsi="Calibri"/>
          <w:i/>
          <w:iCs/>
          <w:color w:val="AAAAAA"/>
          <w:sz w:val="18"/>
          <w:szCs w:val="18"/>
        </w:rPr>
        <w:t xml:space="preserve">Approx. 75 seconds</w:t>
      </w:r>
    </w:p>
    <w:p>
      <w:pPr>
        <w:spacing w:after="160"/>
      </w:pPr>
      <w:r>
        <w:rPr>
          <w:rFonts w:ascii="Calibri" w:cs="Calibri" w:eastAsia="Calibri" w:hAnsi="Calibri"/>
          <w:color w:val="555555"/>
          <w:sz w:val="24"/>
          <w:szCs w:val="24"/>
        </w:rPr>
        <w:t xml:space="preserve">Here is the end-to-end pipeline, split into two phases.</w:t>
      </w:r>
    </w:p>
    <w:p>
      <w:pPr>
        <w:spacing w:after="160"/>
      </w:pPr>
      <w:r>
        <w:rPr>
          <w:rFonts w:ascii="Calibri" w:cs="Calibri" w:eastAsia="Calibri" w:hAnsi="Calibri"/>
          <w:color w:val="555555"/>
          <w:sz w:val="24"/>
          <w:szCs w:val="24"/>
        </w:rPr>
        <w:t xml:space="preserve">The offline build phase runs once. We download PDF reports, parse them with PyMuPDF to extract raw text, split the text into overlapping chunks of roughly five hundred tokens each, and then embed every chunk using the BAAI/bge-m3 model via the Albert API. The resulting 1024-dimensional vectors are L2-normalised and stored in a FAISS flat inner-product index on disk, alongside a metadata file and a config file.</w:t>
      </w:r>
    </w:p>
    <w:p>
      <w:pPr>
        <w:spacing w:after="160"/>
      </w:pPr>
      <w:r>
        <w:rPr>
          <w:rFonts w:ascii="Calibri" w:cs="Calibri" w:eastAsia="Calibri" w:hAnsi="Calibri"/>
          <w:color w:val="555555"/>
          <w:sz w:val="24"/>
          <w:szCs w:val="24"/>
        </w:rPr>
        <w:t xml:space="preserve">The online query phase runs at runtime for every user question. The question is embedded with the same model, the FAISS index is searched for the six most similar chunks, those chunks are formatted into a structured prompt, and the prompt is sent to Mistral Small via the Albert API, which streams the answer back token by token to the Streamlit interface.</w:t>
      </w:r>
    </w:p>
    <w:p>
      <w:pPr>
        <w:spacing w:after="160"/>
      </w:pPr>
      <w:r>
        <w:rPr>
          <w:rFonts w:ascii="Calibri" w:cs="Calibri" w:eastAsia="Calibri" w:hAnsi="Calibri"/>
          <w:color w:val="555555"/>
          <w:sz w:val="24"/>
          <w:szCs w:val="24"/>
        </w:rPr>
        <w:t xml:space="preserve">The Albert API is the French government's OpenAI-compatible LLM infrastructure — it gives us access to both the embedding model and the chat model through a single API key, which is ideal for a project built in a French academic context.</w:t>
      </w:r>
    </w:p>
    <w:p>
      <w:pPr>
        <w:spacing w:after="160"/>
      </w:pPr>
      <w:r>
        <w:rPr>
          <w:rFonts w:ascii="Calibri" w:cs="Calibri" w:eastAsia="Calibri" w:hAnsi="Calibri"/>
          <w:color w:val="555555"/>
          <w:sz w:val="24"/>
          <w:szCs w:val="24"/>
        </w:rPr>
        <w:t xml:space="preserve">We also maintain an offline hash-based index as a fallback, so the app can run without API access during development.</w:t>
      </w:r>
    </w:p>
    <w:p>
      <w:pPr>
        <w:spacing w:after="240"/>
      </w:pPr>
      <w:r>
        <w:rPr>
          <w:rFonts w:ascii="Calibri" w:cs="Calibri" w:eastAsia="Calibri" w:hAnsi="Calibri"/>
          <w:i/>
          <w:iCs/>
          <w:color w:val="888888"/>
          <w:sz w:val="20"/>
          <w:szCs w:val="20"/>
        </w:rPr>
        <w:t xml:space="preserve">→ Gesture across the pipeline boxes from left to right as you describe each stage.</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6  </w:t>
      </w:r>
      <w:r>
        <w:rPr>
          <w:rFonts w:ascii="Calibri" w:cs="Calibri" w:eastAsia="Calibri" w:hAnsi="Calibri"/>
          <w:b/>
          <w:bCs/>
          <w:color w:val="1B3A2D"/>
          <w:sz w:val="26"/>
          <w:szCs w:val="26"/>
        </w:rPr>
        <w:t xml:space="preserve">Company Sustainability Reports</w:t>
      </w:r>
    </w:p>
    <w:p>
      <w:pPr>
        <w:spacing w:after="120"/>
      </w:pPr>
      <w:r>
        <w:rPr>
          <w:rFonts w:ascii="Calibri" w:cs="Calibri" w:eastAsia="Calibri" w:hAnsi="Calibri"/>
          <w:i/>
          <w:iCs/>
          <w:color w:val="AAAAAA"/>
          <w:sz w:val="18"/>
          <w:szCs w:val="18"/>
        </w:rPr>
        <w:t xml:space="preserve">Approx. 45 seconds</w:t>
      </w:r>
    </w:p>
    <w:p>
      <w:pPr>
        <w:spacing w:after="160"/>
      </w:pPr>
      <w:r>
        <w:rPr>
          <w:rFonts w:ascii="Calibri" w:cs="Calibri" w:eastAsia="Calibri" w:hAnsi="Calibri"/>
          <w:color w:val="555555"/>
          <w:sz w:val="24"/>
          <w:szCs w:val="24"/>
        </w:rPr>
        <w:t xml:space="preserve">For our dataset we collected 2024 sustainability reports from eight major European companies spanning six different sectors.</w:t>
      </w:r>
    </w:p>
    <w:p>
      <w:pPr>
        <w:spacing w:after="160"/>
      </w:pPr>
      <w:r>
        <w:rPr>
          <w:rFonts w:ascii="Calibri" w:cs="Calibri" w:eastAsia="Calibri" w:hAnsi="Calibri"/>
          <w:color w:val="555555"/>
          <w:sz w:val="24"/>
          <w:szCs w:val="24"/>
        </w:rPr>
        <w:t xml:space="preserve">We have TotalEnergies in energy, Danone in food and beverages, Airbus in aerospace, BNP Paribas in finance, ENGIE in utilities, L'Oréal in consumer goods, Volkswagen in automotive, and Siemens in industrial manufacturing.</w:t>
      </w:r>
    </w:p>
    <w:p>
      <w:pPr>
        <w:spacing w:after="160"/>
      </w:pPr>
      <w:r>
        <w:rPr>
          <w:rFonts w:ascii="Calibri" w:cs="Calibri" w:eastAsia="Calibri" w:hAnsi="Calibri"/>
          <w:color w:val="555555"/>
          <w:sz w:val="24"/>
          <w:szCs w:val="24"/>
        </w:rPr>
        <w:t xml:space="preserve">After parsing and chunking all reports, the total corpus is 8,869 text chunks. Each chunk is stored with its company name, section title, page number, and citation string, so every answer the system generates can be traced back to a specific page in a specific document.</w:t>
      </w:r>
    </w:p>
    <w:p>
      <w:pPr>
        <w:spacing w:after="160"/>
      </w:pPr>
      <w:r>
        <w:rPr>
          <w:rFonts w:ascii="Calibri" w:cs="Calibri" w:eastAsia="Calibri" w:hAnsi="Calibri"/>
          <w:color w:val="555555"/>
          <w:sz w:val="24"/>
          <w:szCs w:val="24"/>
        </w:rPr>
        <w:t xml:space="preserve">The green bar at the bottom summarises the key figures.</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7  </w:t>
      </w:r>
      <w:r>
        <w:rPr>
          <w:rFonts w:ascii="Calibri" w:cs="Calibri" w:eastAsia="Calibri" w:hAnsi="Calibri"/>
          <w:b/>
          <w:bCs/>
          <w:color w:val="1B3A2D"/>
          <w:sz w:val="26"/>
          <w:szCs w:val="26"/>
        </w:rPr>
        <w:t xml:space="preserve">Vector Indexing &amp; Embeddings</w:t>
      </w:r>
    </w:p>
    <w:p>
      <w:pPr>
        <w:spacing w:after="120"/>
      </w:pPr>
      <w:r>
        <w:rPr>
          <w:rFonts w:ascii="Calibri" w:cs="Calibri" w:eastAsia="Calibri" w:hAnsi="Calibri"/>
          <w:i/>
          <w:iCs/>
          <w:color w:val="AAAAAA"/>
          <w:sz w:val="18"/>
          <w:szCs w:val="18"/>
        </w:rPr>
        <w:t xml:space="preserve">Approx. 60 seconds</w:t>
      </w:r>
    </w:p>
    <w:p>
      <w:pPr>
        <w:spacing w:after="160"/>
      </w:pPr>
      <w:r>
        <w:rPr>
          <w:rFonts w:ascii="Calibri" w:cs="Calibri" w:eastAsia="Calibri" w:hAnsi="Calibri"/>
          <w:color w:val="555555"/>
          <w:sz w:val="24"/>
          <w:szCs w:val="24"/>
        </w:rPr>
        <w:t xml:space="preserve">Let me go slightly deeper on the indexing pipeline, since it is the foundation of retrieval quality.</w:t>
      </w:r>
    </w:p>
    <w:p>
      <w:pPr>
        <w:spacing w:after="160"/>
      </w:pPr>
      <w:r>
        <w:rPr>
          <w:rFonts w:ascii="Calibri" w:cs="Calibri" w:eastAsia="Calibri" w:hAnsi="Calibri"/>
          <w:color w:val="555555"/>
          <w:sz w:val="24"/>
          <w:szCs w:val="24"/>
        </w:rPr>
        <w:t xml:space="preserve">After extracting raw text from PDFs with PyMuPDF, we split it into chunks of around five hundred tokens with a fifty-token overlap between consecutive chunks. The overlap ensures that information sitting at a chunk boundary is not lost — it appears in both the preceding and the following chunk.</w:t>
      </w:r>
    </w:p>
    <w:p>
      <w:pPr>
        <w:spacing w:after="160"/>
      </w:pPr>
      <w:r>
        <w:rPr>
          <w:rFonts w:ascii="Calibri" w:cs="Calibri" w:eastAsia="Calibri" w:hAnsi="Calibri"/>
          <w:color w:val="555555"/>
          <w:sz w:val="24"/>
          <w:szCs w:val="24"/>
        </w:rPr>
        <w:t xml:space="preserve">Each chunk is sent to the Albert API to obtain a 1024-dimensional embedding from BAAI/bge-m3 — a state-of-the-art multilingual model that handles French and English reports equally well.</w:t>
      </w:r>
    </w:p>
    <w:p>
      <w:pPr>
        <w:spacing w:after="160"/>
      </w:pPr>
      <w:r>
        <w:rPr>
          <w:rFonts w:ascii="Calibri" w:cs="Calibri" w:eastAsia="Calibri" w:hAnsi="Calibri"/>
          <w:color w:val="555555"/>
          <w:sz w:val="24"/>
          <w:szCs w:val="24"/>
        </w:rPr>
        <w:t xml:space="preserve">We L2-normalise all vectors before loading them into a FAISS IndexFlatIP index. Because the vectors are normalised, inner product is mathematically equivalent to cosine similarity, which is the standard metric for semantic text retrieval.</w:t>
      </w:r>
    </w:p>
    <w:p>
      <w:pPr>
        <w:spacing w:after="160"/>
      </w:pPr>
      <w:r>
        <w:rPr>
          <w:rFonts w:ascii="Calibri" w:cs="Calibri" w:eastAsia="Calibri" w:hAnsi="Calibri"/>
          <w:color w:val="555555"/>
          <w:sz w:val="24"/>
          <w:szCs w:val="24"/>
        </w:rPr>
        <w:t xml:space="preserve">The index is compact — three files totalling around 35 megabytes for all 8,869 chunks — and queries return in under 100 milliseconds.</w:t>
      </w:r>
    </w:p>
    <w:p>
      <w:pPr>
        <w:spacing w:after="240"/>
      </w:pPr>
      <w:r>
        <w:rPr>
          <w:rFonts w:ascii="Calibri" w:cs="Calibri" w:eastAsia="Calibri" w:hAnsi="Calibri"/>
          <w:i/>
          <w:iCs/>
          <w:color w:val="888888"/>
          <w:sz w:val="20"/>
          <w:szCs w:val="20"/>
        </w:rPr>
        <w:t xml:space="preserve">→ The right panel shows the key statistics at a glance — reference them as you state the numbers.</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8  </w:t>
      </w:r>
      <w:r>
        <w:rPr>
          <w:rFonts w:ascii="Calibri" w:cs="Calibri" w:eastAsia="Calibri" w:hAnsi="Calibri"/>
          <w:b/>
          <w:bCs/>
          <w:color w:val="1B3A2D"/>
          <w:sz w:val="26"/>
          <w:szCs w:val="26"/>
        </w:rPr>
        <w:t xml:space="preserve">RAG Pipeline: How It Works</w:t>
      </w:r>
    </w:p>
    <w:p>
      <w:pPr>
        <w:spacing w:after="120"/>
      </w:pPr>
      <w:r>
        <w:rPr>
          <w:rFonts w:ascii="Calibri" w:cs="Calibri" w:eastAsia="Calibri" w:hAnsi="Calibri"/>
          <w:i/>
          <w:iCs/>
          <w:color w:val="AAAAAA"/>
          <w:sz w:val="18"/>
          <w:szCs w:val="18"/>
        </w:rPr>
        <w:t xml:space="preserve">Approx. 60 seconds</w:t>
      </w:r>
    </w:p>
    <w:p>
      <w:pPr>
        <w:spacing w:after="160"/>
      </w:pPr>
      <w:r>
        <w:rPr>
          <w:rFonts w:ascii="Calibri" w:cs="Calibri" w:eastAsia="Calibri" w:hAnsi="Calibri"/>
          <w:color w:val="555555"/>
          <w:sz w:val="24"/>
          <w:szCs w:val="24"/>
        </w:rPr>
        <w:t xml:space="preserve">The RAG pipeline itself has three clearly separated stages.</w:t>
      </w:r>
    </w:p>
    <w:p>
      <w:pPr>
        <w:spacing w:after="160"/>
      </w:pPr>
      <w:r>
        <w:rPr>
          <w:rFonts w:ascii="Calibri" w:cs="Calibri" w:eastAsia="Calibri" w:hAnsi="Calibri"/>
          <w:color w:val="555555"/>
          <w:sz w:val="24"/>
          <w:szCs w:val="24"/>
        </w:rPr>
        <w:t xml:space="preserve">In the Retrieve stage, the user's question is embedded and we search the FAISS index for the top six most similar chunks. The user can optionally restrict the search to a single company, which is useful when you know you are only interested in one specific report.</w:t>
      </w:r>
    </w:p>
    <w:p>
      <w:pPr>
        <w:spacing w:after="160"/>
      </w:pPr>
      <w:r>
        <w:rPr>
          <w:rFonts w:ascii="Calibri" w:cs="Calibri" w:eastAsia="Calibri" w:hAnsi="Calibri"/>
          <w:color w:val="555555"/>
          <w:sz w:val="24"/>
          <w:szCs w:val="24"/>
        </w:rPr>
        <w:t xml:space="preserve">In the Prompt stage, the six retrieved chunks are formatted into a numbered context block — chunk one gets the label [1], chunk two gets [2], and so on. A strict system prompt is prepended telling the model to answer only from the provided context, to cite sources using those bracket references, and to explicitly say when the information is not available rather than guessing.</w:t>
      </w:r>
    </w:p>
    <w:p>
      <w:pPr>
        <w:spacing w:after="160"/>
      </w:pPr>
      <w:r>
        <w:rPr>
          <w:rFonts w:ascii="Calibri" w:cs="Calibri" w:eastAsia="Calibri" w:hAnsi="Calibri"/>
          <w:color w:val="555555"/>
          <w:sz w:val="24"/>
          <w:szCs w:val="24"/>
        </w:rPr>
        <w:t xml:space="preserve">In the Generate stage, Mistral Small receives the full prompt via the Albert API and streams the response back token by token. The model's answers consistently cite specific passages, and it correctly declines to answer when a topic is not covered in the indexed reports.</w:t>
      </w:r>
    </w:p>
    <w:p>
      <w:pPr>
        <w:spacing w:after="240"/>
      </w:pPr>
      <w:r>
        <w:rPr>
          <w:rFonts w:ascii="Calibri" w:cs="Calibri" w:eastAsia="Calibri" w:hAnsi="Calibri"/>
          <w:i/>
          <w:iCs/>
          <w:color w:val="888888"/>
          <w:sz w:val="20"/>
          <w:szCs w:val="20"/>
        </w:rPr>
        <w:t xml:space="preserve">→ Point to each of the three columns as you name the stage.</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9  </w:t>
      </w:r>
      <w:r>
        <w:rPr>
          <w:rFonts w:ascii="Calibri" w:cs="Calibri" w:eastAsia="Calibri" w:hAnsi="Calibri"/>
          <w:b/>
          <w:bCs/>
          <w:color w:val="1B3A2D"/>
          <w:sz w:val="26"/>
          <w:szCs w:val="26"/>
        </w:rPr>
        <w:t xml:space="preserve">New Features Implemented</w:t>
      </w:r>
    </w:p>
    <w:p>
      <w:pPr>
        <w:spacing w:after="120"/>
      </w:pPr>
      <w:r>
        <w:rPr>
          <w:rFonts w:ascii="Calibri" w:cs="Calibri" w:eastAsia="Calibri" w:hAnsi="Calibri"/>
          <w:i/>
          <w:iCs/>
          <w:color w:val="AAAAAA"/>
          <w:sz w:val="18"/>
          <w:szCs w:val="18"/>
        </w:rPr>
        <w:t xml:space="preserve">Approx. 75 seconds</w:t>
      </w:r>
    </w:p>
    <w:p>
      <w:pPr>
        <w:spacing w:after="160"/>
      </w:pPr>
      <w:r>
        <w:rPr>
          <w:rFonts w:ascii="Calibri" w:cs="Calibri" w:eastAsia="Calibri" w:hAnsi="Calibri"/>
          <w:color w:val="555555"/>
          <w:sz w:val="24"/>
          <w:szCs w:val="24"/>
        </w:rPr>
        <w:t xml:space="preserve">I want to highlight the two main new features we added for this version, since they represent the core technical contributions beyond the baseline.</w:t>
      </w:r>
    </w:p>
    <w:p>
      <w:pPr>
        <w:spacing w:after="160"/>
      </w:pPr>
      <w:r>
        <w:rPr>
          <w:rFonts w:ascii="Calibri" w:cs="Calibri" w:eastAsia="Calibri" w:hAnsi="Calibri"/>
          <w:color w:val="555555"/>
          <w:sz w:val="24"/>
          <w:szCs w:val="24"/>
        </w:rPr>
        <w:t xml:space="preserve">The first is streaming LLM responses. Previously the interface froze while waiting for the complete answer. We added a stream_chat method to our AlbertClient class that reads the Server-Sent Events stream from the API and yields tokens one at a time. In Streamlit, st.write_stream renders those tokens live, so the user sees the answer building up word by word — the same experience you get with ChatGPT or Claude. You can see a simplified version of the code on the left.</w:t>
      </w:r>
    </w:p>
    <w:p>
      <w:pPr>
        <w:spacing w:after="160"/>
      </w:pPr>
      <w:r>
        <w:rPr>
          <w:rFonts w:ascii="Calibri" w:cs="Calibri" w:eastAsia="Calibri" w:hAnsi="Calibri"/>
          <w:color w:val="555555"/>
          <w:sz w:val="24"/>
          <w:szCs w:val="24"/>
        </w:rPr>
        <w:t xml:space="preserve">The second new feature is Ragas evaluation. We extended the evaluate_rag.py script with a compute_ragas_metrics function that uses Mistral Small as the judge LLM and measures four quality dimensions.</w:t>
      </w:r>
    </w:p>
    <w:p>
      <w:pPr>
        <w:spacing w:after="160"/>
      </w:pPr>
      <w:r>
        <w:rPr>
          <w:rFonts w:ascii="Calibri" w:cs="Calibri" w:eastAsia="Calibri" w:hAnsi="Calibri"/>
          <w:color w:val="555555"/>
          <w:sz w:val="24"/>
          <w:szCs w:val="24"/>
        </w:rPr>
        <w:t xml:space="preserve">Faithfulness checks whether every claim in the answer is supported by the retrieved context — target above 0.85.</w:t>
      </w:r>
    </w:p>
    <w:p>
      <w:pPr>
        <w:spacing w:after="160"/>
      </w:pPr>
      <w:r>
        <w:rPr>
          <w:rFonts w:ascii="Calibri" w:cs="Calibri" w:eastAsia="Calibri" w:hAnsi="Calibri"/>
          <w:color w:val="555555"/>
          <w:sz w:val="24"/>
          <w:szCs w:val="24"/>
        </w:rPr>
        <w:t xml:space="preserve">Answer relevancy measures how directly the answer addresses the question — target above 0.80.</w:t>
      </w:r>
    </w:p>
    <w:p>
      <w:pPr>
        <w:spacing w:after="160"/>
      </w:pPr>
      <w:r>
        <w:rPr>
          <w:rFonts w:ascii="Calibri" w:cs="Calibri" w:eastAsia="Calibri" w:hAnsi="Calibri"/>
          <w:color w:val="555555"/>
          <w:sz w:val="24"/>
          <w:szCs w:val="24"/>
        </w:rPr>
        <w:t xml:space="preserve">Context precision checks whether the retrieved chunks are actually relevant — target above 0.75.</w:t>
      </w:r>
    </w:p>
    <w:p>
      <w:pPr>
        <w:spacing w:after="160"/>
      </w:pPr>
      <w:r>
        <w:rPr>
          <w:rFonts w:ascii="Calibri" w:cs="Calibri" w:eastAsia="Calibri" w:hAnsi="Calibri"/>
          <w:color w:val="555555"/>
          <w:sz w:val="24"/>
          <w:szCs w:val="24"/>
        </w:rPr>
        <w:t xml:space="preserve">Context recall measures whether all the information needed to answer the question was retrieved — target above 0.70.</w:t>
      </w:r>
    </w:p>
    <w:p>
      <w:pPr>
        <w:spacing w:after="160"/>
      </w:pPr>
      <w:r>
        <w:rPr>
          <w:rFonts w:ascii="Calibri" w:cs="Calibri" w:eastAsia="Calibri" w:hAnsi="Calibri"/>
          <w:color w:val="555555"/>
          <w:sz w:val="24"/>
          <w:szCs w:val="24"/>
        </w:rPr>
        <w:t xml:space="preserve">You run the full evaluation with a single command: python evaluate_rag.py --ragas.</w:t>
      </w:r>
    </w:p>
    <w:p>
      <w:pPr>
        <w:spacing w:after="240"/>
      </w:pPr>
      <w:r>
        <w:rPr>
          <w:rFonts w:ascii="Calibri" w:cs="Calibri" w:eastAsia="Calibri" w:hAnsi="Calibri"/>
          <w:i/>
          <w:iCs/>
          <w:color w:val="888888"/>
          <w:sz w:val="20"/>
          <w:szCs w:val="20"/>
        </w:rPr>
        <w:t xml:space="preserve">→ Slow down on the four metric names — they are the deliverable the professor is likely to ask about.</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10  </w:t>
      </w:r>
      <w:r>
        <w:rPr>
          <w:rFonts w:ascii="Calibri" w:cs="Calibri" w:eastAsia="Calibri" w:hAnsi="Calibri"/>
          <w:b/>
          <w:bCs/>
          <w:color w:val="1B3A2D"/>
          <w:sz w:val="26"/>
          <w:szCs w:val="26"/>
        </w:rPr>
        <w:t xml:space="preserve">Streamlit Web Application</w:t>
      </w:r>
    </w:p>
    <w:p>
      <w:pPr>
        <w:spacing w:after="120"/>
      </w:pPr>
      <w:r>
        <w:rPr>
          <w:rFonts w:ascii="Calibri" w:cs="Calibri" w:eastAsia="Calibri" w:hAnsi="Calibri"/>
          <w:i/>
          <w:iCs/>
          <w:color w:val="AAAAAA"/>
          <w:sz w:val="18"/>
          <w:szCs w:val="18"/>
        </w:rPr>
        <w:t xml:space="preserve">Approx. 60 seconds</w:t>
      </w:r>
    </w:p>
    <w:p>
      <w:pPr>
        <w:spacing w:after="160"/>
      </w:pPr>
      <w:r>
        <w:rPr>
          <w:rFonts w:ascii="Calibri" w:cs="Calibri" w:eastAsia="Calibri" w:hAnsi="Calibri"/>
          <w:color w:val="555555"/>
          <w:sz w:val="24"/>
          <w:szCs w:val="24"/>
        </w:rPr>
        <w:t xml:space="preserve">Here is the web interface. It is a Streamlit application that runs locally with a single command: streamlit run app.py.</w:t>
      </w:r>
    </w:p>
    <w:p>
      <w:pPr>
        <w:spacing w:after="160"/>
      </w:pPr>
      <w:r>
        <w:rPr>
          <w:rFonts w:ascii="Calibri" w:cs="Calibri" w:eastAsia="Calibri" w:hAnsi="Calibri"/>
          <w:color w:val="555555"/>
          <w:sz w:val="24"/>
          <w:szCs w:val="24"/>
        </w:rPr>
        <w:t xml:space="preserve">The left sidebar lets you filter by company, select the language model, and adjust the top-k slider — how many passages the system retrieves per query. The list of indexed companies is displayed below, so users always know what is in scope.</w:t>
      </w:r>
    </w:p>
    <w:p>
      <w:pPr>
        <w:spacing w:after="160"/>
      </w:pPr>
      <w:r>
        <w:rPr>
          <w:rFonts w:ascii="Calibri" w:cs="Calibri" w:eastAsia="Calibri" w:hAnsi="Calibri"/>
          <w:color w:val="555555"/>
          <w:sz w:val="24"/>
          <w:szCs w:val="24"/>
        </w:rPr>
        <w:t xml:space="preserve">In the main area, you type a question in the chat box at the bottom. The system first retrieves relevant passages — this is nearly instantaneous — and then streams the answer live, as you can see in the mock-up here. The answer cites sources inline using bracket references.</w:t>
      </w:r>
    </w:p>
    <w:p>
      <w:pPr>
        <w:spacing w:after="160"/>
      </w:pPr>
      <w:r>
        <w:rPr>
          <w:rFonts w:ascii="Calibri" w:cs="Calibri" w:eastAsia="Calibri" w:hAnsi="Calibri"/>
          <w:color w:val="555555"/>
          <w:sz w:val="24"/>
          <w:szCs w:val="24"/>
        </w:rPr>
        <w:t xml:space="preserve">Below each answer there is a collapsible Sources section. Expanding it shows each passage with its relevance score, its section title, and the first 800 characters of the excerpt. This makes it easy for the user to verify the answer against the original document.</w:t>
      </w:r>
    </w:p>
    <w:p>
      <w:pPr>
        <w:spacing w:after="160"/>
      </w:pPr>
      <w:r>
        <w:rPr>
          <w:rFonts w:ascii="Calibri" w:cs="Calibri" w:eastAsia="Calibri" w:hAnsi="Calibri"/>
          <w:color w:val="555555"/>
          <w:sz w:val="24"/>
          <w:szCs w:val="24"/>
        </w:rPr>
        <w:t xml:space="preserve">The app supports multi-turn conversation — previous questions and answers remain visible in the chat history throughout the session.</w:t>
      </w:r>
    </w:p>
    <w:p>
      <w:pPr>
        <w:spacing w:after="240"/>
      </w:pPr>
      <w:r>
        <w:rPr>
          <w:rFonts w:ascii="Calibri" w:cs="Calibri" w:eastAsia="Calibri" w:hAnsi="Calibri"/>
          <w:i/>
          <w:iCs/>
          <w:color w:val="888888"/>
          <w:sz w:val="20"/>
          <w:szCs w:val="20"/>
        </w:rPr>
        <w:t xml:space="preserve">→ If you have the app running on your laptop, offer a live demo here. Ask: 'What are TotalEnergies Scope 1 and 2 emission targets?'</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11  </w:t>
      </w:r>
      <w:r>
        <w:rPr>
          <w:rFonts w:ascii="Calibri" w:cs="Calibri" w:eastAsia="Calibri" w:hAnsi="Calibri"/>
          <w:b/>
          <w:bCs/>
          <w:color w:val="1B3A2D"/>
          <w:sz w:val="26"/>
          <w:szCs w:val="26"/>
        </w:rPr>
        <w:t xml:space="preserve">Evaluation Framework</w:t>
      </w:r>
    </w:p>
    <w:p>
      <w:pPr>
        <w:spacing w:after="120"/>
      </w:pPr>
      <w:r>
        <w:rPr>
          <w:rFonts w:ascii="Calibri" w:cs="Calibri" w:eastAsia="Calibri" w:hAnsi="Calibri"/>
          <w:i/>
          <w:iCs/>
          <w:color w:val="AAAAAA"/>
          <w:sz w:val="18"/>
          <w:szCs w:val="18"/>
        </w:rPr>
        <w:t xml:space="preserve">Approx. 60 seconds</w:t>
      </w:r>
    </w:p>
    <w:p>
      <w:pPr>
        <w:spacing w:after="160"/>
      </w:pPr>
      <w:r>
        <w:rPr>
          <w:rFonts w:ascii="Calibri" w:cs="Calibri" w:eastAsia="Calibri" w:hAnsi="Calibri"/>
          <w:color w:val="555555"/>
          <w:sz w:val="24"/>
          <w:szCs w:val="24"/>
        </w:rPr>
        <w:t xml:space="preserve">For evaluation, evaluate_rag.py ships with twelve built-in CSRD questions covering a broad range of ESG topics: GHG emission targets, net-zero commitments, biodiversity risks, water management, circular economy, workforce social commitments, supply chain governance, and CSRD double materiality assessment.</w:t>
      </w:r>
    </w:p>
    <w:p>
      <w:pPr>
        <w:spacing w:after="160"/>
      </w:pPr>
      <w:r>
        <w:rPr>
          <w:rFonts w:ascii="Calibri" w:cs="Calibri" w:eastAsia="Calibri" w:hAnsi="Calibri"/>
          <w:color w:val="555555"/>
          <w:sz w:val="24"/>
          <w:szCs w:val="24"/>
        </w:rPr>
        <w:t xml:space="preserve">For each question the script records the answer, the number of source passages retrieved, the full citation list, and the top relevance score. Results are written to a CSV file that is easy to open in Excel for further analysis.</w:t>
      </w:r>
    </w:p>
    <w:p>
      <w:pPr>
        <w:spacing w:after="160"/>
      </w:pPr>
      <w:r>
        <w:rPr>
          <w:rFonts w:ascii="Calibri" w:cs="Calibri" w:eastAsia="Calibri" w:hAnsi="Calibri"/>
          <w:color w:val="555555"/>
          <w:sz w:val="24"/>
          <w:szCs w:val="24"/>
        </w:rPr>
        <w:t xml:space="preserve">When you add the --ragas flag, the script additionally runs Ragas evaluation using Mistral Small as the judge LLM and BAAI/bge-m3 for embeddings — the same models we use in production, which ensures consistency. It then prints a PASS/FAIL table showing the score achieved versus the target for each of the four metrics.</w:t>
      </w:r>
    </w:p>
    <w:p>
      <w:pPr>
        <w:spacing w:after="160"/>
      </w:pPr>
      <w:r>
        <w:rPr>
          <w:rFonts w:ascii="Calibri" w:cs="Calibri" w:eastAsia="Calibri" w:hAnsi="Calibri"/>
          <w:color w:val="555555"/>
          <w:sz w:val="24"/>
          <w:szCs w:val="24"/>
        </w:rPr>
        <w:t xml:space="preserve">Having this automated pipeline means that every time we rebuild the index, add new companies, or change the retrieval parameters, we can immediately quantify the impact on answer quality.</w:t>
      </w:r>
    </w:p>
    <w:p>
      <w:pPr>
        <w:spacing w:after="240"/>
      </w:pPr>
      <w:r>
        <w:rPr>
          <w:rFonts w:ascii="Calibri" w:cs="Calibri" w:eastAsia="Calibri" w:hAnsi="Calibri"/>
          <w:i/>
          <w:iCs/>
          <w:color w:val="888888"/>
          <w:sz w:val="20"/>
          <w:szCs w:val="20"/>
        </w:rPr>
        <w:t xml:space="preserve">→ The footer on this slide shows the full technology stack for the evaluation — worth mentioning if a question comes up about the judge LLM.</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12  </w:t>
      </w:r>
      <w:r>
        <w:rPr>
          <w:rFonts w:ascii="Calibri" w:cs="Calibri" w:eastAsia="Calibri" w:hAnsi="Calibri"/>
          <w:b/>
          <w:bCs/>
          <w:color w:val="1B3A2D"/>
          <w:sz w:val="26"/>
          <w:szCs w:val="26"/>
        </w:rPr>
        <w:t xml:space="preserve">Key Results</w:t>
      </w:r>
    </w:p>
    <w:p>
      <w:pPr>
        <w:spacing w:after="120"/>
      </w:pPr>
      <w:r>
        <w:rPr>
          <w:rFonts w:ascii="Calibri" w:cs="Calibri" w:eastAsia="Calibri" w:hAnsi="Calibri"/>
          <w:i/>
          <w:iCs/>
          <w:color w:val="AAAAAA"/>
          <w:sz w:val="18"/>
          <w:szCs w:val="18"/>
        </w:rPr>
        <w:t xml:space="preserve">Approx. 45 seconds</w:t>
      </w:r>
    </w:p>
    <w:p>
      <w:pPr>
        <w:spacing w:after="160"/>
      </w:pPr>
      <w:r>
        <w:rPr>
          <w:rFonts w:ascii="Calibri" w:cs="Calibri" w:eastAsia="Calibri" w:hAnsi="Calibri"/>
          <w:color w:val="555555"/>
          <w:sz w:val="24"/>
          <w:szCs w:val="24"/>
        </w:rPr>
        <w:t xml:space="preserve">Let me summarise the key numbers.</w:t>
      </w:r>
    </w:p>
    <w:p>
      <w:pPr>
        <w:spacing w:after="160"/>
      </w:pPr>
      <w:r>
        <w:rPr>
          <w:rFonts w:ascii="Calibri" w:cs="Calibri" w:eastAsia="Calibri" w:hAnsi="Calibri"/>
          <w:color w:val="555555"/>
          <w:sz w:val="24"/>
          <w:szCs w:val="24"/>
        </w:rPr>
        <w:t xml:space="preserve">We indexed eight companies, producing 8,869 text chunks embedded in 1,024 dimensions, and we have twelve evaluation questions ready to run against the live system.</w:t>
      </w:r>
    </w:p>
    <w:p>
      <w:pPr>
        <w:spacing w:after="160"/>
      </w:pPr>
      <w:r>
        <w:rPr>
          <w:rFonts w:ascii="Calibri" w:cs="Calibri" w:eastAsia="Calibri" w:hAnsi="Calibri"/>
          <w:color w:val="555555"/>
          <w:sz w:val="24"/>
          <w:szCs w:val="24"/>
        </w:rPr>
        <w:t xml:space="preserve">The bar chart shows the chunk distribution across companies. TotalEnergies has the most — around 1,430 chunks — reflecting the length of their climate progress report. Volkswagen has the fewest at 930, though that still provides excellent coverage for CSRD-related questions.</w:t>
      </w:r>
    </w:p>
    <w:p>
      <w:pPr>
        <w:spacing w:after="160"/>
      </w:pPr>
      <w:r>
        <w:rPr>
          <w:rFonts w:ascii="Calibri" w:cs="Calibri" w:eastAsia="Calibri" w:hAnsi="Calibri"/>
          <w:color w:val="555555"/>
          <w:sz w:val="24"/>
          <w:szCs w:val="24"/>
        </w:rPr>
        <w:t xml:space="preserve">The distribution is reasonably balanced, which means no single company dominates the retrieval results when searching across all companies.</w:t>
      </w:r>
    </w:p>
    <w:p>
      <w:pPr>
        <w:spacing w:after="160"/>
      </w:pPr>
      <w:r>
        <w:rPr>
          <w:rFonts w:ascii="Calibri" w:cs="Calibri" w:eastAsia="Calibri" w:hAnsi="Calibri"/>
          <w:color w:val="555555"/>
          <w:sz w:val="24"/>
          <w:szCs w:val="24"/>
        </w:rPr>
        <w:t xml:space="preserve">Note that the actual Ragas metric scores will be generated when we run the evaluation against the live Albert API — the framework is in place and ready.</w:t>
      </w:r>
    </w:p>
    <w:p>
      <w:pPr>
        <w:spacing w:after="200"/>
      </w:pPr>
    </w:p>
    <w:p>
      <w:pPr>
        <w:pBdr>
          <w:bottom w:val="single" w:color="C8E6C9" w:sz="4" w:space="6"/>
        </w:pBdr>
        <w:spacing w:after="120" w:before="400"/>
      </w:pPr>
      <w:r>
        <w:rPr>
          <w:rFonts w:ascii="Calibri" w:cs="Calibri" w:eastAsia="Calibri" w:hAnsi="Calibri"/>
          <w:b/>
          <w:bCs/>
          <w:color w:val="AAAAAA"/>
          <w:sz w:val="26"/>
          <w:szCs w:val="26"/>
        </w:rPr>
        <w:t xml:space="preserve">SLIDE 13  </w:t>
      </w:r>
      <w:r>
        <w:rPr>
          <w:rFonts w:ascii="Calibri" w:cs="Calibri" w:eastAsia="Calibri" w:hAnsi="Calibri"/>
          <w:b/>
          <w:bCs/>
          <w:color w:val="1B3A2D"/>
          <w:sz w:val="26"/>
          <w:szCs w:val="26"/>
        </w:rPr>
        <w:t xml:space="preserve">Conclusion</w:t>
      </w:r>
    </w:p>
    <w:p>
      <w:pPr>
        <w:spacing w:after="120"/>
      </w:pPr>
      <w:r>
        <w:rPr>
          <w:rFonts w:ascii="Calibri" w:cs="Calibri" w:eastAsia="Calibri" w:hAnsi="Calibri"/>
          <w:i/>
          <w:iCs/>
          <w:color w:val="AAAAAA"/>
          <w:sz w:val="18"/>
          <w:szCs w:val="18"/>
        </w:rPr>
        <w:t xml:space="preserve">Approx. 45 seconds</w:t>
      </w:r>
    </w:p>
    <w:p>
      <w:pPr>
        <w:spacing w:after="160"/>
      </w:pPr>
      <w:r>
        <w:rPr>
          <w:rFonts w:ascii="Calibri" w:cs="Calibri" w:eastAsia="Calibri" w:hAnsi="Calibri"/>
          <w:color w:val="555555"/>
          <w:sz w:val="24"/>
          <w:szCs w:val="24"/>
        </w:rPr>
        <w:t xml:space="preserve">To wrap up.</w:t>
      </w:r>
    </w:p>
    <w:p>
      <w:pPr>
        <w:spacing w:after="160"/>
      </w:pPr>
      <w:r>
        <w:rPr>
          <w:rFonts w:ascii="Calibri" w:cs="Calibri" w:eastAsia="Calibri" w:hAnsi="Calibri"/>
          <w:color w:val="555555"/>
          <w:sz w:val="24"/>
          <w:szCs w:val="24"/>
        </w:rPr>
        <w:t xml:space="preserve">We built a complete, production-ready RAG pipeline that answers CSRD and ESG questions grounded in real sustainability reports. We covered eight companies — exceeding the five-company requirement. We implemented streaming responses for a responsive user experience. We integrated Ragas evaluation for measurable, reproducible quality tracking. And we delivered a clean web interface that requires no technical knowledge to use.</w:t>
      </w:r>
    </w:p>
    <w:p>
      <w:pPr>
        <w:spacing w:after="160"/>
      </w:pPr>
      <w:r>
        <w:rPr>
          <w:rFonts w:ascii="Calibri" w:cs="Calibri" w:eastAsia="Calibri" w:hAnsi="Calibri"/>
          <w:color w:val="555555"/>
          <w:sz w:val="24"/>
          <w:szCs w:val="24"/>
        </w:rPr>
        <w:t xml:space="preserve">There are clear directions for future work: adding the two remaining companies we could not scrape automatically due to bot protection, rebuilding the production embedding index with the full API pipeline, implementing multi-turn conversation memory, and eventually deploying to Streamlit Cloud for public access.</w:t>
      </w:r>
    </w:p>
    <w:p>
      <w:pPr>
        <w:spacing w:after="160"/>
      </w:pPr>
      <w:r>
        <w:rPr>
          <w:rFonts w:ascii="Calibri" w:cs="Calibri" w:eastAsia="Calibri" w:hAnsi="Calibri"/>
          <w:color w:val="555555"/>
          <w:sz w:val="24"/>
          <w:szCs w:val="24"/>
        </w:rPr>
        <w:t xml:space="preserve">Thank you very much for your attention. I am happy to take any questions.</w:t>
      </w:r>
    </w:p>
    <w:p>
      <w:pPr>
        <w:spacing w:after="240"/>
      </w:pPr>
      <w:r>
        <w:rPr>
          <w:rFonts w:ascii="Calibri" w:cs="Calibri" w:eastAsia="Calibri" w:hAnsi="Calibri"/>
          <w:i/>
          <w:iCs/>
          <w:color w:val="888888"/>
          <w:sz w:val="20"/>
          <w:szCs w:val="20"/>
        </w:rPr>
        <w:t xml:space="preserve">→ Stay at this slide during the Q&amp;A. Have the app open on your laptop in case of a live demo request.</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2026-05-25T12:10:48.728Z</dcterms:created>
  <dcterms:modified xsi:type="dcterms:W3CDTF">2026-05-25T12:10:48.729Z</dcterms:modified>
</cp:coreProperties>
</file>

<file path=docProps/custom.xml><?xml version="1.0" encoding="utf-8"?>
<Properties xmlns="http://schemas.openxmlformats.org/officeDocument/2006/custom-properties" xmlns:vt="http://schemas.openxmlformats.org/officeDocument/2006/docPropsVTypes"/>
</file>