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10E23" w14:textId="43532144" w:rsidR="000109F1" w:rsidRPr="00D925E3" w:rsidRDefault="000109F1" w:rsidP="00DD095B">
      <w:pPr>
        <w:spacing w:line="480" w:lineRule="auto"/>
        <w:rPr>
          <w:rFonts w:cstheme="minorHAnsi"/>
        </w:rPr>
      </w:pPr>
      <w:bookmarkStart w:id="0" w:name="_Hlk169801111"/>
    </w:p>
    <w:p w14:paraId="6955AD1D" w14:textId="77777777" w:rsidR="000109F1" w:rsidRPr="00D925E3" w:rsidRDefault="000109F1" w:rsidP="00DD095B">
      <w:pPr>
        <w:spacing w:line="480" w:lineRule="auto"/>
        <w:rPr>
          <w:rFonts w:cstheme="minorHAnsi"/>
        </w:rPr>
      </w:pPr>
    </w:p>
    <w:p w14:paraId="0961C9E8" w14:textId="571D7C3E" w:rsidR="000109F1" w:rsidRPr="00D925E3" w:rsidRDefault="000109F1" w:rsidP="00DD095B">
      <w:pPr>
        <w:spacing w:line="480" w:lineRule="auto"/>
        <w:rPr>
          <w:rFonts w:cstheme="minorHAnsi"/>
        </w:rPr>
      </w:pPr>
    </w:p>
    <w:p w14:paraId="21342B7F" w14:textId="7F1F6800" w:rsidR="000109F1" w:rsidRPr="00D925E3" w:rsidRDefault="000109F1" w:rsidP="00DD095B">
      <w:pPr>
        <w:spacing w:line="480" w:lineRule="auto"/>
        <w:rPr>
          <w:rFonts w:cstheme="minorHAnsi"/>
        </w:rPr>
      </w:pPr>
    </w:p>
    <w:p w14:paraId="72E5D337" w14:textId="75E4D1B3" w:rsidR="008F361F" w:rsidRPr="00D925E3" w:rsidRDefault="008F361F" w:rsidP="00DD095B">
      <w:pPr>
        <w:spacing w:line="480" w:lineRule="auto"/>
        <w:rPr>
          <w:rFonts w:cstheme="minorHAnsi"/>
        </w:rPr>
      </w:pPr>
    </w:p>
    <w:p w14:paraId="25374290" w14:textId="77777777" w:rsidR="008F361F" w:rsidRPr="00D925E3" w:rsidRDefault="008F361F" w:rsidP="00DD095B">
      <w:pPr>
        <w:spacing w:line="480" w:lineRule="auto"/>
        <w:rPr>
          <w:rFonts w:cstheme="minorHAnsi"/>
        </w:rPr>
      </w:pPr>
    </w:p>
    <w:p w14:paraId="0F8855C5" w14:textId="2E3372B9" w:rsidR="000109F1" w:rsidRPr="00D925E3" w:rsidRDefault="000109F1" w:rsidP="00DD095B">
      <w:pPr>
        <w:spacing w:line="480" w:lineRule="auto"/>
        <w:jc w:val="center"/>
        <w:rPr>
          <w:rFonts w:cstheme="minorHAnsi"/>
          <w:b/>
          <w:bCs/>
        </w:rPr>
      </w:pPr>
      <w:commentRangeStart w:id="1"/>
      <w:r w:rsidRPr="00D925E3">
        <w:rPr>
          <w:rFonts w:cstheme="minorHAnsi"/>
          <w:b/>
          <w:bCs/>
        </w:rPr>
        <w:t>Comparing Association</w:t>
      </w:r>
      <w:r w:rsidR="00AC4977">
        <w:rPr>
          <w:rFonts w:cstheme="minorHAnsi"/>
          <w:b/>
          <w:bCs/>
        </w:rPr>
        <w:t>s</w:t>
      </w:r>
      <w:r w:rsidRPr="00D925E3">
        <w:rPr>
          <w:rFonts w:cstheme="minorHAnsi"/>
          <w:b/>
          <w:bCs/>
        </w:rPr>
        <w:t xml:space="preserve"> between Psychopathology-Related Outcomes and Stress-Sensitivity and Psychiatric Polygenic Risk Scores in the Adolescent Brain Cognitive Development (ABCD) Study</w:t>
      </w:r>
      <w:commentRangeEnd w:id="1"/>
      <w:r w:rsidR="00AC4977">
        <w:rPr>
          <w:rStyle w:val="CommentReference"/>
        </w:rPr>
        <w:commentReference w:id="1"/>
      </w:r>
    </w:p>
    <w:p w14:paraId="021424C2" w14:textId="77777777" w:rsidR="000109F1" w:rsidRPr="00D925E3" w:rsidRDefault="000109F1" w:rsidP="00DD095B">
      <w:pPr>
        <w:spacing w:line="480" w:lineRule="auto"/>
        <w:rPr>
          <w:rFonts w:cstheme="minorHAnsi"/>
        </w:rPr>
      </w:pPr>
    </w:p>
    <w:p w14:paraId="08763D87" w14:textId="06BCE052" w:rsidR="000109F1" w:rsidRPr="00D925E3" w:rsidRDefault="000109F1" w:rsidP="00DD095B">
      <w:pPr>
        <w:spacing w:line="480" w:lineRule="auto"/>
        <w:jc w:val="center"/>
        <w:rPr>
          <w:rFonts w:cstheme="minorHAnsi"/>
        </w:rPr>
      </w:pPr>
      <w:commentRangeStart w:id="2"/>
      <w:r w:rsidRPr="00D925E3">
        <w:rPr>
          <w:rFonts w:cstheme="minorHAnsi"/>
        </w:rPr>
        <w:t xml:space="preserve">Kate </w:t>
      </w:r>
      <w:commentRangeEnd w:id="2"/>
      <w:r w:rsidR="00E45435">
        <w:rPr>
          <w:rStyle w:val="CommentReference"/>
        </w:rPr>
        <w:commentReference w:id="2"/>
      </w:r>
      <w:r w:rsidRPr="00D925E3">
        <w:rPr>
          <w:rFonts w:cstheme="minorHAnsi"/>
        </w:rPr>
        <w:t>Scheuer and Jennifer Forsyth</w:t>
      </w:r>
    </w:p>
    <w:p w14:paraId="16F660B7" w14:textId="15A30FCB" w:rsidR="000109F1" w:rsidRPr="00D925E3" w:rsidRDefault="000109F1" w:rsidP="00DD095B">
      <w:pPr>
        <w:spacing w:line="480" w:lineRule="auto"/>
        <w:jc w:val="center"/>
        <w:rPr>
          <w:rFonts w:cstheme="minorHAnsi"/>
        </w:rPr>
      </w:pPr>
      <w:r w:rsidRPr="00D925E3">
        <w:rPr>
          <w:rFonts w:cstheme="minorHAnsi"/>
        </w:rPr>
        <w:t>Department of Psychology, University of Washington</w:t>
      </w:r>
    </w:p>
    <w:p w14:paraId="4AD18BEE" w14:textId="77777777" w:rsidR="000109F1" w:rsidRPr="00D925E3" w:rsidRDefault="000109F1" w:rsidP="00DD095B">
      <w:pPr>
        <w:spacing w:line="480" w:lineRule="auto"/>
        <w:rPr>
          <w:rFonts w:cstheme="minorHAnsi"/>
        </w:rPr>
      </w:pPr>
    </w:p>
    <w:p w14:paraId="56CE8EA2" w14:textId="77777777" w:rsidR="000109F1" w:rsidRPr="00D925E3" w:rsidRDefault="000109F1" w:rsidP="00DD095B">
      <w:pPr>
        <w:spacing w:line="480" w:lineRule="auto"/>
        <w:rPr>
          <w:rFonts w:cstheme="minorHAnsi"/>
        </w:rPr>
      </w:pPr>
    </w:p>
    <w:p w14:paraId="17302A65" w14:textId="45AE3881" w:rsidR="000109F1" w:rsidRPr="00D925E3" w:rsidRDefault="000109F1" w:rsidP="00DD095B">
      <w:pPr>
        <w:spacing w:line="480" w:lineRule="auto"/>
        <w:rPr>
          <w:rFonts w:cstheme="minorHAnsi"/>
        </w:rPr>
      </w:pPr>
    </w:p>
    <w:p w14:paraId="47BA82BB" w14:textId="59361FEA" w:rsidR="00BE606A" w:rsidRPr="00D925E3" w:rsidRDefault="00BE606A" w:rsidP="00DD095B">
      <w:pPr>
        <w:spacing w:line="480" w:lineRule="auto"/>
        <w:rPr>
          <w:rFonts w:cstheme="minorHAnsi"/>
        </w:rPr>
      </w:pPr>
    </w:p>
    <w:p w14:paraId="0C734800" w14:textId="3D9DE25F" w:rsidR="00BE606A" w:rsidRPr="00D925E3" w:rsidRDefault="00BE606A" w:rsidP="00DD095B">
      <w:pPr>
        <w:spacing w:line="480" w:lineRule="auto"/>
        <w:rPr>
          <w:rFonts w:cstheme="minorHAnsi"/>
        </w:rPr>
      </w:pPr>
    </w:p>
    <w:p w14:paraId="6D021D17" w14:textId="77777777" w:rsidR="00BE606A" w:rsidRPr="00D925E3" w:rsidRDefault="00BE606A" w:rsidP="00DD095B">
      <w:pPr>
        <w:spacing w:line="480" w:lineRule="auto"/>
        <w:rPr>
          <w:rFonts w:cstheme="minorHAnsi"/>
        </w:rPr>
      </w:pPr>
    </w:p>
    <w:p w14:paraId="2E8DA964" w14:textId="77777777" w:rsidR="000109F1" w:rsidRPr="00D925E3" w:rsidRDefault="000109F1" w:rsidP="00DD095B">
      <w:pPr>
        <w:spacing w:line="480" w:lineRule="auto"/>
        <w:rPr>
          <w:rFonts w:cstheme="minorHAnsi"/>
        </w:rPr>
      </w:pPr>
    </w:p>
    <w:p w14:paraId="1F9FEEBD" w14:textId="77777777" w:rsidR="00BE606A" w:rsidRPr="00D925E3" w:rsidRDefault="00BE606A" w:rsidP="00DD095B">
      <w:pPr>
        <w:spacing w:line="480" w:lineRule="auto"/>
        <w:rPr>
          <w:rFonts w:cstheme="minorHAnsi"/>
        </w:rPr>
      </w:pPr>
    </w:p>
    <w:p w14:paraId="1D54FE50" w14:textId="06C4DC9B" w:rsidR="007C4893" w:rsidRDefault="00BE606A" w:rsidP="00DD095B">
      <w:pPr>
        <w:spacing w:line="480" w:lineRule="auto"/>
        <w:jc w:val="center"/>
        <w:rPr>
          <w:rFonts w:cstheme="minorHAnsi"/>
        </w:rPr>
      </w:pPr>
      <w:r w:rsidRPr="00D925E3">
        <w:rPr>
          <w:rFonts w:cstheme="minorHAnsi"/>
          <w:b/>
          <w:bCs/>
        </w:rPr>
        <w:lastRenderedPageBreak/>
        <w:t>Comparing Association</w:t>
      </w:r>
      <w:r w:rsidR="00AC4977">
        <w:rPr>
          <w:rFonts w:cstheme="minorHAnsi"/>
          <w:b/>
          <w:bCs/>
        </w:rPr>
        <w:t>s</w:t>
      </w:r>
      <w:r w:rsidRPr="00D925E3">
        <w:rPr>
          <w:rFonts w:cstheme="minorHAnsi"/>
          <w:b/>
          <w:bCs/>
        </w:rPr>
        <w:t xml:space="preserve"> between Psychopathology-Related Outcomes and Stress-Sensitivity and Psychiatric Polygenic Risk Scores in the Adolescent Brain Cognitive Development (ABCD) Study</w:t>
      </w:r>
      <w:r w:rsidR="007C4893" w:rsidRPr="00D925E3">
        <w:rPr>
          <w:rFonts w:cstheme="minorHAnsi"/>
        </w:rPr>
        <w:tab/>
      </w:r>
    </w:p>
    <w:p w14:paraId="126989F1" w14:textId="55EFFADA" w:rsidR="002D0947" w:rsidRPr="002D0947" w:rsidRDefault="002D0947" w:rsidP="002D0947">
      <w:pPr>
        <w:spacing w:line="480" w:lineRule="auto"/>
        <w:rPr>
          <w:rFonts w:cstheme="minorHAnsi"/>
          <w:b/>
          <w:bCs/>
        </w:rPr>
      </w:pPr>
      <w:r>
        <w:rPr>
          <w:rFonts w:cstheme="minorHAnsi"/>
          <w:b/>
          <w:bCs/>
        </w:rPr>
        <w:t>Introduction</w:t>
      </w:r>
    </w:p>
    <w:p w14:paraId="65EFAF4D" w14:textId="43E782C1" w:rsidR="00C659EA" w:rsidRPr="00D925E3" w:rsidRDefault="00F542C5" w:rsidP="00DD095B">
      <w:pPr>
        <w:spacing w:after="0" w:line="480" w:lineRule="auto"/>
        <w:ind w:firstLine="360"/>
        <w:rPr>
          <w:rFonts w:cstheme="minorHAnsi"/>
        </w:rPr>
      </w:pPr>
      <w:r w:rsidRPr="00D925E3">
        <w:rPr>
          <w:rFonts w:cstheme="minorHAnsi"/>
        </w:rPr>
        <w:t xml:space="preserve">Transient changes in cortisol levels following an acute stressor can be adaptive. </w:t>
      </w:r>
      <w:r w:rsidR="008F3E8F" w:rsidRPr="00D925E3">
        <w:rPr>
          <w:rFonts w:cstheme="minorHAnsi"/>
        </w:rPr>
        <w:t>Typically, a stressful event activates the hypothalamic-pituitary-adrenal (HPA) axis and causes the h</w:t>
      </w:r>
      <w:r w:rsidR="00FC7106" w:rsidRPr="00D925E3">
        <w:rPr>
          <w:rFonts w:cstheme="minorHAnsi"/>
        </w:rPr>
        <w:t xml:space="preserve">ypothalamus </w:t>
      </w:r>
      <w:r w:rsidR="008F3E8F" w:rsidRPr="00D925E3">
        <w:rPr>
          <w:rFonts w:cstheme="minorHAnsi"/>
        </w:rPr>
        <w:t xml:space="preserve">to </w:t>
      </w:r>
      <w:r w:rsidR="00FC7106" w:rsidRPr="00D925E3">
        <w:rPr>
          <w:rFonts w:cstheme="minorHAnsi"/>
        </w:rPr>
        <w:t>release corticotropin-releasing hormone</w:t>
      </w:r>
      <w:r w:rsidR="008F3E8F" w:rsidRPr="00D925E3">
        <w:rPr>
          <w:rFonts w:cstheme="minorHAnsi"/>
        </w:rPr>
        <w:t xml:space="preserve"> which</w:t>
      </w:r>
      <w:r w:rsidR="00FC7106" w:rsidRPr="00D925E3">
        <w:rPr>
          <w:rFonts w:cstheme="minorHAnsi"/>
        </w:rPr>
        <w:t xml:space="preserve"> stimulates release of adrenocorticotropic hormone </w:t>
      </w:r>
      <w:r w:rsidR="008F3E8F" w:rsidRPr="00D925E3">
        <w:rPr>
          <w:rFonts w:cstheme="minorHAnsi"/>
        </w:rPr>
        <w:t>and the subsequent</w:t>
      </w:r>
      <w:r w:rsidR="00FC7106" w:rsidRPr="00D925E3">
        <w:rPr>
          <w:rFonts w:cstheme="minorHAnsi"/>
        </w:rPr>
        <w:t xml:space="preserve"> release of cortisol from adrenal cortex </w:t>
      </w:r>
      <w:r w:rsidR="00FC7106" w:rsidRPr="00D925E3">
        <w:rPr>
          <w:rFonts w:cstheme="minorHAnsi"/>
        </w:rPr>
        <w:fldChar w:fldCharType="begin"/>
      </w:r>
      <w:r w:rsidR="008F3E8F" w:rsidRPr="00D925E3">
        <w:rPr>
          <w:rFonts w:cstheme="minorHAnsi"/>
        </w:rPr>
        <w:instrText xml:space="preserve"> ADDIN ZOTERO_ITEM CSL_CITATION {"citationID":"Eug3tMVA","properties":{"formattedCitation":"(Palamarchuk et al., 2023)","plainCitation":"(Palamarchuk et al., 2023)","noteIndex":0},"citationItems":[{"id":5128,"uris":["http://zotero.org/users/local/dCnfRmag/items/4RX5H8QU"],"itemData":{"id":5128,"type":"article-journal","abstract":"In this narrative review, we examine biological processes linking psychological stress and cognition, with a focus on how psychological stress can activate multiple neurobiological mechanisms that drive cognitive decline and behavioral change. First, we describe the general neurobiology of the stress response to define neurocognitive stress reactivity. Second, we review aspects of epigenetic regulation, synaptic transmission, sex hormones, photoperiodic plasticity, and psychoneuroimmunological processes that can contribute to cognitive decline and neuropsychiatric conditions. Third, we explain mechanistic processes linking the stress response and neuropathology. Fourth, we discuss molecular nuances such as an interplay between kinases and proteins, as well as differential role of sex hormones, that can increase vulnerability to cognitive and emotional dysregulation following stress. Finally, we explicate several testable hypotheses for stress, neurocognitive, and neuropsychiatric research. Together, this work highlights how stress processes alter neurophysiology on multiple levels to increase individuals’ risk for neurocognitive and psychiatric disorders, and points toward novel therapeutic targets for mitigating these effects. The resulting models can thus advance dementia and mental health research, and translational neuroscience, with an eye toward clinical application in cognitive and behavioral neurology, and psychiatry.","container-title":"BMC Neuroscience","DOI":"10.1186/s12868-023-00831-2","ISSN":"1471-2202","issue":"1","journalAbbreviation":"BMC Neurosci","language":"en","page":"65","source":"DOI.org (Crossref)","title":"Stress-related cellular pathophysiology as a crosstalk risk factor for neurocognitive and psychiatric disorders","volume":"24","author":[{"family":"Palamarchuk","given":"Iryna S."},{"family":"Slavich","given":"George M."},{"family":"Vaillancourt","given":"Tracy"},{"family":"Rajji","given":"Tarek K."}],"issued":{"date-parts":[["2023",12,12]]}}}],"schema":"https://github.com/citation-style-language/schema/raw/master/csl-citation.json"} </w:instrText>
      </w:r>
      <w:r w:rsidR="00FC7106" w:rsidRPr="00D925E3">
        <w:rPr>
          <w:rFonts w:cstheme="minorHAnsi"/>
        </w:rPr>
        <w:fldChar w:fldCharType="separate"/>
      </w:r>
      <w:r w:rsidR="00FC7106" w:rsidRPr="00D925E3">
        <w:rPr>
          <w:rFonts w:cstheme="minorHAnsi"/>
        </w:rPr>
        <w:t>(Palamarchuk et al., 2023)</w:t>
      </w:r>
      <w:r w:rsidR="00FC7106" w:rsidRPr="00D925E3">
        <w:rPr>
          <w:rFonts w:cstheme="minorHAnsi"/>
        </w:rPr>
        <w:fldChar w:fldCharType="end"/>
      </w:r>
      <w:r w:rsidR="008F3E8F" w:rsidRPr="00D925E3">
        <w:rPr>
          <w:rFonts w:cstheme="minorHAnsi"/>
        </w:rPr>
        <w:t>. Cortisol binds to glucocorticoid receptors (GRs), creating negative feedback and decreasing HPA axis activity to return to homeostasis</w:t>
      </w:r>
      <w:r w:rsidR="00AC4977">
        <w:rPr>
          <w:rFonts w:cstheme="minorHAnsi"/>
        </w:rPr>
        <w:t xml:space="preserve"> </w:t>
      </w:r>
      <w:r w:rsidR="00AC4977">
        <w:rPr>
          <w:rFonts w:cstheme="minorHAnsi"/>
        </w:rPr>
        <w:fldChar w:fldCharType="begin"/>
      </w:r>
      <w:r w:rsidR="00AC4977">
        <w:rPr>
          <w:rFonts w:cstheme="minorHAnsi"/>
        </w:rPr>
        <w:instrText xml:space="preserve"> ADDIN ZOTERO_ITEM CSL_CITATION {"citationID":"Fx6iqqnL","properties":{"formattedCitation":"(Jimeno &amp; Rubalcaba, 2023)","plainCitation":"(Jimeno &amp; Rubalcaba, 2023)","noteIndex":0},"citationItems":[{"id":6688,"uris":["http://zotero.org/users/local/dCnfRmag/items/VVWAN9UT"],"itemData":{"id":6688,"type":"article-journal","abstract":"Glucocorticoid hormones (GCs) modulate acute ‘stress’ responses in vertebrates, exerting their actions across many physiological systems to help the organism face and overcome challenges. These actions take place via binding to the glucocorticoid receptor (GR), which determines not only the magnitude of the GC-mediated physiological response but also the negative feedback that downregulates GCs to restore homeostasis. Although GR function is assumed to determine GC regulation capacity, the associations between GR abundance and individuals' coping abilities remain cryptic. We developed a dynamic model fitted to empirical data to predict the effects of GR abundance on both plasma GC response patterns and the magnitude of GC-mediated physiological response. Individuals with higher GRs showed lower GC exposure, stronger physiological responses and greater capacity to adjust this response according to stressor intensity, which may be translated into more resilient and flexible GC phenotypes. Our results also show that among-individual variability in GR abundance challenges the detectability of the association between plasma GC measurements and physiological responses. Our approach provides mechanistic insights into the role of GRs in plasma GC measurements and function, which point at GR abundance fundamentally driving complex features of the GC regulation system in the face of environmental change., This article is part of the theme issue ‘Endocrine responses to environmental variation: conceptual approaches and recent developments’.","container-title":"Philosophical Transactions of the Royal Society B: Biological Sciences","DOI":"10.1098/rstb.2022.0501","ISSN":"0962-8436","issue":"1898","journalAbbreviation":"Philos Trans R Soc Lond B Biol Sci","note":"PMID: 38310935\nPMCID: PMC10838647","page":"20220501","source":"PubMed Central","title":"Modelling the role of glucocorticoid receptor as mediator of endocrine responses to environmental challenge","volume":"379","author":[{"family":"Jimeno","given":"Blanca"},{"family":"Rubalcaba","given":"Juan G."}],"issued":{"date-parts":[["2023"]],"season":"03"}}}],"schema":"https://github.com/citation-style-language/schema/raw/master/csl-citation.json"} </w:instrText>
      </w:r>
      <w:r w:rsidR="00AC4977">
        <w:rPr>
          <w:rFonts w:cstheme="minorHAnsi"/>
        </w:rPr>
        <w:fldChar w:fldCharType="separate"/>
      </w:r>
      <w:r w:rsidR="00AC4977" w:rsidRPr="00AC4977">
        <w:rPr>
          <w:rFonts w:ascii="Calibri" w:hAnsi="Calibri" w:cs="Calibri"/>
        </w:rPr>
        <w:t>(Jimeno &amp; Rubalcaba, 2023)</w:t>
      </w:r>
      <w:r w:rsidR="00AC4977">
        <w:rPr>
          <w:rFonts w:cstheme="minorHAnsi"/>
        </w:rPr>
        <w:fldChar w:fldCharType="end"/>
      </w:r>
      <w:r w:rsidR="008F3E8F" w:rsidRPr="00D925E3">
        <w:rPr>
          <w:rFonts w:cstheme="minorHAnsi"/>
        </w:rPr>
        <w:t xml:space="preserve">. </w:t>
      </w:r>
      <w:r w:rsidRPr="00D925E3">
        <w:rPr>
          <w:rFonts w:cstheme="minorHAnsi"/>
        </w:rPr>
        <w:t>However, chronic or sustained stress can provoke longer-term, maladaptive changes in cortisol responses</w:t>
      </w:r>
      <w:r w:rsidR="00070E25" w:rsidRPr="00D925E3">
        <w:rPr>
          <w:rFonts w:cstheme="minorHAnsi"/>
        </w:rPr>
        <w:t xml:space="preserve"> with negative physical and psychological consequences </w:t>
      </w:r>
      <w:r w:rsidR="00070E25" w:rsidRPr="00D925E3">
        <w:rPr>
          <w:rFonts w:cstheme="minorHAnsi"/>
        </w:rPr>
        <w:fldChar w:fldCharType="begin"/>
      </w:r>
      <w:r w:rsidR="00070E25" w:rsidRPr="00D925E3">
        <w:rPr>
          <w:rFonts w:cstheme="minorHAnsi"/>
        </w:rPr>
        <w:instrText xml:space="preserve"> ADDIN ZOTERO_ITEM CSL_CITATION {"citationID":"bmr9r12A","properties":{"formattedCitation":"(Hoffman et al., 2024; Palamarchuk et al., 2023; Zorn et al., 2017)","plainCitation":"(Hoffman et al., 2024; Palamarchuk et al., 2023; Zorn et al., 2017)","noteIndex":0},"citationItems":[{"id":6018,"uris":["http://zotero.org/users/local/dCnfRmag/items/X44ESVRF"],"itemData":{"id":6018,"type":"article-journal","abstract":"Allostatic load (AL) is the cumulative ‘wear and tear’ on the body due to chronic adversity. We tested the poly-environmental (exposomic) and polygenic contributions to AL and their combined contribution to adolescent mental health. In this cohort study of N = 5,036 diverse youth (mean age 12 years) from the Adolescent Brain Cognitive Development Study, we calculated a latent AL score, childhood exposomic risk and genetic risk. We tested the associations of exposomic and polygenic risks with AL using linear mixed-effects models, and tested the mediating role of AL on the pathway from exposomic/polygenic risk to mental health. AL was significantly lower among non-Hispanic white youth compared to Hispanic and non-Hispanic black youth. Childhood exposomic burden was associated with AL in adolescence (β = 0.25, 95% CI 0.22–0.29, P &lt; 0.001). In subset analysis of participants of European-like genetic ancestry (n = 2,928), the type 2 diabetes polygenic risk score (T2D-PRS; β = 0.11, 95% CI 0.07–0.14, P &lt; 0.001) and major depressive disorder (MDD)-PRS (β = 0.05, 95% CI 0.02–0.09, P = 0.003) were associated with AL. Both PRSs showed significant gene–environment interactions such that, with greater polygenic risk, associations between exposome and AL were stronger. AL significantly mediated the indirect path from exposomic risk at age 11 years, and from both MDD-PRS and T2D-PRS to psychopathology at age 12 years. Our findings show that AL can be quantified in youth and is associated with exposomic and polygenic burden, supporting the diathesis–stress model.","container-title":"Nature Mental Health","DOI":"10.1038/s44220-024-00255-9","ISSN":"2731-6076","journalAbbreviation":"Nat. Mental Health","language":"en","license":"2024 The Author(s), under exclusive licence to Springer Nature America, Inc.","note":"publisher: Nature Publishing Group","page":"1-12","source":"www.nature.com","title":"Exposomic and polygenic contributions to allostatic load in early adolescence","author":[{"family":"Hoffman","given":"Kevin W."},{"family":"Tran","given":"Kate T."},{"family":"Moore","given":"Tyler M."},{"family":"Gataviņš","given":"Mārtiņš M."},{"family":"Visoki","given":"Elina"},{"family":"Kwon","given":"Ohyoon"},{"family":"DiDomenico","given":"Grace E."},{"family":"Chaiyachati","given":"Barbara H."},{"family":"Schultz","given":"Laura M."},{"family":"Almasy","given":"Laura"},{"family":"Hayes","given":"Matthew R."},{"family":"Daskalakis","given":"Nikolaos P."},{"family":"Barzilay","given":"Ran"}],"issued":{"date-parts":[["2024",5,14]]}}},{"id":5128,"uris":["http://zotero.org/users/local/dCnfRmag/items/4RX5H8QU"],"itemData":{"id":5128,"type":"article-journal","abstract":"In this narrative review, we examine biological processes linking psychological stress and cognition, with a focus on how psychological stress can activate multiple neurobiological mechanisms that drive cognitive decline and behavioral change. First, we describe the general neurobiology of the stress response to define neurocognitive stress reactivity. Second, we review aspects of epigenetic regulation, synaptic transmission, sex hormones, photoperiodic plasticity, and psychoneuroimmunological processes that can contribute to cognitive decline and neuropsychiatric conditions. Third, we explain mechanistic processes linking the stress response and neuropathology. Fourth, we discuss molecular nuances such as an interplay between kinases and proteins, as well as differential role of sex hormones, that can increase vulnerability to cognitive and emotional dysregulation following stress. Finally, we explicate several testable hypotheses for stress, neurocognitive, and neuropsychiatric research. Together, this work highlights how stress processes alter neurophysiology on multiple levels to increase individuals’ risk for neurocognitive and psychiatric disorders, and points toward novel therapeutic targets for mitigating these effects. The resulting models can thus advance dementia and mental health research, and translational neuroscience, with an eye toward clinical application in cognitive and behavioral neurology, and psychiatry.","container-title":"BMC Neuroscience","DOI":"10.1186/s12868-023-00831-2","ISSN":"1471-2202","issue":"1","journalAbbreviation":"BMC Neurosci","language":"en","page":"65","source":"DOI.org (Crossref)","title":"Stress-related cellular pathophysiology as a crosstalk risk factor for neurocognitive and psychiatric disorders","volume":"24","author":[{"family":"Palamarchuk","given":"Iryna S."},{"family":"Slavich","given":"George M."},{"family":"Vaillancourt","given":"Tracy"},{"family":"Rajji","given":"Tarek K."}],"issued":{"date-parts":[["2023",12,12]]}}},{"id":4768,"uris":["http://zotero.org/users/local/dCnfRmag/items/P8JWIZBI"],"itemData":{"id":4768,"type":"article-journal","abstract":"The hypothalamus-pituitary-adrenal (HPA) axis and its end product cortisol are essential for an adequate response to stress. Considering the role of stress as a risk factor for psychiatric disorders, it is not surprising that cortisol stress reactivity has frequently been investigated in patients versus healthy individuals. However, the large heterogeneity in measures of the cortisol stress response has hampered a systematic evaluation of the evidence. We here report of a systematic literature review and meta-analysis on cortisol reactivity to psychosocial stress across psychiatric disorders. Original data from authors were obtained to construct standardized cortisol outcomes (the areas under the curve with respect to increase (AUCi) and ground (AUCg)) and to examine the influence of sex and symptomatic state on cortisol stress reactivity. Fourteen studies on major depressive disorder (MDD) (n=1129), 9 on anxiety disorders (n=732, including social anxiety disorder (SAD), posttraumatic stress disorder, panic disorder and mixed samples of anxiety disorders) and 4 on schizophrenia (n=180) were included that used the Trier Social Stress Test or an equivalent psychosocial stress task. Sex-dependent changes in stress reactivity were apparent in MDD and anxiety disorders. Specifically, women with current MDD or an anxiety disorder exhibited a blunted cortisol stress response, whereas men with current MDD or SAD showed an increased cortisol response to psychosocial stress. In individuals with remitted MDD, altered cortisol stress reactivity was less pronounced in women and absent in men. For schizophrenia, cortisol stress reactivity was blunted in both men and women, but the number of studies was limited and showed evidence for publication bias. These findings illustrate that sharing individual data to disentangle the effects of sex, symptom levels and other factors is essential for further understanding of the alterations in cortisol stress reactivity across psychiatric disorders.","container-title":"Psychoneuroendocrinology","DOI":"10.1016/j.psyneuen.2016.11.036","ISSN":"0306-4530","journalAbbreviation":"Psychoneuroendocrinology","page":"25-36","source":"ScienceDirect","title":"Cortisol stress reactivity across psychiatric disorders: A systematic review and meta-analysis","title-short":"Cortisol stress reactivity across psychiatric disorders","volume":"77","author":[{"family":"Zorn","given":"Jelle V."},{"family":"Schür","given":"Remmelt R."},{"family":"Boks","given":"Marco P."},{"family":"Kahn","given":"René S."},{"family":"Joëls","given":"Marian"},{"family":"Vinkers","given":"Christiaan H."}],"issued":{"date-parts":[["2017",3,1]]}}}],"schema":"https://github.com/citation-style-language/schema/raw/master/csl-citation.json"} </w:instrText>
      </w:r>
      <w:r w:rsidR="00070E25" w:rsidRPr="00D925E3">
        <w:rPr>
          <w:rFonts w:cstheme="minorHAnsi"/>
        </w:rPr>
        <w:fldChar w:fldCharType="separate"/>
      </w:r>
      <w:r w:rsidR="00070E25" w:rsidRPr="00D925E3">
        <w:rPr>
          <w:rFonts w:cstheme="minorHAnsi"/>
        </w:rPr>
        <w:t>(Hoffman et al., 2024; Palamarchuk et al., 2023; Zorn et al., 2017)</w:t>
      </w:r>
      <w:r w:rsidR="00070E25" w:rsidRPr="00D925E3">
        <w:rPr>
          <w:rFonts w:cstheme="minorHAnsi"/>
        </w:rPr>
        <w:fldChar w:fldCharType="end"/>
      </w:r>
      <w:r w:rsidR="00070E25" w:rsidRPr="00D925E3">
        <w:rPr>
          <w:rFonts w:cstheme="minorHAnsi"/>
        </w:rPr>
        <w:t xml:space="preserve">. </w:t>
      </w:r>
      <w:r w:rsidR="0002352C" w:rsidRPr="00D925E3">
        <w:rPr>
          <w:rFonts w:cstheme="minorHAnsi"/>
        </w:rPr>
        <w:t>R</w:t>
      </w:r>
      <w:r w:rsidR="00070E25" w:rsidRPr="00D925E3">
        <w:rPr>
          <w:rFonts w:cstheme="minorHAnsi"/>
        </w:rPr>
        <w:t xml:space="preserve">epetitive stress exposure is a risk factor for psychological disorders such as anxiety, </w:t>
      </w:r>
      <w:r w:rsidR="008F3E8F" w:rsidRPr="00D925E3">
        <w:rPr>
          <w:rFonts w:cstheme="minorHAnsi"/>
        </w:rPr>
        <w:t>major depressive disorder (</w:t>
      </w:r>
      <w:r w:rsidR="00070E25" w:rsidRPr="00D925E3">
        <w:rPr>
          <w:rFonts w:cstheme="minorHAnsi"/>
        </w:rPr>
        <w:t>MDD</w:t>
      </w:r>
      <w:r w:rsidR="008F3E8F" w:rsidRPr="00D925E3">
        <w:rPr>
          <w:rFonts w:cstheme="minorHAnsi"/>
        </w:rPr>
        <w:t>)</w:t>
      </w:r>
      <w:r w:rsidR="00070E25" w:rsidRPr="00D925E3">
        <w:rPr>
          <w:rFonts w:cstheme="minorHAnsi"/>
        </w:rPr>
        <w:t xml:space="preserve">, and schizophrenia </w:t>
      </w:r>
      <w:r w:rsidR="00070E25" w:rsidRPr="00D925E3">
        <w:rPr>
          <w:rFonts w:cstheme="minorHAnsi"/>
        </w:rPr>
        <w:fldChar w:fldCharType="begin"/>
      </w:r>
      <w:r w:rsidR="00070E25" w:rsidRPr="00D925E3">
        <w:rPr>
          <w:rFonts w:cstheme="minorHAnsi"/>
        </w:rPr>
        <w:instrText xml:space="preserve"> ADDIN ZOTERO_ITEM CSL_CITATION {"citationID":"IiPTcNsB","properties":{"formattedCitation":"(Zorn et al., 2017)","plainCitation":"(Zorn et al., 2017)","noteIndex":0},"citationItems":[{"id":4768,"uris":["http://zotero.org/users/local/dCnfRmag/items/P8JWIZBI"],"itemData":{"id":4768,"type":"article-journal","abstract":"The hypothalamus-pituitary-adrenal (HPA) axis and its end product cortisol are essential for an adequate response to stress. Considering the role of stress as a risk factor for psychiatric disorders, it is not surprising that cortisol stress reactivity has frequently been investigated in patients versus healthy individuals. However, the large heterogeneity in measures of the cortisol stress response has hampered a systematic evaluation of the evidence. We here report of a systematic literature review and meta-analysis on cortisol reactivity to psychosocial stress across psychiatric disorders. Original data from authors were obtained to construct standardized cortisol outcomes (the areas under the curve with respect to increase (AUCi) and ground (AUCg)) and to examine the influence of sex and symptomatic state on cortisol stress reactivity. Fourteen studies on major depressive disorder (MDD) (n=1129), 9 on anxiety disorders (n=732, including social anxiety disorder (SAD), posttraumatic stress disorder, panic disorder and mixed samples of anxiety disorders) and 4 on schizophrenia (n=180) were included that used the Trier Social Stress Test or an equivalent psychosocial stress task. Sex-dependent changes in stress reactivity were apparent in MDD and anxiety disorders. Specifically, women with current MDD or an anxiety disorder exhibited a blunted cortisol stress response, whereas men with current MDD or SAD showed an increased cortisol response to psychosocial stress. In individuals with remitted MDD, altered cortisol stress reactivity was less pronounced in women and absent in men. For schizophrenia, cortisol stress reactivity was blunted in both men and women, but the number of studies was limited and showed evidence for publication bias. These findings illustrate that sharing individual data to disentangle the effects of sex, symptom levels and other factors is essential for further understanding of the alterations in cortisol stress reactivity across psychiatric disorders.","container-title":"Psychoneuroendocrinology","DOI":"10.1016/j.psyneuen.2016.11.036","ISSN":"0306-4530","journalAbbreviation":"Psychoneuroendocrinology","page":"25-36","source":"ScienceDirect","title":"Cortisol stress reactivity across psychiatric disorders: A systematic review and meta-analysis","title-short":"Cortisol stress reactivity across psychiatric disorders","volume":"77","author":[{"family":"Zorn","given":"Jelle V."},{"family":"Schür","given":"Remmelt R."},{"family":"Boks","given":"Marco P."},{"family":"Kahn","given":"René S."},{"family":"Joëls","given":"Marian"},{"family":"Vinkers","given":"Christiaan H."}],"issued":{"date-parts":[["2017",3,1]]}}}],"schema":"https://github.com/citation-style-language/schema/raw/master/csl-citation.json"} </w:instrText>
      </w:r>
      <w:r w:rsidR="00070E25" w:rsidRPr="00D925E3">
        <w:rPr>
          <w:rFonts w:cstheme="minorHAnsi"/>
        </w:rPr>
        <w:fldChar w:fldCharType="separate"/>
      </w:r>
      <w:r w:rsidR="00070E25" w:rsidRPr="00D925E3">
        <w:rPr>
          <w:rFonts w:cstheme="minorHAnsi"/>
        </w:rPr>
        <w:t>(Zorn et al., 2017)</w:t>
      </w:r>
      <w:r w:rsidR="00070E25" w:rsidRPr="00D925E3">
        <w:rPr>
          <w:rFonts w:cstheme="minorHAnsi"/>
        </w:rPr>
        <w:fldChar w:fldCharType="end"/>
      </w:r>
      <w:r w:rsidR="00070E25" w:rsidRPr="00D925E3">
        <w:rPr>
          <w:rFonts w:cstheme="minorHAnsi"/>
        </w:rPr>
        <w:t xml:space="preserve">, and </w:t>
      </w:r>
      <w:r w:rsidR="00AC4977">
        <w:rPr>
          <w:rFonts w:cstheme="minorHAnsi"/>
        </w:rPr>
        <w:t>HPA axis</w:t>
      </w:r>
      <w:r w:rsidR="00070E25" w:rsidRPr="00D925E3">
        <w:rPr>
          <w:rFonts w:cstheme="minorHAnsi"/>
        </w:rPr>
        <w:t xml:space="preserve"> hyperactivity has been linked to anxiety and depression </w:t>
      </w:r>
      <w:r w:rsidR="00070E25" w:rsidRPr="00D925E3">
        <w:rPr>
          <w:rFonts w:cstheme="minorHAnsi"/>
        </w:rPr>
        <w:fldChar w:fldCharType="begin"/>
      </w:r>
      <w:r w:rsidR="00070E25" w:rsidRPr="00D925E3">
        <w:rPr>
          <w:rFonts w:cstheme="minorHAnsi"/>
        </w:rPr>
        <w:instrText xml:space="preserve"> ADDIN ZOTERO_ITEM CSL_CITATION {"citationID":"C4yMh8QU","properties":{"formattedCitation":"(Palamarchuk et al., 2023)","plainCitation":"(Palamarchuk et al., 2023)","noteIndex":0},"citationItems":[{"id":5128,"uris":["http://zotero.org/users/local/dCnfRmag/items/4RX5H8QU"],"itemData":{"id":5128,"type":"article-journal","abstract":"In this narrative review, we examine biological processes linking psychological stress and cognition, with a focus on how psychological stress can activate multiple neurobiological mechanisms that drive cognitive decline and behavioral change. First, we describe the general neurobiology of the stress response to define neurocognitive stress reactivity. Second, we review aspects of epigenetic regulation, synaptic transmission, sex hormones, photoperiodic plasticity, and psychoneuroimmunological processes that can contribute to cognitive decline and neuropsychiatric conditions. Third, we explain mechanistic processes linking the stress response and neuropathology. Fourth, we discuss molecular nuances such as an interplay between kinases and proteins, as well as differential role of sex hormones, that can increase vulnerability to cognitive and emotional dysregulation following stress. Finally, we explicate several testable hypotheses for stress, neurocognitive, and neuropsychiatric research. Together, this work highlights how stress processes alter neurophysiology on multiple levels to increase individuals’ risk for neurocognitive and psychiatric disorders, and points toward novel therapeutic targets for mitigating these effects. The resulting models can thus advance dementia and mental health research, and translational neuroscience, with an eye toward clinical application in cognitive and behavioral neurology, and psychiatry.","container-title":"BMC Neuroscience","DOI":"10.1186/s12868-023-00831-2","ISSN":"1471-2202","issue":"1","journalAbbreviation":"BMC Neurosci","language":"en","page":"65","source":"DOI.org (Crossref)","title":"Stress-related cellular pathophysiology as a crosstalk risk factor for neurocognitive and psychiatric disorders","volume":"24","author":[{"family":"Palamarchuk","given":"Iryna S."},{"family":"Slavich","given":"George M."},{"family":"Vaillancourt","given":"Tracy"},{"family":"Rajji","given":"Tarek K."}],"issued":{"date-parts":[["2023",12,12]]}}}],"schema":"https://github.com/citation-style-language/schema/raw/master/csl-citation.json"} </w:instrText>
      </w:r>
      <w:r w:rsidR="00070E25" w:rsidRPr="00D925E3">
        <w:rPr>
          <w:rFonts w:cstheme="minorHAnsi"/>
        </w:rPr>
        <w:fldChar w:fldCharType="separate"/>
      </w:r>
      <w:r w:rsidR="00070E25" w:rsidRPr="00D925E3">
        <w:rPr>
          <w:rFonts w:cstheme="minorHAnsi"/>
        </w:rPr>
        <w:t>(Palamarchuk et al., 2023)</w:t>
      </w:r>
      <w:r w:rsidR="00070E25" w:rsidRPr="00D925E3">
        <w:rPr>
          <w:rFonts w:cstheme="minorHAnsi"/>
        </w:rPr>
        <w:fldChar w:fldCharType="end"/>
      </w:r>
      <w:r w:rsidR="00070E25" w:rsidRPr="00D925E3">
        <w:rPr>
          <w:rFonts w:cstheme="minorHAnsi"/>
        </w:rPr>
        <w:t xml:space="preserve">. </w:t>
      </w:r>
      <w:commentRangeStart w:id="3"/>
      <w:r w:rsidR="00FB3640" w:rsidRPr="00D925E3">
        <w:rPr>
          <w:rFonts w:cstheme="minorHAnsi"/>
        </w:rPr>
        <w:t xml:space="preserve">Abnormal HPA axis </w:t>
      </w:r>
      <w:r w:rsidR="007974ED" w:rsidRPr="00D925E3">
        <w:rPr>
          <w:rFonts w:cstheme="minorHAnsi"/>
        </w:rPr>
        <w:t>responsiveness</w:t>
      </w:r>
      <w:r w:rsidR="00FB3640" w:rsidRPr="00D925E3">
        <w:rPr>
          <w:rFonts w:cstheme="minorHAnsi"/>
        </w:rPr>
        <w:t xml:space="preserve"> </w:t>
      </w:r>
      <w:r w:rsidR="00AC4977">
        <w:rPr>
          <w:rFonts w:cstheme="minorHAnsi"/>
        </w:rPr>
        <w:t>was</w:t>
      </w:r>
      <w:r w:rsidR="00FB3640" w:rsidRPr="00D925E3">
        <w:rPr>
          <w:rFonts w:cstheme="minorHAnsi"/>
        </w:rPr>
        <w:t xml:space="preserve"> also associated with </w:t>
      </w:r>
      <w:r w:rsidR="008F3E8F" w:rsidRPr="00D925E3">
        <w:rPr>
          <w:rFonts w:cstheme="minorHAnsi"/>
        </w:rPr>
        <w:t>post-traumatic stress disorder (PTSD)</w:t>
      </w:r>
      <w:r w:rsidR="007974ED" w:rsidRPr="00D925E3">
        <w:rPr>
          <w:rFonts w:cstheme="minorHAnsi"/>
        </w:rPr>
        <w:t xml:space="preserve">-like behavior, including changes in fear extinction and relapse, hippocampal volume, and </w:t>
      </w:r>
      <w:r w:rsidR="008F3E8F" w:rsidRPr="00D925E3">
        <w:rPr>
          <w:rFonts w:cstheme="minorHAnsi"/>
        </w:rPr>
        <w:t>rapid eye movement</w:t>
      </w:r>
      <w:r w:rsidR="007974ED" w:rsidRPr="00D925E3">
        <w:rPr>
          <w:rFonts w:cstheme="minorHAnsi"/>
        </w:rPr>
        <w:t xml:space="preserve"> sleep in offspring of rats with unusually exaggerated or blunted responses to cortisol </w:t>
      </w:r>
      <w:r w:rsidR="007974ED" w:rsidRPr="00D925E3">
        <w:rPr>
          <w:rFonts w:cstheme="minorHAnsi"/>
        </w:rPr>
        <w:fldChar w:fldCharType="begin"/>
      </w:r>
      <w:r w:rsidR="007974ED" w:rsidRPr="00D925E3">
        <w:rPr>
          <w:rFonts w:cstheme="minorHAnsi"/>
        </w:rPr>
        <w:instrText xml:space="preserve"> ADDIN ZOTERO_ITEM CSL_CITATION {"citationID":"a7mj2jbv8c","properties":{"formattedCitation":"(Monari et al., 2024)","plainCitation":"(Monari et al., 2024)","noteIndex":0},"citationItems":[{"id":5100,"uris":["http://zotero.org/users/local/dCnfRmag/items/KGEY4FY8"],"itemData":{"id":5100,"type":"article-journal","abstract":"BACKGROUND: Understanding why only a subset of trauma-exposed individuals develop posttraumatic stress disorder is critical for advancing clinical strategies. A few behavioral (deﬁcits in fear extinction) and biological (blunted glucocorticoid levels, small hippocampal size, and rapid-eye-movement sleep [REMS] disturbances) traits have been identiﬁed as potential vulnerability factors. However, whether and to what extent these traits are interrelated and whether one of them could causally engender the others are not known.\nMETHODS: In a genetically selected rat model of reduced corticosterone responsiveness to stress, we explored posttraumatic stress disorder–related biobehavioral traits using ex vivo magnetic resonance imaging, cued fear conditioning, and polysomnographic recordings combined with in vivo photometric measurements.\nRESULTS: We showed that genetic selection for blunted glucocorticoid responsiveness led to a correlated multitrait response, including impaired fear extinction (observed in males but not in females), small hippocampal volume, and REMS disturbances, supporting their interrelatedness. Fear extinction deﬁcits and concomitant disruptions in REMS could be normalized through postextinction corticosterone administration, causally implicating glucocorticoid deﬁciency in two core posttraumatic stress disorder–related risk factors and manifestations. Furthermore, reduced REMS was accompanied by higher norepinephrine levels in the hippocampal dentate gyrus that were also reversed by postextinction corticosterone treatment.\nCONCLUSIONS: Our results indicate a predominant role for glucocorticoid deﬁciency over the contribution of reduced hippocampal volume in engendering both REMS alterations and associated deﬁcits in fear extinction consolidation, and they causally implicate blunted glucocorticoids in sustaining neurophysiological disturbances that lead to fear extinction deﬁcits.","container-title":"Biological Psychiatry","DOI":"10.1016/j.biopsych.2023.09.015","ISSN":"00063223","issue":"8","journalAbbreviation":"Biological Psychiatry","language":"en","page":"762-773","source":"DOI.org (Crossref)","title":"Blunted Glucocorticoid Responsiveness to Stress Causes Behavioral and Biological Alterations That Lead to Posttraumatic Stress Disorder Vulnerability","volume":"95","author":[{"family":"Monari","given":"Silvia"},{"family":"Guillot De Suduiraut","given":"Isabelle"},{"family":"Grosse","given":"Jocelyn"},{"family":"Zanoletti","given":"Olivia"},{"family":"Walker","given":"Sophie E."},{"family":"Mesquita","given":"Michel"},{"family":"Wood","given":"Tobias C."},{"family":"Cash","given":"Diana"},{"family":"Astori","given":"Simone"},{"family":"Sandi","given":"Carmen"}],"issued":{"date-parts":[["2024",4]]}}}],"schema":"https://github.com/citation-style-language/schema/raw/master/csl-citation.json"} </w:instrText>
      </w:r>
      <w:r w:rsidR="007974ED" w:rsidRPr="00D925E3">
        <w:rPr>
          <w:rFonts w:cstheme="minorHAnsi"/>
        </w:rPr>
        <w:fldChar w:fldCharType="separate"/>
      </w:r>
      <w:r w:rsidR="007974ED" w:rsidRPr="00D925E3">
        <w:rPr>
          <w:rFonts w:cstheme="minorHAnsi"/>
        </w:rPr>
        <w:t>(Monari et al., 2024)</w:t>
      </w:r>
      <w:r w:rsidR="007974ED" w:rsidRPr="00D925E3">
        <w:rPr>
          <w:rFonts w:cstheme="minorHAnsi"/>
        </w:rPr>
        <w:fldChar w:fldCharType="end"/>
      </w:r>
      <w:r w:rsidR="007974ED" w:rsidRPr="00D925E3">
        <w:rPr>
          <w:rFonts w:cstheme="minorHAnsi"/>
        </w:rPr>
        <w:t xml:space="preserve">. </w:t>
      </w:r>
      <w:commentRangeEnd w:id="3"/>
      <w:r w:rsidR="002E3917">
        <w:rPr>
          <w:rStyle w:val="CommentReference"/>
        </w:rPr>
        <w:commentReference w:id="3"/>
      </w:r>
      <w:r w:rsidR="0002352C" w:rsidRPr="00D925E3">
        <w:rPr>
          <w:rFonts w:cstheme="minorHAnsi"/>
        </w:rPr>
        <w:t>Specific changes in HPA axis activity can differ based on sex, psychiatric disorder, and whether the disorder is active or in remission</w:t>
      </w:r>
      <w:r w:rsidR="00FB3640" w:rsidRPr="00D925E3">
        <w:rPr>
          <w:rFonts w:cstheme="minorHAnsi"/>
        </w:rPr>
        <w:t xml:space="preserve"> </w:t>
      </w:r>
      <w:r w:rsidR="00FB3640" w:rsidRPr="00D925E3">
        <w:rPr>
          <w:rFonts w:cstheme="minorHAnsi"/>
        </w:rPr>
        <w:fldChar w:fldCharType="begin"/>
      </w:r>
      <w:r w:rsidR="00FB3640" w:rsidRPr="00D925E3">
        <w:rPr>
          <w:rFonts w:cstheme="minorHAnsi"/>
        </w:rPr>
        <w:instrText xml:space="preserve"> ADDIN ZOTERO_ITEM CSL_CITATION {"citationID":"apobd1hp52","properties":{"formattedCitation":"(Zorn et al., 2017)","plainCitation":"(Zorn et al., 2017)","noteIndex":0},"citationItems":[{"id":4768,"uris":["http://zotero.org/users/local/dCnfRmag/items/P8JWIZBI"],"itemData":{"id":4768,"type":"article-journal","abstract":"The hypothalamus-pituitary-adrenal (HPA) axis and its end product cortisol are essential for an adequate response to stress. Considering the role of stress as a risk factor for psychiatric disorders, it is not surprising that cortisol stress reactivity has frequently been investigated in patients versus healthy individuals. However, the large heterogeneity in measures of the cortisol stress response has hampered a systematic evaluation of the evidence. We here report of a systematic literature review and meta-analysis on cortisol reactivity to psychosocial stress across psychiatric disorders. Original data from authors were obtained to construct standardized cortisol outcomes (the areas under the curve with respect to increase (AUCi) and ground (AUCg)) and to examine the influence of sex and symptomatic state on cortisol stress reactivity. Fourteen studies on major depressive disorder (MDD) (n=1129), 9 on anxiety disorders (n=732, including social anxiety disorder (SAD), posttraumatic stress disorder, panic disorder and mixed samples of anxiety disorders) and 4 on schizophrenia (n=180) were included that used the Trier Social Stress Test or an equivalent psychosocial stress task. Sex-dependent changes in stress reactivity were apparent in MDD and anxiety disorders. Specifically, women with current MDD or an anxiety disorder exhibited a blunted cortisol stress response, whereas men with current MDD or SAD showed an increased cortisol response to psychosocial stress. In individuals with remitted MDD, altered cortisol stress reactivity was less pronounced in women and absent in men. For schizophrenia, cortisol stress reactivity was blunted in both men and women, but the number of studies was limited and showed evidence for publication bias. These findings illustrate that sharing individual data to disentangle the effects of sex, symptom levels and other factors is essential for further understanding of the alterations in cortisol stress reactivity across psychiatric disorders.","container-title":"Psychoneuroendocrinology","DOI":"10.1016/j.psyneuen.2016.11.036","ISSN":"0306-4530","journalAbbreviation":"Psychoneuroendocrinology","page":"25-36","source":"ScienceDirect","title":"Cortisol stress reactivity across psychiatric disorders: A systematic review and meta-analysis","title-short":"Cortisol stress reactivity across psychiatric disorders","volume":"77","author":[{"family":"Zorn","given":"Jelle V."},{"family":"Schür","given":"Remmelt R."},{"family":"Boks","given":"Marco P."},{"family":"Kahn","given":"René S."},{"family":"Joëls","given":"Marian"},{"family":"Vinkers","given":"Christiaan H."}],"issued":{"date-parts":[["2017",3,1]]}}}],"schema":"https://github.com/citation-style-language/schema/raw/master/csl-citation.json"} </w:instrText>
      </w:r>
      <w:r w:rsidR="00FB3640" w:rsidRPr="00D925E3">
        <w:rPr>
          <w:rFonts w:cstheme="minorHAnsi"/>
        </w:rPr>
        <w:fldChar w:fldCharType="separate"/>
      </w:r>
      <w:r w:rsidR="00FB3640" w:rsidRPr="00D925E3">
        <w:rPr>
          <w:rFonts w:cstheme="minorHAnsi"/>
        </w:rPr>
        <w:t>(Zorn et al., 2017)</w:t>
      </w:r>
      <w:r w:rsidR="00FB3640" w:rsidRPr="00D925E3">
        <w:rPr>
          <w:rFonts w:cstheme="minorHAnsi"/>
        </w:rPr>
        <w:fldChar w:fldCharType="end"/>
      </w:r>
      <w:r w:rsidR="0002352C" w:rsidRPr="00D925E3">
        <w:rPr>
          <w:rFonts w:cstheme="minorHAnsi"/>
        </w:rPr>
        <w:t xml:space="preserve">. For example, women with a current MDD diagnosis had lower baseline cortisol and decreased cortisol </w:t>
      </w:r>
      <w:r w:rsidR="002E3917">
        <w:rPr>
          <w:rFonts w:cstheme="minorHAnsi"/>
        </w:rPr>
        <w:t xml:space="preserve">stress </w:t>
      </w:r>
      <w:r w:rsidR="0002352C" w:rsidRPr="00D925E3">
        <w:rPr>
          <w:rFonts w:cstheme="minorHAnsi"/>
        </w:rPr>
        <w:t>response</w:t>
      </w:r>
      <w:r w:rsidR="002E3917">
        <w:rPr>
          <w:rFonts w:cstheme="minorHAnsi"/>
        </w:rPr>
        <w:t>s</w:t>
      </w:r>
      <w:r w:rsidR="0002352C" w:rsidRPr="00D925E3">
        <w:rPr>
          <w:rFonts w:cstheme="minorHAnsi"/>
        </w:rPr>
        <w:t xml:space="preserve"> to stress compared to controls, while men with a current MDD diagnosis displayed increased baseline cortisol but no difference in cortisol response</w:t>
      </w:r>
      <w:r w:rsidR="002E3917">
        <w:rPr>
          <w:rFonts w:cstheme="minorHAnsi"/>
        </w:rPr>
        <w:t>s</w:t>
      </w:r>
      <w:r w:rsidR="0002352C" w:rsidRPr="00D925E3">
        <w:rPr>
          <w:rFonts w:cstheme="minorHAnsi"/>
        </w:rPr>
        <w:t xml:space="preserve"> to stress. </w:t>
      </w:r>
      <w:r w:rsidR="002E3917">
        <w:rPr>
          <w:rFonts w:cstheme="minorHAnsi"/>
        </w:rPr>
        <w:t>For subjects in remission, however, baseline cortisol levels for lower in women but not men</w:t>
      </w:r>
      <w:r w:rsidR="0002352C" w:rsidRPr="00D925E3">
        <w:rPr>
          <w:rFonts w:cstheme="minorHAnsi"/>
        </w:rPr>
        <w:t>, and neither men nor women had significant alterations in cortisol responses to stres</w:t>
      </w:r>
      <w:r w:rsidR="00FB3640" w:rsidRPr="00D925E3">
        <w:rPr>
          <w:rFonts w:cstheme="minorHAnsi"/>
        </w:rPr>
        <w:t>s</w:t>
      </w:r>
      <w:r w:rsidR="0002352C" w:rsidRPr="00D925E3">
        <w:rPr>
          <w:rFonts w:cstheme="minorHAnsi"/>
        </w:rPr>
        <w:t xml:space="preserve">. </w:t>
      </w:r>
      <w:commentRangeStart w:id="4"/>
      <w:r w:rsidR="00FB3640" w:rsidRPr="00D925E3">
        <w:rPr>
          <w:rFonts w:cstheme="minorHAnsi"/>
        </w:rPr>
        <w:t>Also, w</w:t>
      </w:r>
      <w:r w:rsidR="0002352C" w:rsidRPr="00D925E3">
        <w:rPr>
          <w:rFonts w:cstheme="minorHAnsi"/>
        </w:rPr>
        <w:t>omen</w:t>
      </w:r>
      <w:r w:rsidR="002E3917">
        <w:rPr>
          <w:rFonts w:cstheme="minorHAnsi"/>
        </w:rPr>
        <w:t>,</w:t>
      </w:r>
      <w:r w:rsidR="0002352C" w:rsidRPr="00D925E3">
        <w:rPr>
          <w:rFonts w:cstheme="minorHAnsi"/>
        </w:rPr>
        <w:t xml:space="preserve"> but not men, with anxiety ha</w:t>
      </w:r>
      <w:r w:rsidR="002E3917">
        <w:rPr>
          <w:rFonts w:cstheme="minorHAnsi"/>
        </w:rPr>
        <w:t>d</w:t>
      </w:r>
      <w:r w:rsidR="0002352C" w:rsidRPr="00D925E3">
        <w:rPr>
          <w:rFonts w:cstheme="minorHAnsi"/>
        </w:rPr>
        <w:t xml:space="preserve"> decreased cortisol responses to stress, </w:t>
      </w:r>
      <w:r w:rsidR="002E3917">
        <w:rPr>
          <w:rFonts w:cstheme="minorHAnsi"/>
        </w:rPr>
        <w:t xml:space="preserve">and conversely, men, but not women, </w:t>
      </w:r>
      <w:r w:rsidR="0002352C" w:rsidRPr="00D925E3">
        <w:rPr>
          <w:rFonts w:cstheme="minorHAnsi"/>
        </w:rPr>
        <w:t>with social anxiety disorder ha</w:t>
      </w:r>
      <w:r w:rsidR="002E3917">
        <w:rPr>
          <w:rFonts w:cstheme="minorHAnsi"/>
        </w:rPr>
        <w:t>d</w:t>
      </w:r>
      <w:r w:rsidR="0002352C" w:rsidRPr="00D925E3">
        <w:rPr>
          <w:rFonts w:cstheme="minorHAnsi"/>
        </w:rPr>
        <w:t xml:space="preserve"> increased cortisol responses to </w:t>
      </w:r>
      <w:r w:rsidR="0002352C" w:rsidRPr="00D925E3">
        <w:rPr>
          <w:rFonts w:cstheme="minorHAnsi"/>
        </w:rPr>
        <w:lastRenderedPageBreak/>
        <w:t xml:space="preserve">stress compared to controls. </w:t>
      </w:r>
      <w:commentRangeEnd w:id="4"/>
      <w:r w:rsidR="002E3917">
        <w:rPr>
          <w:rStyle w:val="CommentReference"/>
        </w:rPr>
        <w:commentReference w:id="4"/>
      </w:r>
      <w:r w:rsidR="00FB3640" w:rsidRPr="00D925E3">
        <w:rPr>
          <w:rFonts w:cstheme="minorHAnsi"/>
        </w:rPr>
        <w:t>Both men and women with schizophrenia ha</w:t>
      </w:r>
      <w:r w:rsidR="002E3917">
        <w:rPr>
          <w:rFonts w:cstheme="minorHAnsi"/>
        </w:rPr>
        <w:t>d</w:t>
      </w:r>
      <w:r w:rsidR="00FB3640" w:rsidRPr="00D925E3">
        <w:rPr>
          <w:rFonts w:cstheme="minorHAnsi"/>
        </w:rPr>
        <w:t xml:space="preserve"> decreased baseline cortisol levels </w:t>
      </w:r>
      <w:r w:rsidR="00FB3640" w:rsidRPr="00D925E3">
        <w:rPr>
          <w:rFonts w:cstheme="minorHAnsi"/>
        </w:rPr>
        <w:fldChar w:fldCharType="begin"/>
      </w:r>
      <w:r w:rsidR="00557428" w:rsidRPr="00D925E3">
        <w:rPr>
          <w:rFonts w:cstheme="minorHAnsi"/>
        </w:rPr>
        <w:instrText xml:space="preserve"> ADDIN ZOTERO_ITEM CSL_CITATION {"citationID":"E7NLED9r","properties":{"formattedCitation":"(Zorn et al., 2017)","plainCitation":"(Zorn et al., 2017)","noteIndex":0},"citationItems":[{"id":4768,"uris":["http://zotero.org/users/local/dCnfRmag/items/P8JWIZBI"],"itemData":{"id":4768,"type":"article-journal","abstract":"The hypothalamus-pituitary-adrenal (HPA) axis and its end product cortisol are essential for an adequate response to stress. Considering the role of stress as a risk factor for psychiatric disorders, it is not surprising that cortisol stress reactivity has frequently been investigated in patients versus healthy individuals. However, the large heterogeneity in measures of the cortisol stress response has hampered a systematic evaluation of the evidence. We here report of a systematic literature review and meta-analysis on cortisol reactivity to psychosocial stress across psychiatric disorders. Original data from authors were obtained to construct standardized cortisol outcomes (the areas under the curve with respect to increase (AUCi) and ground (AUCg)) and to examine the influence of sex and symptomatic state on cortisol stress reactivity. Fourteen studies on major depressive disorder (MDD) (n=1129), 9 on anxiety disorders (n=732, including social anxiety disorder (SAD), posttraumatic stress disorder, panic disorder and mixed samples of anxiety disorders) and 4 on schizophrenia (n=180) were included that used the Trier Social Stress Test or an equivalent psychosocial stress task. Sex-dependent changes in stress reactivity were apparent in MDD and anxiety disorders. Specifically, women with current MDD or an anxiety disorder exhibited a blunted cortisol stress response, whereas men with current MDD or SAD showed an increased cortisol response to psychosocial stress. In individuals with remitted MDD, altered cortisol stress reactivity was less pronounced in women and absent in men. For schizophrenia, cortisol stress reactivity was blunted in both men and women, but the number of studies was limited and showed evidence for publication bias. These findings illustrate that sharing individual data to disentangle the effects of sex, symptom levels and other factors is essential for further understanding of the alterations in cortisol stress reactivity across psychiatric disorders.","container-title":"Psychoneuroendocrinology","DOI":"10.1016/j.psyneuen.2016.11.036","ISSN":"0306-4530","journalAbbreviation":"Psychoneuroendocrinology","page":"25-36","source":"ScienceDirect","title":"Cortisol stress reactivity across psychiatric disorders: A systematic review and meta-analysis","title-short":"Cortisol stress reactivity across psychiatric disorders","volume":"77","author":[{"family":"Zorn","given":"Jelle V."},{"family":"Schür","given":"Remmelt R."},{"family":"Boks","given":"Marco P."},{"family":"Kahn","given":"René S."},{"family":"Joëls","given":"Marian"},{"family":"Vinkers","given":"Christiaan H."}],"issued":{"date-parts":[["2017",3,1]]}}}],"schema":"https://github.com/citation-style-language/schema/raw/master/csl-citation.json"} </w:instrText>
      </w:r>
      <w:r w:rsidR="00FB3640" w:rsidRPr="00D925E3">
        <w:rPr>
          <w:rFonts w:cstheme="minorHAnsi"/>
        </w:rPr>
        <w:fldChar w:fldCharType="separate"/>
      </w:r>
      <w:r w:rsidR="00FB3640" w:rsidRPr="00D925E3">
        <w:rPr>
          <w:rFonts w:cstheme="minorHAnsi"/>
        </w:rPr>
        <w:t>(Zorn et al., 2017)</w:t>
      </w:r>
      <w:r w:rsidR="00FB3640" w:rsidRPr="00D925E3">
        <w:rPr>
          <w:rFonts w:cstheme="minorHAnsi"/>
        </w:rPr>
        <w:fldChar w:fldCharType="end"/>
      </w:r>
      <w:r w:rsidR="00FB3640" w:rsidRPr="00D925E3">
        <w:rPr>
          <w:rFonts w:cstheme="minorHAnsi"/>
        </w:rPr>
        <w:t xml:space="preserve">. </w:t>
      </w:r>
    </w:p>
    <w:p w14:paraId="37A44700" w14:textId="2860F06D" w:rsidR="007974ED" w:rsidRPr="00D925E3" w:rsidRDefault="007974ED" w:rsidP="00DD095B">
      <w:pPr>
        <w:spacing w:after="0" w:line="480" w:lineRule="auto"/>
        <w:rPr>
          <w:rFonts w:cstheme="minorHAnsi"/>
        </w:rPr>
      </w:pPr>
      <w:r w:rsidRPr="00D925E3">
        <w:rPr>
          <w:rFonts w:cstheme="minorHAnsi"/>
        </w:rPr>
        <w:tab/>
        <w:t>Disrupted HPA axis function in individuals with psychiatric disorders has also been linked to changes in gene expression</w:t>
      </w:r>
      <w:commentRangeStart w:id="5"/>
      <w:r w:rsidRPr="00D925E3">
        <w:rPr>
          <w:rFonts w:cstheme="minorHAnsi"/>
        </w:rPr>
        <w:t xml:space="preserve">. Although there were no differences in baseline gene expression in human induced pluripotent stem cell-derived glutamatergic neurons from combat veterans with PTSD and without PTSD, exposure to the </w:t>
      </w:r>
      <w:r w:rsidR="008F3E8F" w:rsidRPr="00D925E3">
        <w:rPr>
          <w:rFonts w:cstheme="minorHAnsi"/>
        </w:rPr>
        <w:t>GR</w:t>
      </w:r>
      <w:r w:rsidRPr="00D925E3">
        <w:rPr>
          <w:rFonts w:cstheme="minorHAnsi"/>
        </w:rPr>
        <w:t xml:space="preserve"> agonist hydrocortisone provoked differential expression </w:t>
      </w:r>
      <w:r w:rsidR="002E3917">
        <w:rPr>
          <w:rFonts w:cstheme="minorHAnsi"/>
        </w:rPr>
        <w:t>of</w:t>
      </w:r>
      <w:r w:rsidRPr="00D925E3">
        <w:rPr>
          <w:rFonts w:cstheme="minorHAnsi"/>
        </w:rPr>
        <w:t xml:space="preserve"> 402 genes between cells derived from patients with and without PTSD, and these genes were enriched in postmortem brain tissue </w:t>
      </w:r>
      <w:r w:rsidR="002E3917">
        <w:rPr>
          <w:rFonts w:cstheme="minorHAnsi"/>
        </w:rPr>
        <w:t xml:space="preserve">from individuals with PTSD </w:t>
      </w:r>
      <w:r w:rsidRPr="00D925E3">
        <w:rPr>
          <w:rFonts w:cstheme="minorHAnsi"/>
        </w:rPr>
        <w:fldChar w:fldCharType="begin"/>
      </w:r>
      <w:r w:rsidRPr="00D925E3">
        <w:rPr>
          <w:rFonts w:cstheme="minorHAnsi"/>
        </w:rPr>
        <w:instrText xml:space="preserve"> ADDIN ZOTERO_ITEM CSL_CITATION {"citationID":"a8dntqouh7","properties":{"formattedCitation":"(Seah et al., 2022)","plainCitation":"(Seah et al., 2022)","noteIndex":0},"citationItems":[{"id":5145,"uris":["http://zotero.org/users/local/dCnfRmag/items/I7DI8LEV"],"itemData":{"id":5145,"type":"article-journal","abstract":"Abstract\n            \n              Post-traumatic stress disorder (PTSD) can develop following severe trauma, but the extent to which genetic and environmental risk factors contribute to individual clinical outcomes is unknown. Here, we compared transcriptional responses to hydrocortisone exposure in human induced pluripotent stem cell (hiPSC)-derived glutamatergic neurons and peripheral blood mononuclear cells (PBMCs) from combat veterans with PTSD (\n              n\n               = 19 hiPSC and\n              n\n               = 20 PBMC donors) and controls (\n              n\n               = 20 hiPSC and\n              n\n               = 20 PBMC donors). In neurons only, we observed diagnosis-specific glucocorticoid-induced changes in gene expression corresponding with PTSD-specific transcriptomic patterns found in human postmortem brains. We observed glucocorticoid hypersensitivity in PTSD neurons, and identified genes that contribute to this PTSD-dependent glucocorticoid response. We find evidence of a coregulated network of transcription factors that mediates glucocorticoid hyper-responsivity in PTSD. These findings suggest that induced neurons represent a platform for examining the molecular mechanisms underlying PTSD, identifying biomarkers of stress response, and conducting drug screening to identify new therapeutics.","container-title":"Nature Neuroscience","DOI":"10.1038/s41593-022-01161-y","ISSN":"1097-6256, 1546-1726","issue":"11","journalAbbreviation":"Nat Neurosci","language":"en","page":"1434-1445","source":"DOI.org (Crossref)","title":"Modeling gene × environment interactions in PTSD using human neurons reveals diagnosis-specific glucocorticoid-induced gene expression","volume":"25","author":[{"family":"Seah","given":"Carina"},{"family":"Breen","given":"Michael S."},{"family":"Rusielewicz","given":"Tom"},{"family":"Bader","given":"Heather N."},{"family":"Xu","given":"Changxin"},{"family":"Hunter","given":"Christopher J."},{"family":"McCarthy","given":"Barry"},{"family":"Deans","given":"P. J. Michael"},{"family":"Chattopadhyay","given":"Mitali"},{"family":"Goldberg","given":"Jordan"},{"family":"Desarnaud","given":"Frank"},{"family":"Makotkine","given":"Iouri"},{"family":"Flory","given":"Janine D."},{"family":"Bierer","given":"Linda M."},{"family":"Staniskyte","given":"Migle"},{"literal":"NYSCF Global Stem Cell Array® Team"},{"family":"Bauer","given":"Lauren"},{"family":"Brenner","given":"Katie"},{"family":"Buckley-Herd","given":"Geoff"},{"family":"DesMarteau","given":"Sean"},{"family":"Fenton","given":"Patrick"},{"family":"Ferrarotto","given":"Peter"},{"family":"Hall","given":"Jenna"},{"family":"Jacob","given":"Selwyn"},{"family":"Kroeker","given":"Travis"},{"family":"Lallos","given":"Gregory"},{"family":"Martinez","given":"Hector"},{"family":"McCoy","given":"Paul"},{"family":"Monsma","given":"Frederick J."},{"family":"Moroziewicz","given":"Dorota"},{"family":"Otto","given":"Reid"},{"family":"Reggio","given":"Kathryn"},{"family":"Sun","given":"Bruce"},{"family":"Tibbets","given":"Rebecca"},{"family":"Shin","given":"Dong Woo"},{"family":"Zhou","given":"Hongyan"},{"family":"Zimmer","given":"Matthew"},{"family":"Noggle","given":"Scott A."},{"family":"Huckins","given":"Laura M."},{"family":"Paull","given":"Daniel"},{"family":"Brennand","given":"Kristen J."},{"family":"Yehuda","given":"Rachel"}],"issued":{"date-parts":[["2022",11]]}}}],"schema":"https://github.com/citation-style-language/schema/raw/master/csl-citation.json"} </w:instrText>
      </w:r>
      <w:r w:rsidRPr="00D925E3">
        <w:rPr>
          <w:rFonts w:cstheme="minorHAnsi"/>
        </w:rPr>
        <w:fldChar w:fldCharType="separate"/>
      </w:r>
      <w:r w:rsidRPr="00D925E3">
        <w:rPr>
          <w:rFonts w:cstheme="minorHAnsi"/>
        </w:rPr>
        <w:t>(Seah et al., 2022)</w:t>
      </w:r>
      <w:r w:rsidRPr="00D925E3">
        <w:rPr>
          <w:rFonts w:cstheme="minorHAnsi"/>
        </w:rPr>
        <w:fldChar w:fldCharType="end"/>
      </w:r>
      <w:commentRangeEnd w:id="5"/>
      <w:r w:rsidR="002E3917">
        <w:rPr>
          <w:rStyle w:val="CommentReference"/>
        </w:rPr>
        <w:commentReference w:id="5"/>
      </w:r>
      <w:r w:rsidRPr="00D925E3">
        <w:rPr>
          <w:rFonts w:cstheme="minorHAnsi"/>
        </w:rPr>
        <w:t xml:space="preserve">. </w:t>
      </w:r>
      <w:commentRangeStart w:id="6"/>
      <w:r w:rsidRPr="00D925E3">
        <w:rPr>
          <w:rFonts w:cstheme="minorHAnsi"/>
        </w:rPr>
        <w:t xml:space="preserve">Additionally, </w:t>
      </w:r>
      <w:r w:rsidR="00A80FE6" w:rsidRPr="00D925E3">
        <w:rPr>
          <w:rFonts w:cstheme="minorHAnsi"/>
        </w:rPr>
        <w:t>a p</w:t>
      </w:r>
      <w:r w:rsidRPr="00D925E3">
        <w:rPr>
          <w:rFonts w:cstheme="minorHAnsi"/>
        </w:rPr>
        <w:t xml:space="preserve">olygenic </w:t>
      </w:r>
      <w:r w:rsidR="00EB23B3" w:rsidRPr="00D925E3">
        <w:rPr>
          <w:rFonts w:cstheme="minorHAnsi"/>
        </w:rPr>
        <w:t xml:space="preserve">risk </w:t>
      </w:r>
      <w:r w:rsidRPr="00D925E3">
        <w:rPr>
          <w:rFonts w:cstheme="minorHAnsi"/>
        </w:rPr>
        <w:t xml:space="preserve">score </w:t>
      </w:r>
      <w:r w:rsidR="00EB23B3" w:rsidRPr="00D925E3">
        <w:rPr>
          <w:rFonts w:cstheme="minorHAnsi"/>
        </w:rPr>
        <w:t xml:space="preserve">(PRS) </w:t>
      </w:r>
      <w:r w:rsidRPr="00D925E3">
        <w:rPr>
          <w:rFonts w:cstheme="minorHAnsi"/>
        </w:rPr>
        <w:t xml:space="preserve">created based on </w:t>
      </w:r>
      <w:r w:rsidR="00A80FE6" w:rsidRPr="00D925E3">
        <w:rPr>
          <w:rFonts w:cstheme="minorHAnsi"/>
        </w:rPr>
        <w:t xml:space="preserve">hippocampal </w:t>
      </w:r>
      <w:r w:rsidRPr="00D925E3">
        <w:rPr>
          <w:rFonts w:cstheme="minorHAnsi"/>
        </w:rPr>
        <w:t>gene changes in female mac</w:t>
      </w:r>
      <w:r w:rsidR="00A80FE6" w:rsidRPr="00D925E3">
        <w:rPr>
          <w:rFonts w:cstheme="minorHAnsi"/>
        </w:rPr>
        <w:t xml:space="preserve">aques </w:t>
      </w:r>
      <w:r w:rsidRPr="00D925E3">
        <w:rPr>
          <w:rFonts w:cstheme="minorHAnsi"/>
        </w:rPr>
        <w:t xml:space="preserve">following chronic </w:t>
      </w:r>
      <w:r w:rsidR="007C48D0">
        <w:rPr>
          <w:rFonts w:cstheme="minorHAnsi"/>
        </w:rPr>
        <w:t xml:space="preserve">administration of the glucocorticoid </w:t>
      </w:r>
      <w:r w:rsidRPr="00D925E3">
        <w:rPr>
          <w:rFonts w:cstheme="minorHAnsi"/>
        </w:rPr>
        <w:t>betamethasone moderated</w:t>
      </w:r>
      <w:r w:rsidR="00A80FE6" w:rsidRPr="00D925E3">
        <w:rPr>
          <w:rFonts w:cstheme="minorHAnsi"/>
        </w:rPr>
        <w:t xml:space="preserve"> the</w:t>
      </w:r>
      <w:r w:rsidRPr="00D925E3">
        <w:rPr>
          <w:rFonts w:cstheme="minorHAnsi"/>
        </w:rPr>
        <w:t xml:space="preserve"> relationship between exposure to early life adversity and </w:t>
      </w:r>
      <w:r w:rsidR="00A80FE6" w:rsidRPr="00D925E3">
        <w:rPr>
          <w:rFonts w:cstheme="minorHAnsi"/>
        </w:rPr>
        <w:t xml:space="preserve">diagnoses of </w:t>
      </w:r>
      <w:r w:rsidRPr="00D925E3">
        <w:rPr>
          <w:rFonts w:cstheme="minorHAnsi"/>
        </w:rPr>
        <w:t>adult psychotic disorder</w:t>
      </w:r>
      <w:r w:rsidR="00A80FE6" w:rsidRPr="00D925E3">
        <w:rPr>
          <w:rFonts w:cstheme="minorHAnsi"/>
        </w:rPr>
        <w:t>s</w:t>
      </w:r>
      <w:r w:rsidRPr="00D925E3">
        <w:rPr>
          <w:rFonts w:cstheme="minorHAnsi"/>
        </w:rPr>
        <w:t xml:space="preserve"> </w:t>
      </w:r>
      <w:r w:rsidRPr="00D925E3">
        <w:rPr>
          <w:rFonts w:cstheme="minorHAnsi"/>
        </w:rPr>
        <w:fldChar w:fldCharType="begin"/>
      </w:r>
      <w:r w:rsidRPr="00D925E3">
        <w:rPr>
          <w:rFonts w:cstheme="minorHAnsi"/>
        </w:rPr>
        <w:instrText xml:space="preserve"> ADDIN ZOTERO_ITEM CSL_CITATION {"citationID":"Ebwci1o9","properties":{"formattedCitation":"(Arcego et al., 2024)","plainCitation":"(Arcego et al., 2024)","noteIndex":0},"citationItems":[{"id":4427,"uris":["http://zotero.org/users/local/dCnfRmag/items/KNKXHUDE"],"itemData":{"id":4427,"type":"article-journal","abstract":"BACKGROUND: Early stress increases the risk for psychiatric disorders. Glucocorticoids are stress mediators that regulate transcriptional activity and morphology in the hippocampus, which is implicated in the pathophysiology of multiple psychiatric conditions. We aimed to establish the relevance of hippocampal glucocorticoid-induced transcriptional activity as a mediator of the effects of early life on later psychopathology in humans.\nMETHODS: RNA sequencing was performed with anterior and posterior hippocampal dentate gyrus from adult female macaques (n = 12/group) that were chronically treated with betamethasone (glucocorticoid receptor agonist) or vehicle. Coexpression network analysis identiﬁed a preserved gene network in the posterior hippocampal dentate gyrus that was strongly associated with glucocorticoid exposure. The single nucleotide polymorphisms in the genes in this network were used to create an expression-based polygenic score in humans.\nRESULTS: The expression-based polygenic score signiﬁcantly moderated the association between early adversity and psychotic disorders in adulthood (UK Biobank, women, n = 44,519) and on child peer relations (ALSPAC [Avon Longitudinal Study of Parents and Children], girls, n = 1666 for 9-year-olds and n = 1594 for 11-year-olds), an endophenotype for later psychosis. Analyses revealed that this network was enriched for glucocorticoidinduced epigenetic remodeling in human hippocampal cells. We also found a signiﬁcant association between single nucleotide polymorphisms from the expression-based polygenic score and adult brain gray matter density.\nCONCLUSIONS: We provide an approach for the use of transcriptomic data from animal models together with human data to study the impact of environmental inﬂuences on mental health. The results are consistent with the hypothesis that hippocampal glucocorticoid-related transcriptional activity mediates the effects of early adversity on neural mechanisms implicated in psychiatric disorders.","container-title":"Biological Psychiatry","DOI":"10.1016/j.biopsych.2023.06.028","ISSN":"00063223","issue":"1","journalAbbreviation":"Biological Psychiatry","language":"en","page":"48-61","source":"DOI.org (Crossref)","title":"A Glucocorticoid-Sensitive Hippocampal Gene Network Moderates the Impact of Early-Life Adversity on Mental Health Outcomes","volume":"95","author":[{"family":"Arcego","given":"Danusa Mar"},{"family":"Buschdorf","given":"Jan-Paul"},{"family":"O’Toole","given":"Nicholas"},{"family":"Wang","given":"Zihan"},{"family":"Barth","given":"Barbara"},{"family":"Pokhvisneva","given":"Irina"},{"family":"Rayan","given":"Nirmala Arul"},{"family":"Patel","given":"Sachin"},{"family":"De Mendonça Filho","given":"Euclides José"},{"family":"Lee","given":"Patrick"},{"family":"Tan","given":"Jennifer"},{"family":"Koh","given":"Ming Xuan"},{"family":"Sim","given":"Chu Ming"},{"family":"Parent","given":"Carine"},{"family":"De Lima","given":"Randriely Merscher Sobreira"},{"family":"Clappison","given":"Andrew"},{"family":"O’Donnell","given":"Kieran J."},{"family":"Dalmaz","given":"Carla"},{"family":"Arloth","given":"Janine"},{"family":"Provençal","given":"Nadine"},{"family":"Binder","given":"Elisabeth B."},{"family":"Diorio","given":"Josie"},{"family":"Silveira","given":"Patrícia Pelufo"},{"family":"Meaney","given":"Michael J."}],"issued":{"date-parts":[["2024",1]]}}}],"schema":"https://github.com/citation-style-language/schema/raw/master/csl-citation.json"} </w:instrText>
      </w:r>
      <w:r w:rsidRPr="00D925E3">
        <w:rPr>
          <w:rFonts w:cstheme="minorHAnsi"/>
        </w:rPr>
        <w:fldChar w:fldCharType="separate"/>
      </w:r>
      <w:r w:rsidRPr="00D925E3">
        <w:rPr>
          <w:rFonts w:cstheme="minorHAnsi"/>
        </w:rPr>
        <w:t>(Arcego et al., 2024)</w:t>
      </w:r>
      <w:r w:rsidRPr="00D925E3">
        <w:rPr>
          <w:rFonts w:cstheme="minorHAnsi"/>
        </w:rPr>
        <w:fldChar w:fldCharType="end"/>
      </w:r>
      <w:r w:rsidR="00A80FE6" w:rsidRPr="00D925E3">
        <w:rPr>
          <w:rFonts w:cstheme="minorHAnsi"/>
        </w:rPr>
        <w:t>.</w:t>
      </w:r>
      <w:commentRangeEnd w:id="6"/>
      <w:r w:rsidR="007C48D0">
        <w:rPr>
          <w:rStyle w:val="CommentReference"/>
        </w:rPr>
        <w:commentReference w:id="6"/>
      </w:r>
    </w:p>
    <w:p w14:paraId="4B98C3FF" w14:textId="37FC7C07" w:rsidR="00EB23B3" w:rsidRDefault="00557428" w:rsidP="00DD095B">
      <w:pPr>
        <w:spacing w:after="0" w:line="480" w:lineRule="auto"/>
        <w:rPr>
          <w:rFonts w:cstheme="minorHAnsi"/>
        </w:rPr>
      </w:pPr>
      <w:r w:rsidRPr="00D925E3">
        <w:rPr>
          <w:rFonts w:cstheme="minorHAnsi"/>
        </w:rPr>
        <w:tab/>
        <w:t xml:space="preserve">Penner-Goeke et al. </w:t>
      </w:r>
      <w:r w:rsidRPr="00D925E3">
        <w:rPr>
          <w:rFonts w:cstheme="minorHAnsi"/>
        </w:rPr>
        <w:fldChar w:fldCharType="begin"/>
      </w:r>
      <w:r w:rsidRPr="00D925E3">
        <w:rPr>
          <w:rFonts w:cstheme="minorHAnsi"/>
        </w:rPr>
        <w:instrText xml:space="preserve"> ADDIN ZOTERO_ITEM CSL_CITATION {"citationID":"vzl11yYx","properties":{"formattedCitation":"(2022)","plainCitation":"(2022)","noteIndex":0},"citationItems":[{"id":2122,"uris":["http://zotero.org/users/local/dCnfRmag/items/VZV7EXJT"],"itemData":{"id":2122,"type":"report","abstract":"Exposure to stressful events increases risk for psychiatric disorders. Mechanistic insight into genetic factors moderating the impact of stress can increase our understanding of disease processes. Here, we test 3662 SNPs from preselected expression quantitative trait loci in massively parallel reporter assays to identify genetic variants that modulate the activity of regulatory elements sensitive to glucocorticoids, important mediators of the stress response. Of the tested SNP sequences, 547 were located in glucocorticoid-responsive regulatory elements of which 233 showed allele-dependent activity. Transcripts regulated by these variants were enriched for those differentially expressed in psychiatric disorders in postmortem brain. Phenome-wide Mendelian randomization analysis in 4,439 phenotypes revealed potentially causal associations specifically in neuro-behavioral traits, including psychiatric disorders. Finally, functional gene scores derived from these variants were significantly associated with differences in physiological stress measures, suggesting that these may alter disease risk by moderating the individual set point of the stress response.","genre":"preprint","language":"en","note":"DOI: 10.1101/2022.05.18.22275090","publisher":"Genetic and Genomic Medicine","source":"DOI.org (Crossref)","title":"Assessment of glucocorticoid-induced enhancer activity of eSNP regions using STARR-seq reveals novel molecular mechanisms in psychiatric disorders","URL":"http://medrxiv.org/lookup/doi/10.1101/2022.05.18.22275090","author":[{"family":"Penner-Goeke","given":"Signe"},{"family":"Bothe","given":"Melissa"},{"family":"Kappelmann","given":"Nils"},{"family":"Kreitmaier","given":"Peter"},{"family":"Kaya","given":"Ezgi"},{"family":"Pöhlchen","given":"Dorothee"},{"family":"Kühnel","given":"Anne"},{"family":"Czamara","given":"Darina"},{"literal":"BeCOME working group"},{"family":"Glaser","given":"Laura V."},{"family":"Roeh","given":"Simone"},{"family":"Ködel","given":"Maik"},{"family":"Monteserin-Garcia","given":"Jose"},{"family":"Rummel","given":"Christine"},{"family":"Arloth-Knauer","given":"Janine"},{"family":"Diener-Hölzl","given":"Laura"},{"family":"Woelfel","given":"Barbara"},{"family":"Sauer","given":"Susann"},{"family":"Riesenberg","given":"Stephan"},{"family":"Ziller","given":"Michael J."},{"family":"Labeur","given":"Marta"},{"family":"Meijsing","given":"Sebastiaan H."},{"family":"Binder","given":"Elisabeth B."}],"accessed":{"date-parts":[["2023",11,24]]},"issued":{"date-parts":[["2022",5,21]]}},"label":"page","suppress-author":true}],"schema":"https://github.com/citation-style-language/schema/raw/master/csl-citation.json"} </w:instrText>
      </w:r>
      <w:r w:rsidRPr="00D925E3">
        <w:rPr>
          <w:rFonts w:cstheme="minorHAnsi"/>
        </w:rPr>
        <w:fldChar w:fldCharType="separate"/>
      </w:r>
      <w:r w:rsidRPr="00D925E3">
        <w:rPr>
          <w:rFonts w:cstheme="minorHAnsi"/>
        </w:rPr>
        <w:t>(2022)</w:t>
      </w:r>
      <w:r w:rsidRPr="00D925E3">
        <w:rPr>
          <w:rFonts w:cstheme="minorHAnsi"/>
        </w:rPr>
        <w:fldChar w:fldCharType="end"/>
      </w:r>
      <w:r w:rsidRPr="00D925E3">
        <w:rPr>
          <w:rFonts w:cstheme="minorHAnsi"/>
        </w:rPr>
        <w:t xml:space="preserve"> leveraged HPA axis responses </w:t>
      </w:r>
      <w:r w:rsidR="007C48D0">
        <w:rPr>
          <w:rFonts w:cstheme="minorHAnsi"/>
        </w:rPr>
        <w:t xml:space="preserve">to the GR agonist dexamethasone </w:t>
      </w:r>
      <w:r w:rsidRPr="00D925E3">
        <w:rPr>
          <w:rFonts w:cstheme="minorHAnsi"/>
        </w:rPr>
        <w:t xml:space="preserve">to create an experimentally-derived stress-sensitivity </w:t>
      </w:r>
      <w:commentRangeStart w:id="7"/>
      <w:r w:rsidR="00B83C9B" w:rsidRPr="00D925E3">
        <w:rPr>
          <w:rFonts w:cstheme="minorHAnsi"/>
        </w:rPr>
        <w:t>genetic score</w:t>
      </w:r>
      <w:commentRangeEnd w:id="7"/>
      <w:r w:rsidR="007C48D0">
        <w:rPr>
          <w:rStyle w:val="CommentReference"/>
        </w:rPr>
        <w:commentReference w:id="7"/>
      </w:r>
      <w:r w:rsidRPr="00D925E3">
        <w:rPr>
          <w:rFonts w:cstheme="minorHAnsi"/>
        </w:rPr>
        <w:t xml:space="preserve"> associated with physiological stress responses and differentially expressed genes in postmortem brain tissue of individuals with psychiatric disorders. Beginning with a set of </w:t>
      </w:r>
      <w:r w:rsidR="002B5DC5" w:rsidRPr="00D925E3">
        <w:rPr>
          <w:rFonts w:cstheme="minorHAnsi"/>
        </w:rPr>
        <w:t xml:space="preserve">3,662 </w:t>
      </w:r>
      <w:r w:rsidRPr="00D925E3">
        <w:rPr>
          <w:rFonts w:cstheme="minorHAnsi"/>
        </w:rPr>
        <w:t>SNPs linked to dexamethasone</w:t>
      </w:r>
      <w:r w:rsidR="008F3E8F" w:rsidRPr="00D925E3">
        <w:rPr>
          <w:rFonts w:cstheme="minorHAnsi"/>
        </w:rPr>
        <w:t xml:space="preserve"> </w:t>
      </w:r>
      <w:r w:rsidRPr="00D925E3">
        <w:rPr>
          <w:rFonts w:cstheme="minorHAnsi"/>
        </w:rPr>
        <w:t>responsiveness in a prior genome-wide expression quantitative trait locus analysis</w:t>
      </w:r>
      <w:r w:rsidR="00525C10" w:rsidRPr="00D925E3">
        <w:rPr>
          <w:rFonts w:cstheme="minorHAnsi"/>
        </w:rPr>
        <w:t xml:space="preserve"> </w:t>
      </w:r>
      <w:r w:rsidR="00525C10" w:rsidRPr="00D925E3">
        <w:rPr>
          <w:rFonts w:cstheme="minorHAnsi"/>
        </w:rPr>
        <w:fldChar w:fldCharType="begin"/>
      </w:r>
      <w:r w:rsidR="00525C10" w:rsidRPr="00D925E3">
        <w:rPr>
          <w:rFonts w:cstheme="minorHAnsi"/>
        </w:rPr>
        <w:instrText xml:space="preserve"> ADDIN ZOTERO_ITEM CSL_CITATION {"citationID":"uXbwaFFm","properties":{"formattedCitation":"(Arloth et al., 2015)","plainCitation":"(Arloth et al., 2015)","noteIndex":0},"citationItems":[{"id":4486,"uris":["http://zotero.org/users/local/dCnfRmag/items/2A2NSR6T"],"itemData":{"id":4486,"type":"article-journal","container-title":"Neuron","DOI":"10.1016/j.neuron.2015.05.034","ISSN":"08966273","issue":"5","journalAbbreviation":"Neuron","language":"en","page":"1189-1202","source":"DOI.org (Crossref)","title":"Genetic Differences in the Immediate Transcriptome Response to Stress Predict Risk-Related Brain Function and Psychiatric Disorders","volume":"86","author":[{"family":"Arloth","given":"Janine"},{"family":"Bogdan","given":"Ryan"},{"family":"Weber","given":"Peter"},{"family":"Frishman","given":"Goar"},{"family":"Menke","given":"Andreas"},{"family":"Wagner","given":"Klaus V."},{"family":"Balsevich","given":"Georgia"},{"family":"Schmidt","given":"Mathias V."},{"family":"Karbalai","given":"Nazanin"},{"family":"Czamara","given":"Darina"},{"family":"Altmann","given":"Andre"},{"family":"Trümbach","given":"Dietrich"},{"family":"Wurst","given":"Wolfgang"},{"family":"Mehta","given":"Divya"},{"family":"Uhr","given":"Manfred"},{"family":"Klengel","given":"Torsten"},{"family":"Erhardt","given":"Angelika"},{"family":"Carey","given":"Caitlin E."},{"family":"Conley","given":"Emily Drabant"},{"family":"Ruepp","given":"Andreas"},{"family":"Müller-Myhsok","given":"Bertram"},{"family":"Hariri","given":"Ahmad R."},{"family":"Binder","given":"Elisabeth B."},{"family":"Ripke","given":"Stephan"},{"family":"Wray","given":"Naomi R."},{"family":"Lewis","given":"Cathryn M."},{"family":"Hamilton","given":"Steven P."},{"family":"Weissman","given":"Myrna M."},{"family":"Breen","given":"Gerome"},{"family":"Byrne","given":"Enda M."},{"family":"Blackwood","given":"Douglas H.R."},{"family":"Boomsma","given":"Dorret I."},{"family":"Cichon","given":"Sven"},{"family":"Heath","given":"Andrew C."},{"family":"Holsboer","given":"Florian"},{"family":"Lucae","given":"Susanne"},{"family":"Madden","given":"Pamela A.F."},{"family":"Martin","given":"Nicholas G."},{"family":"McGuffin","given":"Peter"},{"family":"Muglia","given":"Pierandrea"},{"family":"Noethen","given":"Markus M."},{"family":"Penninx","given":"Brenda P."},{"family":"Pergadia","given":"Michele L."},{"family":"Potash","given":"James B."},{"family":"Rietschel","given":"Marcella"},{"family":"Lin","given":"Danyu"},{"family":"Müller-Myhsok","given":"Bertram"},{"family":"Shi","given":"Jianxin"},{"family":"Steinberg","given":"Stacy"},{"family":"Grabe","given":"Hans J."},{"family":"Lichtenstein","given":"Paul"},{"family":"Magnusson","given":"Patrik"},{"family":"Perlis","given":"Roy H."},{"family":"Preisig","given":"Martin"},{"family":"Smoller","given":"Jordan W."},{"family":"Stefansson","given":"Kari"},{"family":"Uher","given":"Rudolf"},{"family":"Kutalik","given":"Zoltan"},{"family":"Tansey","given":"Katherine E."},{"family":"Teumer","given":"Alexander"},{"family":"Viktorin","given":"Alexander"},{"family":"Barnes","given":"Michael R."},{"family":"Bettecken","given":"Thomas"},{"family":"Binder","given":"Elisabeth B."},{"family":"Breuer","given":"René"},{"family":"Castro","given":"Victor M."},{"family":"Churchill","given":"Susanne E."},{"family":"Coryell","given":"William H."},{"family":"Craddock","given":"Nick"},{"family":"Craig","given":"Ian W."},{"family":"Czamara","given":"Darina"},{"family":"De Geus","given":"Eco J."},{"family":"Degenhardt","given":"Franziska"},{"family":"Farmer","given":"Anne E."},{"family":"Fava","given":"Maurizio"},{"family":"Frank","given":"Josef"},{"family":"Gainer","given":"Vivian S."},{"family":"Gallagher","given":"Patience J."},{"family":"Gordon","given":"Scott D."},{"family":"Goryachev","given":"Sergey"},{"family":"Gross","given":"Magdalena"},{"family":"Guipponi","given":"Michel"},{"family":"Henders","given":"Anjali K."},{"family":"Herms","given":"Stefan"},{"family":"Hickie","given":"Ian B."},{"family":"Hoefels","given":"Susanne"},{"family":"Hoogendijk","given":"Witte"},{"family":"Hottenga","given":"Jouke Jan"},{"family":"Iosifescu","given":"Dan V."},{"family":"Ising","given":"Marcus"},{"family":"Jones","given":"Ian"},{"family":"Jones","given":"Lisa"},{"family":"Jung-Ying","given":"Tzeng"},{"family":"Knowles","given":"James A."},{"family":"Kohane","given":"Isaac S."},{"family":"Kohli","given":"Martin A."},{"family":"Korszun","given":"Ania"},{"family":"Landen","given":"Mikael"},{"family":"Lawson","given":"William B."},{"family":"Lewis","given":"Glyn"},{"family":"MacIntyre","given":"Donald"},{"family":"Maier","given":"Wolfgang"},{"family":"Mattheisen","given":"Manuel"},{"family":"McGrath","given":"Patrick J."},{"family":"McIntosh","given":"Andrew"},{"family":"McLean","given":"Alan"},{"family":"Middeldorp","given":"Christel M."},{"family":"Middleton","given":"Lefkos"},{"family":"Montgomery","given":"Grant M."},{"family":"Murphy","given":"Shawn N."},{"family":"Nauck","given":"Matthias"},{"family":"Nolen","given":"Willem A."},{"family":"Nyholt","given":"Dale R."},{"family":"O’Donovan","given":"Michael"},{"family":"Oskarsson","given":"Högni"},{"family":"Pedersen","given":"Nancy"},{"family":"Scheftner","given":"William A."},{"family":"Schulz","given":"Andrea"},{"family":"Schulze","given":"Thomas G."},{"family":"Shyn","given":"Stanley I."},{"family":"Sigurdsson","given":"Engilbert"},{"family":"Slager","given":"Susan L."},{"family":"Smit","given":"Johannes H."},{"family":"Stefansson","given":"Hreinn"},{"family":"Steffens","given":"Michael"},{"family":"Thorgeirsson","given":"Thorgeir"},{"family":"Tozzi","given":"Federica"},{"family":"Treutlein","given":"Jens"},{"family":"Uhr","given":"Manfred"},{"family":"van den Oord","given":"Edwin J.C.G."},{"family":"Van Grootheest","given":"Gerard"},{"family":"Völzke","given":"Henry"},{"family":"Weilburg","given":"Jeffrey B."},{"family":"Willemsen","given":"Gonneke"},{"family":"Zitman","given":"Frans G."},{"family":"Neale","given":"Benjamin"},{"family":"Daly","given":"Mark"},{"family":"Levinson","given":"Douglas F."},{"family":"Sullivan","given":"Patrick F."}],"issued":{"date-parts":[["2015",6]]}}}],"schema":"https://github.com/citation-style-language/schema/raw/master/csl-citation.json"} </w:instrText>
      </w:r>
      <w:r w:rsidR="00525C10" w:rsidRPr="00D925E3">
        <w:rPr>
          <w:rFonts w:cstheme="minorHAnsi"/>
        </w:rPr>
        <w:fldChar w:fldCharType="separate"/>
      </w:r>
      <w:r w:rsidR="00525C10" w:rsidRPr="00D925E3">
        <w:rPr>
          <w:rFonts w:cstheme="minorHAnsi"/>
        </w:rPr>
        <w:t>(Arloth et al., 2015)</w:t>
      </w:r>
      <w:r w:rsidR="00525C10" w:rsidRPr="00D925E3">
        <w:rPr>
          <w:rFonts w:cstheme="minorHAnsi"/>
        </w:rPr>
        <w:fldChar w:fldCharType="end"/>
      </w:r>
      <w:r w:rsidRPr="00D925E3">
        <w:rPr>
          <w:rFonts w:cstheme="minorHAnsi"/>
        </w:rPr>
        <w:t xml:space="preserve">, </w:t>
      </w:r>
      <w:r w:rsidR="002B5DC5" w:rsidRPr="00D925E3">
        <w:rPr>
          <w:rFonts w:cstheme="minorHAnsi"/>
        </w:rPr>
        <w:t xml:space="preserve">they identified 547 of these dexamethasone-responsive SNPs which were in regulatory elements (SNP-DREs). Transcripts associated with these SNP-DREs were enriched in postmortem </w:t>
      </w:r>
      <w:r w:rsidR="00B83C9B" w:rsidRPr="00D925E3">
        <w:rPr>
          <w:rFonts w:cstheme="minorHAnsi"/>
        </w:rPr>
        <w:t xml:space="preserve">cortical </w:t>
      </w:r>
      <w:r w:rsidR="002B5DC5" w:rsidRPr="00D925E3">
        <w:rPr>
          <w:rFonts w:cstheme="minorHAnsi"/>
        </w:rPr>
        <w:t xml:space="preserve">brain tissue </w:t>
      </w:r>
      <w:r w:rsidR="00B83C9B" w:rsidRPr="00D925E3">
        <w:rPr>
          <w:rFonts w:cstheme="minorHAnsi"/>
        </w:rPr>
        <w:t xml:space="preserve">from </w:t>
      </w:r>
      <w:r w:rsidR="002B5DC5" w:rsidRPr="00D925E3">
        <w:rPr>
          <w:rFonts w:cstheme="minorHAnsi"/>
        </w:rPr>
        <w:t xml:space="preserve">individuals with schizophrenia, autism spectrum disorder, MDD, bipolar disorder, </w:t>
      </w:r>
      <w:r w:rsidR="007C48D0">
        <w:rPr>
          <w:rFonts w:cstheme="minorHAnsi"/>
        </w:rPr>
        <w:t>and</w:t>
      </w:r>
      <w:r w:rsidR="002B5DC5" w:rsidRPr="00D925E3">
        <w:rPr>
          <w:rFonts w:cstheme="minorHAnsi"/>
        </w:rPr>
        <w:t xml:space="preserve"> alcohol and substance use disorders. Penner-Goeke et al. </w:t>
      </w:r>
      <w:r w:rsidR="002B5DC5" w:rsidRPr="00D925E3">
        <w:rPr>
          <w:rFonts w:cstheme="minorHAnsi"/>
        </w:rPr>
        <w:fldChar w:fldCharType="begin"/>
      </w:r>
      <w:r w:rsidR="002B5DC5" w:rsidRPr="00D925E3">
        <w:rPr>
          <w:rFonts w:cstheme="minorHAnsi"/>
        </w:rPr>
        <w:instrText xml:space="preserve"> ADDIN ZOTERO_ITEM CSL_CITATION {"citationID":"tCEQ9iBA","properties":{"formattedCitation":"(2022)","plainCitation":"(2022)","noteIndex":0},"citationItems":[{"id":2122,"uris":["http://zotero.org/users/local/dCnfRmag/items/VZV7EXJT"],"itemData":{"id":2122,"type":"report","abstract":"Exposure to stressful events increases risk for psychiatric disorders. Mechanistic insight into genetic factors moderating the impact of stress can increase our understanding of disease processes. Here, we test 3662 SNPs from preselected expression quantitative trait loci in massively parallel reporter assays to identify genetic variants that modulate the activity of regulatory elements sensitive to glucocorticoids, important mediators of the stress response. Of the tested SNP sequences, 547 were located in glucocorticoid-responsive regulatory elements of which 233 showed allele-dependent activity. Transcripts regulated by these variants were enriched for those differentially expressed in psychiatric disorders in postmortem brain. Phenome-wide Mendelian randomization analysis in 4,439 phenotypes revealed potentially causal associations specifically in neuro-behavioral traits, including psychiatric disorders. Finally, functional gene scores derived from these variants were significantly associated with differences in physiological stress measures, suggesting that these may alter disease risk by moderating the individual set point of the stress response.","genre":"preprint","language":"en","note":"DOI: 10.1101/2022.05.18.22275090","publisher":"Genetic and Genomic Medicine","source":"DOI.org (Crossref)","title":"Assessment of glucocorticoid-induced enhancer activity of eSNP regions using STARR-seq reveals novel molecular mechanisms in psychiatric disorders","URL":"http://medrxiv.org/lookup/doi/10.1101/2022.05.18.22275090","author":[{"family":"Penner-Goeke","given":"Signe"},{"family":"Bothe","given":"Melissa"},{"family":"Kappelmann","given":"Nils"},{"family":"Kreitmaier","given":"Peter"},{"family":"Kaya","given":"Ezgi"},{"family":"Pöhlchen","given":"Dorothee"},{"family":"Kühnel","given":"Anne"},{"family":"Czamara","given":"Darina"},{"literal":"BeCOME working group"},{"family":"Glaser","given":"Laura V."},{"family":"Roeh","given":"Simone"},{"family":"Ködel","given":"Maik"},{"family":"Monteserin-Garcia","given":"Jose"},{"family":"Rummel","given":"Christine"},{"family":"Arloth-Knauer","given":"Janine"},{"family":"Diener-Hölzl","given":"Laura"},{"family":"Woelfel","given":"Barbara"},{"family":"Sauer","given":"Susann"},{"family":"Riesenberg","given":"Stephan"},{"family":"Ziller","given":"Michael J."},{"family":"Labeur","given":"Marta"},{"family":"Meijsing","given":"Sebastiaan H."},{"family":"Binder","given":"Elisabeth B."}],"accessed":{"date-parts":[["2023",11,24]]},"issued":{"date-parts":[["2022",5,21]]}},"label":"page","suppress-author":true}],"schema":"https://github.com/citation-style-language/schema/raw/master/csl-citation.json"} </w:instrText>
      </w:r>
      <w:r w:rsidR="002B5DC5" w:rsidRPr="00D925E3">
        <w:rPr>
          <w:rFonts w:cstheme="minorHAnsi"/>
        </w:rPr>
        <w:fldChar w:fldCharType="separate"/>
      </w:r>
      <w:r w:rsidR="002B5DC5" w:rsidRPr="00D925E3">
        <w:rPr>
          <w:rFonts w:cstheme="minorHAnsi"/>
        </w:rPr>
        <w:t>(2022)</w:t>
      </w:r>
      <w:r w:rsidR="002B5DC5" w:rsidRPr="00D925E3">
        <w:rPr>
          <w:rFonts w:cstheme="minorHAnsi"/>
        </w:rPr>
        <w:fldChar w:fldCharType="end"/>
      </w:r>
      <w:r w:rsidR="002B5DC5" w:rsidRPr="00D925E3">
        <w:rPr>
          <w:rFonts w:cstheme="minorHAnsi"/>
        </w:rPr>
        <w:t xml:space="preserve"> then used Mendelian randomization based on a meta-GWAS of psychiatric disorders to select 79 of these SNP-DREs causally linked to psychiatric illness and created a </w:t>
      </w:r>
      <w:r w:rsidR="00AC190F" w:rsidRPr="00D925E3">
        <w:rPr>
          <w:rFonts w:cstheme="minorHAnsi"/>
        </w:rPr>
        <w:t xml:space="preserve">weighted </w:t>
      </w:r>
      <w:r w:rsidR="002B5DC5" w:rsidRPr="00D925E3">
        <w:rPr>
          <w:rFonts w:cstheme="minorHAnsi"/>
        </w:rPr>
        <w:t>functional gene score</w:t>
      </w:r>
      <w:r w:rsidR="00AC190F" w:rsidRPr="00D925E3">
        <w:rPr>
          <w:rFonts w:cstheme="minorHAnsi"/>
        </w:rPr>
        <w:t xml:space="preserve"> (FGS)</w:t>
      </w:r>
      <w:r w:rsidR="002B5DC5" w:rsidRPr="00D925E3">
        <w:rPr>
          <w:rFonts w:cstheme="minorHAnsi"/>
        </w:rPr>
        <w:t xml:space="preserve"> based on the SNP-DREs.</w:t>
      </w:r>
      <w:r w:rsidR="00BC7627" w:rsidRPr="00D925E3">
        <w:rPr>
          <w:rFonts w:cstheme="minorHAnsi"/>
        </w:rPr>
        <w:t xml:space="preserve"> </w:t>
      </w:r>
      <w:r w:rsidR="00AC190F" w:rsidRPr="00D925E3">
        <w:rPr>
          <w:rFonts w:cstheme="minorHAnsi"/>
        </w:rPr>
        <w:t>Baseline cortisol levels did not differ based on FGS, but subjects with higher FGS had higher cortisol levels 30 minutes after completing a social stress tas</w:t>
      </w:r>
      <w:r w:rsidR="007C48D0">
        <w:rPr>
          <w:rFonts w:cstheme="minorHAnsi"/>
        </w:rPr>
        <w:t>k compared to subjects with lower FGS</w:t>
      </w:r>
      <w:r w:rsidR="00AC190F" w:rsidRPr="00D925E3">
        <w:rPr>
          <w:rFonts w:cstheme="minorHAnsi"/>
        </w:rPr>
        <w:t xml:space="preserve">. Higher FGS were also associated with increased </w:t>
      </w:r>
      <w:r w:rsidR="00AC190F" w:rsidRPr="00D925E3">
        <w:rPr>
          <w:rFonts w:cstheme="minorHAnsi"/>
        </w:rPr>
        <w:lastRenderedPageBreak/>
        <w:t>eyeblink startle response magnitude and decreased startle habituation</w:t>
      </w:r>
      <w:r w:rsidR="004D2163" w:rsidRPr="00D925E3">
        <w:rPr>
          <w:rFonts w:cstheme="minorHAnsi"/>
        </w:rPr>
        <w:t xml:space="preserve"> in a fear conditioning task</w:t>
      </w:r>
      <w:r w:rsidR="00FD3E86" w:rsidRPr="00D925E3">
        <w:rPr>
          <w:rFonts w:cstheme="minorHAnsi"/>
        </w:rPr>
        <w:t xml:space="preserve">. </w:t>
      </w:r>
      <w:r w:rsidR="003D12F4" w:rsidRPr="00D925E3">
        <w:rPr>
          <w:rFonts w:cstheme="minorHAnsi"/>
        </w:rPr>
        <w:t xml:space="preserve">SNP-DREs have therefore been linked to </w:t>
      </w:r>
      <w:r w:rsidR="00EB23B3" w:rsidRPr="00D925E3">
        <w:rPr>
          <w:rFonts w:cstheme="minorHAnsi"/>
        </w:rPr>
        <w:t>psychiatric disorders via differential gene expression in postmortem tissue and physiological stress-sensitivity markers. A logic</w:t>
      </w:r>
      <w:r w:rsidR="00851B4B" w:rsidRPr="00D925E3">
        <w:rPr>
          <w:rFonts w:cstheme="minorHAnsi"/>
        </w:rPr>
        <w:t>al</w:t>
      </w:r>
      <w:r w:rsidR="00EB23B3" w:rsidRPr="00D925E3">
        <w:rPr>
          <w:rFonts w:cstheme="minorHAnsi"/>
        </w:rPr>
        <w:t xml:space="preserve"> extension of this work is to examine whether PRS derived from the SNP-DREs used to create the FGS can be linked </w:t>
      </w:r>
      <w:commentRangeStart w:id="8"/>
      <w:r w:rsidR="00EB23B3" w:rsidRPr="00D925E3">
        <w:rPr>
          <w:rFonts w:cstheme="minorHAnsi"/>
        </w:rPr>
        <w:t xml:space="preserve">directly </w:t>
      </w:r>
      <w:commentRangeEnd w:id="8"/>
      <w:r w:rsidR="007C48D0">
        <w:rPr>
          <w:rStyle w:val="CommentReference"/>
        </w:rPr>
        <w:commentReference w:id="8"/>
      </w:r>
      <w:r w:rsidR="00EB23B3" w:rsidRPr="00D925E3">
        <w:rPr>
          <w:rFonts w:cstheme="minorHAnsi"/>
        </w:rPr>
        <w:t xml:space="preserve">to psychiatric diagnoses and psychopathology. </w:t>
      </w:r>
      <w:commentRangeStart w:id="9"/>
      <w:r w:rsidR="00EB23B3" w:rsidRPr="00D925E3">
        <w:rPr>
          <w:rFonts w:cstheme="minorHAnsi"/>
          <w:i/>
          <w:iCs/>
        </w:rPr>
        <w:t>RQ1:</w:t>
      </w:r>
      <w:commentRangeEnd w:id="9"/>
      <w:r w:rsidR="00E45435">
        <w:rPr>
          <w:rStyle w:val="CommentReference"/>
        </w:rPr>
        <w:commentReference w:id="9"/>
      </w:r>
      <w:r w:rsidR="00EB23B3" w:rsidRPr="00D925E3">
        <w:rPr>
          <w:rFonts w:cstheme="minorHAnsi"/>
          <w:i/>
          <w:iCs/>
        </w:rPr>
        <w:t xml:space="preserve"> </w:t>
      </w:r>
      <w:r w:rsidR="00EB23B3" w:rsidRPr="00D925E3">
        <w:rPr>
          <w:rFonts w:cstheme="minorHAnsi"/>
        </w:rPr>
        <w:t xml:space="preserve"> What relationship, if any, is there between an experimentally-derived stress-sensitivity PRS and psychiatric diagnoses </w:t>
      </w:r>
      <w:r w:rsidR="00E45435">
        <w:rPr>
          <w:rFonts w:cstheme="minorHAnsi"/>
        </w:rPr>
        <w:t>and</w:t>
      </w:r>
      <w:r w:rsidR="00EB23B3" w:rsidRPr="00D925E3">
        <w:rPr>
          <w:rFonts w:cstheme="minorHAnsi"/>
        </w:rPr>
        <w:t xml:space="preserve"> symptoms of psychopathology?</w:t>
      </w:r>
    </w:p>
    <w:p w14:paraId="0BCF4611" w14:textId="29BFBB4A" w:rsidR="007C48D0" w:rsidRPr="00D925E3" w:rsidRDefault="007C48D0" w:rsidP="00DD095B">
      <w:pPr>
        <w:spacing w:after="0" w:line="480" w:lineRule="auto"/>
        <w:rPr>
          <w:rFonts w:cstheme="minorHAnsi"/>
        </w:rPr>
      </w:pPr>
      <w:commentRangeStart w:id="10"/>
      <w:r w:rsidRPr="00D925E3">
        <w:rPr>
          <w:rFonts w:cstheme="minorHAnsi"/>
        </w:rPr>
        <w:t>To do so, the present investigation will use data from the Adolescent Brain Cognitive Development (ABCD) Study, an attractive data source due to its large sample size, demographically diverse subject pool, and extensive data collection.</w:t>
      </w:r>
      <w:commentRangeEnd w:id="10"/>
      <w:r>
        <w:rPr>
          <w:rStyle w:val="CommentReference"/>
        </w:rPr>
        <w:commentReference w:id="10"/>
      </w:r>
    </w:p>
    <w:p w14:paraId="5DE6188B" w14:textId="2219D4C1" w:rsidR="00293EAE" w:rsidRPr="00D925E3" w:rsidRDefault="00EB23B3" w:rsidP="00E27A4D">
      <w:pPr>
        <w:spacing w:after="0" w:line="480" w:lineRule="auto"/>
        <w:rPr>
          <w:rFonts w:cstheme="minorHAnsi"/>
        </w:rPr>
      </w:pPr>
      <w:r w:rsidRPr="00D925E3">
        <w:rPr>
          <w:rFonts w:cstheme="minorHAnsi"/>
        </w:rPr>
        <w:tab/>
        <w:t xml:space="preserve">The proposed stress-sensitivity PRS is unique </w:t>
      </w:r>
      <w:r w:rsidR="00472690" w:rsidRPr="00D925E3">
        <w:rPr>
          <w:rFonts w:cstheme="minorHAnsi"/>
        </w:rPr>
        <w:t>in that it is</w:t>
      </w:r>
      <w:r w:rsidRPr="00D925E3">
        <w:rPr>
          <w:rFonts w:cstheme="minorHAnsi"/>
        </w:rPr>
        <w:t xml:space="preserve"> experimentally derived</w:t>
      </w:r>
      <w:r w:rsidR="00472690" w:rsidRPr="00D925E3">
        <w:rPr>
          <w:rFonts w:cstheme="minorHAnsi"/>
        </w:rPr>
        <w:t>, whereas</w:t>
      </w:r>
      <w:r w:rsidRPr="00D925E3">
        <w:rPr>
          <w:rFonts w:cstheme="minorHAnsi"/>
        </w:rPr>
        <w:t xml:space="preserve"> PRS are typically created based on summary statistics from large GWAS</w:t>
      </w:r>
      <w:r w:rsidR="00472690" w:rsidRPr="00D925E3">
        <w:rPr>
          <w:rFonts w:cstheme="minorHAnsi"/>
        </w:rPr>
        <w:t xml:space="preserve">. This </w:t>
      </w:r>
      <w:r w:rsidR="00E45435">
        <w:rPr>
          <w:rFonts w:cstheme="minorHAnsi"/>
        </w:rPr>
        <w:t xml:space="preserve">standard </w:t>
      </w:r>
      <w:r w:rsidR="00472690" w:rsidRPr="00D925E3">
        <w:rPr>
          <w:rFonts w:cstheme="minorHAnsi"/>
        </w:rPr>
        <w:t xml:space="preserve">approach is well-established, and prior work </w:t>
      </w:r>
      <w:r w:rsidR="00D925E3" w:rsidRPr="00D925E3">
        <w:rPr>
          <w:rFonts w:cstheme="minorHAnsi"/>
        </w:rPr>
        <w:t xml:space="preserve">using data from the ABCD Study </w:t>
      </w:r>
      <w:r w:rsidR="00472690" w:rsidRPr="00D925E3">
        <w:rPr>
          <w:rFonts w:cstheme="minorHAnsi"/>
        </w:rPr>
        <w:t>has identified significant relationships between psychopathology and PRS for a wide variety of disorders including panic disorder, schizophrenia, MDD, ADHD, and externalizing disorders</w:t>
      </w:r>
      <w:r w:rsidR="00731B80" w:rsidRPr="00D925E3">
        <w:rPr>
          <w:rFonts w:cstheme="minorHAnsi"/>
        </w:rPr>
        <w:t xml:space="preserve"> </w:t>
      </w:r>
      <w:r w:rsidR="00731B80" w:rsidRPr="00D925E3">
        <w:rPr>
          <w:rFonts w:cstheme="minorHAnsi"/>
        </w:rPr>
        <w:fldChar w:fldCharType="begin"/>
      </w:r>
      <w:r w:rsidR="00472690" w:rsidRPr="00D925E3">
        <w:rPr>
          <w:rFonts w:cstheme="minorHAnsi"/>
        </w:rPr>
        <w:instrText xml:space="preserve"> ADDIN ZOTERO_ITEM CSL_CITATION {"citationID":"AntUlbvD","properties":{"formattedCitation":"(Lahey et al., 2024; Qiu &amp; Liu, 2023; Teeuw et al., 2023; Wainberg et al., 2022)","plainCitation":"(Lahey et al., 2024; Qiu &amp; Liu, 2023; Teeuw et al., 2023; Wainberg et al., 2022)","noteIndex":0},"citationItems":[{"id":4544,"uris":["http://zotero.org/users/local/dCnfRmag/items/CQ2Q29DM"],"itemData":{"id":4544,"type":"article-journal","abstract":"Background\n              We used a polygenic score for externalizing behavior (extPGS) and structural MRI to examine potential pathways from genetic liability to conduct problems via the brain across the adolescent transition.\n            \n            \n              Methods\n              \n                Three annual assessments of child conduct problems, attention‐deficit/hyperactivity problems, and internalizing problems were conducted across across 9–13 years of age among 4,475 children of European ancestry in the Adolescent Brain Cognitive Development\n                SM\n                Study (ABCD Study®).\n              \n            \n            \n              Results\n              \n                The extPGS predicted conduct problems in each wave (\n                R\n                2\n                 = 2.0%–2.9%). Bifactor models revealed that the extPRS predicted variance specific to conduct problems (\n                R\n                2\n                 = 1.7%–2.1%), but also variance that conduct problems shared with other measured problems (\n                R\n                2\n                 = .8%–1.4%). Longitudinally, extPGS predicted levels of specific conduct problems (\n                R\n                2\n                 = 2.0%), but not their slope of change across age. The extPGS was associated with total gray matter volume (TGMV;\n                R\n                2\n                 = .4%) and lower TGMV predicted both specific conduct problems (\n                R\n                2\n                 = 1.7%–2.1%) and the variance common to all problems in each wave (\n                R\n                2\n                 = 1.6%–3.1%). A modest proportion of the polygenic liability specific to conduct problems in each wave was statistically mediated by TGMV.\n              \n            \n            \n              Conclusions\n              Across the adolescent transition, the extPGS predicted both variance specific to conduct problems and variance shared by all measured problems. The extPGS also was associated with TGMV, which robustly predicted conduct problems. Statistical mediation analyses suggested the hypothesis that polygenic variation influences individual differences in brain development that are related to the likelihood of conduct problems during the adolescent transition, justifying new research to test this causal hypothesis.","container-title":"Journal of Child Psychology and Psychiatry","DOI":"10.1111/jcpp.13944","ISSN":"0021-9630, 1469-7610","journalAbbreviation":"Child Psychology Psychiatry","language":"en","page":"jcpp.13944","source":"DOI.org (Crossref)","title":"Mapping potential pathways from polygenic liability through brain structure to psychological problems across the transition to adolescence","author":[{"family":"Lahey","given":"Benjamin B."},{"family":"Durham","given":"E. Leighton"},{"family":"Brislin","given":"Sarah J."},{"family":"Barr","given":"Peter B."},{"family":"Dick","given":"Danielle M."},{"family":"Moore","given":"Tyler M."},{"family":"Pierce","given":"Brandon L."},{"family":"Tong","given":"Lin"},{"family":"Reimann","given":"Gabrielle E."},{"family":"Jeong","given":"Hee Jung"},{"family":"Dupont","given":"Randolph M."},{"family":"Kaczkurkin","given":"Antonia N."}],"issued":{"date-parts":[["2024",1,7]]}}},{"id":5139,"uris":["http://zotero.org/users/local/dCnfRmag/items/P3WYY4JZ"],"itemData":{"id":5139,"type":"article-journal","container-title":"Neuropsychopharmacology","DOI":"10.1038/s41386-023-01559-7","ISSN":"0893-133X, 1740-634X","issue":"7","journalAbbreviation":"Neuropsychopharmacol.","language":"en","page":"1042-1051","source":"DOI.org (Crossref)","title":"Pathways link environmental and genetic factors with structural brain networks and psychopathology in youth","volume":"48","author":[{"family":"Qiu","given":"Anqi"},{"family":"Liu","given":"Chaoqiang"}],"issued":{"date-parts":[["2023",6]]}}},{"id":5134,"uris":["http://zotero.org/users/local/dCnfRmag/items/AW7X4RMD"],"itemData":{"id":5134,"type":"article-journal","abstract":"Introduction: Externalizing behaviors are deﬁned as behaviors violating social norms and can be harmful to self and others. Predicting the escalation of externalizing behaviors in children would allow for early interventions to prevent the occurrence of antisocial and criminal acts. Externalizing behaviors are heritable traits, and have been associated with structures of the brain. Brain structure, in turn, is also inﬂuenced by genetics. Here, we investigated the association of genetic and brain structural variation with externalizing behaviors in late childhood, and we assessed potential mediating effects.","container-title":"Neuroscience Applied","DOI":"10.1016/j.nsa.2023.101128","ISSN":"27724085","journalAbbreviation":"Neuroscience Applied","language":"en","page":"101128","source":"DOI.org (Crossref)","title":"Polygenic risk scores and brain structures both contribute to externalizing behavior in childhood - A study in the Adolescent Brain and Cognitive Development (ABCD) cohort","volume":"2","author":[{"family":"Teeuw","given":"Jalmar"},{"family":"Mota","given":"Nina Roth"},{"family":"Klein","given":"Marieke"},{"family":"Blankenstein","given":"Neeltje E."},{"family":"Tielbeek","given":"Jorim J."},{"family":"Jansen","given":"Lucres M.C."},{"family":"Franke","given":"Barbara"},{"family":"Hulshoff Pol","given":"Hilleke E."}],"issued":{"date-parts":[["2023"]]}}},{"id":5095,"uris":["http://zotero.org/users/local/dCnfRmag/items/ILTUNSWN"],"itemData":{"id":5095,"type":"article-journal","abstract":"BACKGROUND: Adolescence is a key period for brain development and the emergence of psychopathology. The Adolescent Brain Cognitive Development (ABCD) study was created to study the biopsychosocial factors underlying healthy and pathological brain development during this period, and comprises the world’s largest youth cohort with neuroimaging, family history and genetic data.\nMETHODS: We examined 9856 unrelated 9-to-10-year-old participants in the ABCD study drawn from 21 sites across the United States, of which 7662 had multimodal magnetic resonance imaging scans passing quality control, and 4447 were non-Hispanic white and used for polygenic risk score analyses. Using data available at baseline, we associated eight ‘syndrome scale scores’ from the Child Behavior Checklist—summarizing anxious/depressed symptoms, withdrawn/depressed symptoms, somatic complaints, social problems, thought problems, attention problems, rule-breaking behavior, and aggressive behavior—with resting-state functional and structural brain magnetic resonance imaging measures; eight indicators of family history of psychopathology; and polygenic risk scores for major depression, bipolar disorder, schizophrenia, attention deﬁcit hyperactivity disorder (ADHD) and anorexia nervosa. As a sensitivity analysis, we excluded participants with clinically signiﬁcant (&gt;97th percentile) or borderline (93rd–97th percentile) scores for each dimension.\nRESULTS: Most Child Behavior Checklist dimensions were associated with reduced functional connectivity within one or more of four large-scale brain networks—default mode, cingulo-parietal, dorsal attention, and retrosplenial-temporal. Several dimensions were also associated with increased functional connectivity between the default mode, dorsal attention, ventral attention and cingulo-opercular networks. Conversely, almost no global or regional brain structural measures were associated with any of the dimensions. Every family history indicator was associated with every dimension. Major depression polygenic risk was associated with six of the eight dimensions, whereas ADHD polygenic risk was exclusively associated with attention problems and externalizing behavior (rule-breaking and aggressive behavior). Bipolar disorder, schizophrenia and anorexia nervosa polygenic risk were not associated with any of the dimensions. Many associations remained statistically signiﬁcant even after excluding participants with clinically signiﬁcant or borderline psychopathology, suggesting that the same risk factors that contribute to clinically signiﬁcant psychopathology also contribute to continuous variation within the clinically normal range.\nCONCLUSIONS: This study codiﬁes neurobiological, familial and genetic risk factors for dimensional psychopathology across a population-scale cohort of community-dwelling preadolescents. Future efforts are needed to understand how these multiple modalities of risk intersect to inﬂuence trajectories of psychopathology into late adolescence and adulthood. Molecular Psychiatry (2022) 27:2731–2741; https://doi.org/10.1038/s41380-022-01522-w","container-title":"Molecular Psychiatry","DOI":"10.1038/s41380-022-01522-w","ISSN":"1359-4184, 1476-5578","issue":"6","journalAbbreviation":"Mol Psychiatry","language":"en","page":"2731-2741","source":"DOI.org (Crossref)","title":"Neurobiological, familial and genetic risk factors for dimensional psychopathology in the Adolescent Brain Cognitive Development study","volume":"27","author":[{"family":"Wainberg","given":"Michael"},{"family":"Jacobs","given":"Grace R."},{"family":"Voineskos","given":"Aristotle N."},{"family":"Tripathy","given":"Shreejoy J."}],"issued":{"date-parts":[["2022",6]]}}}],"schema":"https://github.com/citation-style-language/schema/raw/master/csl-citation.json"} </w:instrText>
      </w:r>
      <w:r w:rsidR="00731B80" w:rsidRPr="00D925E3">
        <w:rPr>
          <w:rFonts w:cstheme="minorHAnsi"/>
        </w:rPr>
        <w:fldChar w:fldCharType="separate"/>
      </w:r>
      <w:r w:rsidR="00472690" w:rsidRPr="00D925E3">
        <w:rPr>
          <w:rFonts w:cstheme="minorHAnsi"/>
        </w:rPr>
        <w:t>(Lahey et al., 2024; Qiu &amp; Liu, 2023; Teeuw et al., 2023; Wainberg et al., 2022)</w:t>
      </w:r>
      <w:r w:rsidR="00731B80" w:rsidRPr="00D925E3">
        <w:rPr>
          <w:rFonts w:cstheme="minorHAnsi"/>
        </w:rPr>
        <w:fldChar w:fldCharType="end"/>
      </w:r>
      <w:r w:rsidR="00472690" w:rsidRPr="00D925E3">
        <w:rPr>
          <w:rFonts w:cstheme="minorHAnsi"/>
        </w:rPr>
        <w:t>. However, PRS created based on GWAS summary statistics rel</w:t>
      </w:r>
      <w:r w:rsidR="00E45435">
        <w:rPr>
          <w:rFonts w:cstheme="minorHAnsi"/>
        </w:rPr>
        <w:t>y</w:t>
      </w:r>
      <w:r w:rsidR="00472690" w:rsidRPr="00D925E3">
        <w:rPr>
          <w:rFonts w:cstheme="minorHAnsi"/>
        </w:rPr>
        <w:t xml:space="preserve"> on </w:t>
      </w:r>
      <w:commentRangeStart w:id="11"/>
      <w:r w:rsidR="00472690" w:rsidRPr="00D925E3">
        <w:rPr>
          <w:rFonts w:cstheme="minorHAnsi"/>
        </w:rPr>
        <w:t xml:space="preserve">associations </w:t>
      </w:r>
      <w:commentRangeEnd w:id="11"/>
      <w:r w:rsidR="00E45435">
        <w:rPr>
          <w:rStyle w:val="CommentReference"/>
        </w:rPr>
        <w:commentReference w:id="11"/>
      </w:r>
      <w:r w:rsidR="00472690" w:rsidRPr="00D925E3">
        <w:rPr>
          <w:rFonts w:cstheme="minorHAnsi"/>
        </w:rPr>
        <w:t xml:space="preserve">between genetic variants and the target trait which can make it difficult to identify causal variants and their associated underlying mechanisms. </w:t>
      </w:r>
      <w:commentRangeStart w:id="12"/>
      <w:r w:rsidR="00472690" w:rsidRPr="00D925E3">
        <w:rPr>
          <w:rFonts w:cstheme="minorHAnsi"/>
        </w:rPr>
        <w:t xml:space="preserve">The stress-sensitivity PRS capitalizes on results of an experimental manipulation, thus illuminating a mechanistic pathway between the identified variants (SNP-DREs) and outcomes significantly associated with the PRS. </w:t>
      </w:r>
      <w:commentRangeEnd w:id="12"/>
      <w:r w:rsidR="00E45435">
        <w:rPr>
          <w:rStyle w:val="CommentReference"/>
        </w:rPr>
        <w:commentReference w:id="12"/>
      </w:r>
      <w:r w:rsidR="00E27A4D" w:rsidRPr="00D925E3">
        <w:rPr>
          <w:rFonts w:cstheme="minorHAnsi"/>
        </w:rPr>
        <w:t>The second research question in this study compares</w:t>
      </w:r>
      <w:r w:rsidR="00DD095B" w:rsidRPr="00D925E3">
        <w:rPr>
          <w:rFonts w:cstheme="minorHAnsi"/>
        </w:rPr>
        <w:t xml:space="preserve"> the experimentally-derived</w:t>
      </w:r>
      <w:r w:rsidR="00E45435">
        <w:rPr>
          <w:rFonts w:cstheme="minorHAnsi"/>
        </w:rPr>
        <w:t xml:space="preserve"> stress-sensitivity PRS</w:t>
      </w:r>
      <w:r w:rsidR="00DD095B" w:rsidRPr="00D925E3">
        <w:rPr>
          <w:rFonts w:cstheme="minorHAnsi"/>
        </w:rPr>
        <w:t xml:space="preserve"> and standard, GWAS-derived PRS</w:t>
      </w:r>
      <w:r w:rsidR="00E27A4D" w:rsidRPr="00D925E3">
        <w:rPr>
          <w:rFonts w:cstheme="minorHAnsi"/>
        </w:rPr>
        <w:t>.</w:t>
      </w:r>
      <w:r w:rsidR="00E45435">
        <w:rPr>
          <w:rFonts w:cstheme="minorHAnsi"/>
        </w:rPr>
        <w:t xml:space="preserve"> </w:t>
      </w:r>
      <w:commentRangeStart w:id="13"/>
      <w:r w:rsidR="00DD095B" w:rsidRPr="00D925E3">
        <w:rPr>
          <w:rFonts w:cstheme="minorHAnsi"/>
          <w:i/>
          <w:iCs/>
        </w:rPr>
        <w:t xml:space="preserve">RQ2: </w:t>
      </w:r>
      <w:r w:rsidR="00293EAE" w:rsidRPr="00D925E3">
        <w:rPr>
          <w:rFonts w:cstheme="minorHAnsi"/>
        </w:rPr>
        <w:t xml:space="preserve">How does the variance </w:t>
      </w:r>
      <w:r w:rsidR="00DD095B" w:rsidRPr="00D925E3">
        <w:rPr>
          <w:rFonts w:cstheme="minorHAnsi"/>
        </w:rPr>
        <w:t xml:space="preserve">in psychiatric diagnoses or symptoms of psychopathology </w:t>
      </w:r>
      <w:r w:rsidR="00293EAE" w:rsidRPr="00D925E3">
        <w:rPr>
          <w:rFonts w:cstheme="minorHAnsi"/>
        </w:rPr>
        <w:t>explained by an experimentally-derived stress-sensitivity PRS compare to that explained by PRS for psychiatric disorders calculated based on GWAS summary statistics?</w:t>
      </w:r>
      <w:commentRangeEnd w:id="13"/>
      <w:r w:rsidR="00E45435">
        <w:rPr>
          <w:rStyle w:val="CommentReference"/>
        </w:rPr>
        <w:commentReference w:id="13"/>
      </w:r>
    </w:p>
    <w:p w14:paraId="6D397D30" w14:textId="7FD44469" w:rsidR="0021163F" w:rsidRPr="00D925E3" w:rsidRDefault="00E80C04" w:rsidP="00CD029E">
      <w:pPr>
        <w:spacing w:line="480" w:lineRule="auto"/>
        <w:rPr>
          <w:rFonts w:cstheme="minorHAnsi"/>
        </w:rPr>
      </w:pPr>
      <w:r w:rsidRPr="00D925E3">
        <w:rPr>
          <w:rFonts w:cstheme="minorHAnsi"/>
        </w:rPr>
        <w:lastRenderedPageBreak/>
        <w:tab/>
        <w:t>In addition to genetic influences on stress-related psychiatric disorders, there is strong evidence for</w:t>
      </w:r>
      <w:r w:rsidR="00D23AD3" w:rsidRPr="00D925E3">
        <w:rPr>
          <w:rFonts w:cstheme="minorHAnsi"/>
        </w:rPr>
        <w:t xml:space="preserve"> the role of social and environmental stress</w:t>
      </w:r>
      <w:r w:rsidR="00E45435">
        <w:rPr>
          <w:rFonts w:cstheme="minorHAnsi"/>
        </w:rPr>
        <w:t xml:space="preserve"> exposure</w:t>
      </w:r>
      <w:r w:rsidR="00D23AD3" w:rsidRPr="00D925E3">
        <w:rPr>
          <w:rFonts w:cstheme="minorHAnsi"/>
        </w:rPr>
        <w:t xml:space="preserve"> in the development of psychopathology. </w:t>
      </w:r>
      <w:r w:rsidR="0021163F" w:rsidRPr="00D925E3">
        <w:rPr>
          <w:rFonts w:cstheme="minorHAnsi"/>
        </w:rPr>
        <w:t xml:space="preserve">Likelihood of developing a psychiatric disorder increases as exposure to adversity increases, and children exposed to adverse experiences are approximately twice as likely to develop a mental disorder compared to unexposed peers </w:t>
      </w:r>
      <w:r w:rsidR="0021163F" w:rsidRPr="00D925E3">
        <w:rPr>
          <w:rFonts w:cstheme="minorHAnsi"/>
        </w:rPr>
        <w:fldChar w:fldCharType="begin"/>
      </w:r>
      <w:r w:rsidR="0021163F" w:rsidRPr="00D925E3">
        <w:rPr>
          <w:rFonts w:cstheme="minorHAnsi"/>
        </w:rPr>
        <w:instrText xml:space="preserve"> ADDIN ZOTERO_ITEM CSL_CITATION {"citationID":"QtNTrL2z","properties":{"formattedCitation":"(McLaughlin et al., 2019)","plainCitation":"(McLaughlin et al., 2019)","noteIndex":0},"citationItems":[{"id":269,"uris":["http://zotero.org/users/local/dCnfRmag/items/WEQL76HA"],"itemData":{"id":269,"type":"article-journal","abstract":"An extensive literature on childhood adversity and neurodevelopment has emerged over the past decade. We evaluate two conceptual models of adversity and neurodevelopment—the dimensional model of adversity and stress acceleration model—in a systematic review of 109 studies using MRI-based measures of neural structure and function in children and adolescents. Consistent with the dimensional model, children exposed to threat had reduced amygdala, medial prefrontal cortex (mPFC), and hippocampal volume and heightened amygdala activation to threat in a majority of studies; these patterns were not observed consistently in children exposed to deprivation. In contrast, reduced volume and altered function in frontoparietal regions were observed consistently in children exposed to deprivation but not children exposed to threat. Evidence for accelerated development in amygdala-mPFC circuits was limited but emerged in other metrics of neurodevelopment. Progress in charting neurodevelopmental consequences of adversity requires larger samples, longitudinal designs, and more precise assessments of adversity.","container-title":"Annual Review of Developmental Psychology","DOI":"10.1146/annurev-devpsych-121318-084950","ISSN":"2640-7922, 2640-7922","issue":"1","journalAbbreviation":"Annu. Rev. Dev. Psychol.","language":"en","page":"277-312","source":"DOI.org (Crossref)","title":"Childhood Adversity and Neural Development: A Systematic Review","title-short":"Childhood Adversity and Neural Development","volume":"1","author":[{"family":"McLaughlin","given":"Katie A."},{"family":"Weissman","given":"David"},{"family":"Bitrán","given":"Debbie"}],"issued":{"date-parts":[["2019",12,24]]}}}],"schema":"https://github.com/citation-style-language/schema/raw/master/csl-citation.json"} </w:instrText>
      </w:r>
      <w:r w:rsidR="0021163F" w:rsidRPr="00D925E3">
        <w:rPr>
          <w:rFonts w:cstheme="minorHAnsi"/>
        </w:rPr>
        <w:fldChar w:fldCharType="separate"/>
      </w:r>
      <w:r w:rsidR="0021163F" w:rsidRPr="00D925E3">
        <w:rPr>
          <w:rFonts w:cstheme="minorHAnsi"/>
        </w:rPr>
        <w:t>(McLaughlin et al., 2019)</w:t>
      </w:r>
      <w:r w:rsidR="0021163F" w:rsidRPr="00D925E3">
        <w:rPr>
          <w:rFonts w:cstheme="minorHAnsi"/>
        </w:rPr>
        <w:fldChar w:fldCharType="end"/>
      </w:r>
      <w:r w:rsidR="0021163F" w:rsidRPr="00D925E3">
        <w:rPr>
          <w:rFonts w:cstheme="minorHAnsi"/>
        </w:rPr>
        <w:t xml:space="preserve">. One common method of quantifying </w:t>
      </w:r>
      <w:r w:rsidR="00FC5B6F">
        <w:rPr>
          <w:rFonts w:cstheme="minorHAnsi"/>
        </w:rPr>
        <w:t xml:space="preserve">stress </w:t>
      </w:r>
      <w:r w:rsidR="0021163F" w:rsidRPr="00D925E3">
        <w:rPr>
          <w:rFonts w:cstheme="minorHAnsi"/>
        </w:rPr>
        <w:t xml:space="preserve">exposure is cumulative adverse event measures such as the Adverse Childhood Experiences Questionnaire (ACE-Q), the Life Events Scale (LES), or the </w:t>
      </w:r>
      <w:r w:rsidR="00FC5B6F">
        <w:rPr>
          <w:rFonts w:cstheme="minorHAnsi"/>
        </w:rPr>
        <w:t>PTSD</w:t>
      </w:r>
      <w:r w:rsidR="0021163F" w:rsidRPr="00D925E3">
        <w:rPr>
          <w:rFonts w:cstheme="minorHAnsi"/>
        </w:rPr>
        <w:t xml:space="preserve"> module within the </w:t>
      </w:r>
      <w:r w:rsidR="00FC5B6F">
        <w:rPr>
          <w:rFonts w:cstheme="minorHAnsi"/>
        </w:rPr>
        <w:t xml:space="preserve">computerized </w:t>
      </w:r>
      <w:r w:rsidR="0021163F" w:rsidRPr="00D925E3">
        <w:rPr>
          <w:rFonts w:cstheme="minorHAnsi"/>
        </w:rPr>
        <w:t>Kiddie Schedule for Affective Disorders and Schizophrenia</w:t>
      </w:r>
      <w:r w:rsidR="00FC5B6F">
        <w:rPr>
          <w:rFonts w:cstheme="minorHAnsi"/>
        </w:rPr>
        <w:t xml:space="preserve"> (KSADS-COMP) </w:t>
      </w:r>
      <w:r w:rsidR="00FC5B6F">
        <w:rPr>
          <w:rFonts w:cstheme="minorHAnsi"/>
        </w:rPr>
        <w:fldChar w:fldCharType="begin"/>
      </w:r>
      <w:r w:rsidR="00FC5B6F">
        <w:rPr>
          <w:rFonts w:cstheme="minorHAnsi"/>
        </w:rPr>
        <w:instrText xml:space="preserve"> ADDIN ZOTERO_ITEM CSL_CITATION {"citationID":"QRuO5iye","properties":{"formattedCitation":"(Felitti et al., 1998; Tiet et al., 1998; Townsend et al., 2020)","plainCitation":"(Felitti et al., 1998; Tiet et al., 1998; Townsend et al., 2020)","noteIndex":0},"citationItems":[{"id":2280,"uris":["http://zotero.org/users/local/dCnfRmag/items/58B8XY2A"],"itemData":{"id":2280,"type":"article-journal","abstract":"Background: The relationship of health risk behavior and disease in adulthood to the breadth of exposure to childhood emotional, physical, or sexual abuse, and household dysfunction during childhood has not previously been described.\nMethods: A questionnaire about adverse childhood experiences was mailed to 13,494 adults who had completed a standardized medical evaluation at a large HMO; 9,508 (70.5%) responded. Seven categories of adverse childhood experiences were studied: psychological, physical, or sexual abuse; violence against mother; or living with household members who were substance abusers, mentally ill or suicidal, or ever imprisoned. The number of categories of these adverse childhood experiences was then compared to measures of adult risk behavior, health status, and disease. Logistic regression was used to adjust for effects of demographic factors on the association between the cumulative number of categories of childhood exposures (range: 0 –7) and risk factors for the leading causes of death in adult life.\nResults: More than half of respondents reported at least one, and one-fourth reported Ն2 categories of childhood exposures. We found a graded relationship between the number of categories of childhood exposure and each of the adult health risk behaviors and diseases that were studied (P Ͻ .001). Persons who had experienced four or more categories of childhood exposure, compared to those who had experienced none, had 4to 12-fold increased health risks for alcoholism, drug abuse, depression, and suicide attempt; a 2- to 4-fold increase in smoking, poor self-rated health, Ն50 sexual intercourse partners, and sexually transmitted disease; and a 1.4- to 1.6-fold increase in physical inactivity and severe obesity. The number of categories of adverse childhood exposures showed a graded relationship to the presence of adult diseases including ischemic heart disease, cancer, chronic lung disease, skeletal fractures, and liver disease. The seven categories of adverse childhood experiences were strongly interrelated and persons with multiple categories of childhood exposure were likely to have multiple health risk factors later in life.\nConclusions: We found a strong graded relationship between the breadth of exposure to abuse or household dysfunction during childhood and multiple risk factors for several of the leading causes of death in adults.","container-title":"American Journal of Preventive Medicine","DOI":"10.1016/S0749-3797(98)00017-8","ISSN":"07493797","issue":"4","journalAbbreviation":"American Journal of Preventive Medicine","language":"en","page":"245-258","source":"DOI.org (Crossref)","title":"Relationship of Childhood Abuse and Household Dysfunction to Many of the Leading Causes of Death in Adults","volume":"14","author":[{"family":"Felitti","given":"Vincent J"},{"family":"Anda","given":"Robert F"},{"family":"Nordenberg","given":"Dale"},{"family":"Williamson","given":"David F"},{"family":"Spitz","given":"Alison M"},{"family":"Edwards","given":"Valerie"},{"family":"Koss","given":"Mary P"},{"family":"Marks","given":"James S"}],"issued":{"date-parts":[["1998",5]]}}},{"id":2262,"uris":["http://zotero.org/users/local/dCnfRmag/items/FUMZJTBU"],"itemData":{"id":2262,"type":"article-journal","abstract":"Objective: Adverse life events are well-documentedrisk factors of psychopathologyand psychologicaldysfunction in children and adolescents.Youth with good adjustment despite high levels of adverse life events are considered resilient. This study identifies factors that characterize resilience. Method: Household probability samples of youth aged 9 through 17 years at four sites were used. Main and interaction effects of 11 factors were examined to assess their impact on youth adjustment. Results: Children at risk because of higher levels of adverse life events exhibited a greater degree of resilience when they had a higher IQ, better family functioning, closer parental monitoring, more adults in the household, and higher educational aspiration. The interaction between maternal psychopathology and adversity was significant, and the interaction between IQ and adversity approached significance. Conclusion: Resilient youth received more guidance and supervision by their parents and lived in higher-functioning families. Other adults in the family probably complemented the parents in providing guidance and support to the youth and in enhancing youth adjustment. Higher educational aspirations might have provided high-risk youth with a sense of direction and hope. Although IQ had no impact in youth at low risk, youth at high risk who had a higher IQ might have coped better.J. Am. Acad. ChildAdolesc.Psychiatry; 1998,37(11):1191-1200. Keywords: resilience, adverse life events, psychopathology, adjustment, risk factor, protective factor, resource factor, epidemiology.","container-title":"Journal of the American Academy of Child &amp; Adolescent Psychiatry","DOI":"10.1097/00004583-199811000-00020","ISSN":"08908567","issue":"11","journalAbbreviation":"Journal of the American Academy of Child &amp; Adolescent Psychiatry","language":"en","page":"1191-1200","source":"DOI.org (Crossref)","title":"Adverse Life Events and Resilience","volume":"37","author":[{"family":"Tiet","given":"Quyen Q."},{"family":"Bird","given":"Hector R."},{"family":"Davies","given":"Mark"},{"family":"Hoven","given":"Christina"},{"family":"Cohen","given":"Patricia"},{"family":"Jensen","given":"Peter S."},{"family":"Goodman","given":"Sherryl"}],"issued":{"date-parts":[["1998",11]]}}},{"id":4736,"uris":["http://zotero.org/users/local/dCnfRmag/items/YTS9T3MF"],"itemData":{"id":4736,"type":"article-journal","abstract":"Objective\nTo present initial validity data on three web-based computerized versions of the Kiddie Schedule for Affective Disorders and Schizophrenia (KSADS-COMP).\nMethod\nThe sample for evaluating the validity of the clinician-administered KSADS-COMP included 511 youths 6–18 years of age who were participants in the Child Mind Institute Healthy Brain Network. The sample for evaluating the parent and youth self-administered versions of the KSADS-COMP included 158 youths 11-17 years of age recruited from three academic institutions.\nResults\nAverage administration time for completing the combined parent and youth clinician-administered KSADS-COMP was less time than previously reported for completing the paper-and-pencil K-SADS with only one informant (91.9 ± 50.1 minutes). Average administration times for the youth and parent self-administered KSADS-COMP were 50.9 ± 28.0 minutes and 63.2 ± 38.3 minutes, respectively, and youths and parents rated their experience using the web-based self-administered KSADS-COMP versions very positively. Diagnoses generated with all three KSADS-COMP versions demonstrated good convergent validity against established clinical rating scales and dimensional diagnostic-specific ratings derived from the KSADS-COMP. When parent and youth self-administered KSADS-COMP data were integrated, good to excellent concordance was also achieved between diagnoses derived using the self-administered and clinician-administered KSADS-COMP versions (area under the curve = 0.89–1.00).\nConclusion\nThe three versions of the KSADS-COMP demonstrate promising psychometric properties, while offering efficiency in administration and scoring. The clinician-administered KSADS-COMP shows utility not only for research, but also for implementation in clinical practice, with self-report preinterview ratings that streamline administration. The self-administered KSADS-COMP versions have numerous potential research and clinical applications, including in large-scale epidemiological studies, in schools, in emergency departments, and in telehealth to address the critical shortage of child and adolescent mental health specialists.\nClinical trial registration information\nComputerized Screening for Comorbidity in Adolescents With Substance or Psychiatric Disorders; https://clinicaltrials.gov/; NCT01866956.","container-title":"Journal of the American Academy of Child &amp; Adolescent Psychiatry","DOI":"10.1016/j.jaac.2019.05.009","ISSN":"0890-8567","issue":"2","journalAbbreviation":"Journal of the American Academy of Child &amp; Adolescent Psychiatry","page":"309-325","source":"ScienceDirect","title":"Development of Three Web-Based Computerized Versions of the Kiddie Schedule for Affective Disorders and Schizophrenia Child Psychiatric Diagnostic Interview: Preliminary Validity Data","title-short":"Development of Three Web-Based Computerized Versions of the Kiddie Schedule for Affective Disorders and Schizophrenia Child Psychiatric Diagnostic Interview","volume":"59","author":[{"family":"Townsend","given":"Lisa"},{"family":"Kobak","given":"Kenneth"},{"family":"Kearney","given":"Catherine"},{"family":"Milham","given":"Michael"},{"family":"Andreotti","given":"Charissa"},{"family":"Escalera","given":"Jasmine"},{"family":"Alexander","given":"Lindsay"},{"family":"Gill","given":"Mary Kay"},{"family":"Birmaher","given":"Boris"},{"family":"Sylvester","given":"Raeanne"},{"family":"Rice","given":"Dawn"},{"family":"Deep","given":"Alison"},{"family":"Kaufman","given":"Joan"}],"issued":{"date-parts":[["2020",2,1]]}}}],"schema":"https://github.com/citation-style-language/schema/raw/master/csl-citation.json"} </w:instrText>
      </w:r>
      <w:r w:rsidR="00FC5B6F">
        <w:rPr>
          <w:rFonts w:cstheme="minorHAnsi"/>
        </w:rPr>
        <w:fldChar w:fldCharType="separate"/>
      </w:r>
      <w:r w:rsidR="00FC5B6F" w:rsidRPr="00FC5B6F">
        <w:rPr>
          <w:rFonts w:ascii="Calibri" w:hAnsi="Calibri" w:cs="Calibri"/>
        </w:rPr>
        <w:t>(Felitti et al., 1998; Tiet et al., 1998; Townsend et al., 2020)</w:t>
      </w:r>
      <w:r w:rsidR="00FC5B6F">
        <w:rPr>
          <w:rFonts w:cstheme="minorHAnsi"/>
        </w:rPr>
        <w:fldChar w:fldCharType="end"/>
      </w:r>
      <w:r w:rsidR="0021163F" w:rsidRPr="00D925E3">
        <w:rPr>
          <w:rFonts w:cstheme="minorHAnsi"/>
        </w:rPr>
        <w:t>. These cumulative measures sum the number of stressful experiences to which an individual has been exposed. While the specific type</w:t>
      </w:r>
      <w:r w:rsidR="00FC5B6F">
        <w:rPr>
          <w:rFonts w:cstheme="minorHAnsi"/>
        </w:rPr>
        <w:t>s</w:t>
      </w:r>
      <w:r w:rsidR="0021163F" w:rsidRPr="00D925E3">
        <w:rPr>
          <w:rFonts w:cstheme="minorHAnsi"/>
        </w:rPr>
        <w:t xml:space="preserve"> of adverse events</w:t>
      </w:r>
      <w:r w:rsidR="004B45A2" w:rsidRPr="00D925E3">
        <w:rPr>
          <w:rFonts w:cstheme="minorHAnsi"/>
        </w:rPr>
        <w:t xml:space="preserve"> identified in each measure vary, cumulative adverse event scores are </w:t>
      </w:r>
      <w:r w:rsidR="00FC5B6F">
        <w:rPr>
          <w:rFonts w:cstheme="minorHAnsi"/>
        </w:rPr>
        <w:t xml:space="preserve">generally </w:t>
      </w:r>
      <w:r w:rsidR="004B45A2" w:rsidRPr="00D925E3">
        <w:rPr>
          <w:rFonts w:cstheme="minorHAnsi"/>
        </w:rPr>
        <w:t xml:space="preserve">associated with increased psychopathology. </w:t>
      </w:r>
      <w:r w:rsidR="0021163F" w:rsidRPr="00D925E3">
        <w:rPr>
          <w:rFonts w:cstheme="minorHAnsi"/>
        </w:rPr>
        <w:t xml:space="preserve">Higher scores on the ACE-Q </w:t>
      </w:r>
      <w:r w:rsidR="00FC5B6F">
        <w:rPr>
          <w:rFonts w:cstheme="minorHAnsi"/>
        </w:rPr>
        <w:t>were</w:t>
      </w:r>
      <w:r w:rsidR="0021163F" w:rsidRPr="00D925E3">
        <w:rPr>
          <w:rFonts w:cstheme="minorHAnsi"/>
        </w:rPr>
        <w:t xml:space="preserve"> linked to increased levels of depression, drug abuse and alcoholism, and suicide attempts </w:t>
      </w:r>
      <w:r w:rsidR="0021163F" w:rsidRPr="00D925E3">
        <w:rPr>
          <w:rFonts w:cstheme="minorHAnsi"/>
        </w:rPr>
        <w:fldChar w:fldCharType="begin"/>
      </w:r>
      <w:r w:rsidR="0021163F" w:rsidRPr="00D925E3">
        <w:rPr>
          <w:rFonts w:cstheme="minorHAnsi"/>
        </w:rPr>
        <w:instrText xml:space="preserve"> ADDIN ZOTERO_ITEM CSL_CITATION {"citationID":"8PXYrFwU","properties":{"formattedCitation":"(Felitti et al., 1998)","plainCitation":"(Felitti et al., 1998)","noteIndex":0},"citationItems":[{"id":2280,"uris":["http://zotero.org/users/local/dCnfRmag/items/58B8XY2A"],"itemData":{"id":2280,"type":"article-journal","abstract":"Background: The relationship of health risk behavior and disease in adulthood to the breadth of exposure to childhood emotional, physical, or sexual abuse, and household dysfunction during childhood has not previously been described.\nMethods: A questionnaire about adverse childhood experiences was mailed to 13,494 adults who had completed a standardized medical evaluation at a large HMO; 9,508 (70.5%) responded. Seven categories of adverse childhood experiences were studied: psychological, physical, or sexual abuse; violence against mother; or living with household members who were substance abusers, mentally ill or suicidal, or ever imprisoned. The number of categories of these adverse childhood experiences was then compared to measures of adult risk behavior, health status, and disease. Logistic regression was used to adjust for effects of demographic factors on the association between the cumulative number of categories of childhood exposures (range: 0 –7) and risk factors for the leading causes of death in adult life.\nResults: More than half of respondents reported at least one, and one-fourth reported Ն2 categories of childhood exposures. We found a graded relationship between the number of categories of childhood exposure and each of the adult health risk behaviors and diseases that were studied (P Ͻ .001). Persons who had experienced four or more categories of childhood exposure, compared to those who had experienced none, had 4to 12-fold increased health risks for alcoholism, drug abuse, depression, and suicide attempt; a 2- to 4-fold increase in smoking, poor self-rated health, Ն50 sexual intercourse partners, and sexually transmitted disease; and a 1.4- to 1.6-fold increase in physical inactivity and severe obesity. The number of categories of adverse childhood exposures showed a graded relationship to the presence of adult diseases including ischemic heart disease, cancer, chronic lung disease, skeletal fractures, and liver disease. The seven categories of adverse childhood experiences were strongly interrelated and persons with multiple categories of childhood exposure were likely to have multiple health risk factors later in life.\nConclusions: We found a strong graded relationship between the breadth of exposure to abuse or household dysfunction during childhood and multiple risk factors for several of the leading causes of death in adults.","container-title":"American Journal of Preventive Medicine","DOI":"10.1016/S0749-3797(98)00017-8","ISSN":"07493797","issue":"4","journalAbbreviation":"American Journal of Preventive Medicine","language":"en","page":"245-258","source":"DOI.org (Crossref)","title":"Relationship of Childhood Abuse and Household Dysfunction to Many of the Leading Causes of Death in Adults","volume":"14","author":[{"family":"Felitti","given":"Vincent J"},{"family":"Anda","given":"Robert F"},{"family":"Nordenberg","given":"Dale"},{"family":"Williamson","given":"David F"},{"family":"Spitz","given":"Alison M"},{"family":"Edwards","given":"Valerie"},{"family":"Koss","given":"Mary P"},{"family":"Marks","given":"James S"}],"issued":{"date-parts":[["1998",5]]}}}],"schema":"https://github.com/citation-style-language/schema/raw/master/csl-citation.json"} </w:instrText>
      </w:r>
      <w:r w:rsidR="0021163F" w:rsidRPr="00D925E3">
        <w:rPr>
          <w:rFonts w:cstheme="minorHAnsi"/>
        </w:rPr>
        <w:fldChar w:fldCharType="separate"/>
      </w:r>
      <w:r w:rsidR="0021163F" w:rsidRPr="00D925E3">
        <w:rPr>
          <w:rFonts w:cstheme="minorHAnsi"/>
        </w:rPr>
        <w:t>(Felitti et al., 1998)</w:t>
      </w:r>
      <w:r w:rsidR="0021163F" w:rsidRPr="00D925E3">
        <w:rPr>
          <w:rFonts w:cstheme="minorHAnsi"/>
        </w:rPr>
        <w:fldChar w:fldCharType="end"/>
      </w:r>
      <w:r w:rsidR="0021163F" w:rsidRPr="00D925E3">
        <w:rPr>
          <w:rFonts w:cstheme="minorHAnsi"/>
        </w:rPr>
        <w:t>.</w:t>
      </w:r>
      <w:r w:rsidR="004B45A2" w:rsidRPr="00D925E3">
        <w:rPr>
          <w:rFonts w:cstheme="minorHAnsi"/>
        </w:rPr>
        <w:t xml:space="preserve"> Increased negative lifetime event exposure quantified </w:t>
      </w:r>
      <w:r w:rsidR="006B3221">
        <w:rPr>
          <w:rFonts w:cstheme="minorHAnsi"/>
        </w:rPr>
        <w:t xml:space="preserve">in the ABCD Study </w:t>
      </w:r>
      <w:r w:rsidR="004B45A2" w:rsidRPr="00D925E3">
        <w:rPr>
          <w:rFonts w:cstheme="minorHAnsi"/>
        </w:rPr>
        <w:t xml:space="preserve">by the LES </w:t>
      </w:r>
      <w:r w:rsidR="00FC5B6F">
        <w:rPr>
          <w:rFonts w:cstheme="minorHAnsi"/>
        </w:rPr>
        <w:t>wa</w:t>
      </w:r>
      <w:r w:rsidR="004B45A2" w:rsidRPr="00D925E3">
        <w:rPr>
          <w:rFonts w:cstheme="minorHAnsi"/>
        </w:rPr>
        <w:t xml:space="preserve">s associated with increased emotion-driven impulsivity, psychotic-like experiences, and externalizing and internalizing symptoms </w:t>
      </w:r>
      <w:r w:rsidR="004B45A2" w:rsidRPr="00D925E3">
        <w:rPr>
          <w:rFonts w:cstheme="minorHAnsi"/>
        </w:rPr>
        <w:fldChar w:fldCharType="begin"/>
      </w:r>
      <w:r w:rsidR="004B45A2" w:rsidRPr="00D925E3">
        <w:rPr>
          <w:rFonts w:cstheme="minorHAnsi"/>
        </w:rPr>
        <w:instrText xml:space="preserve"> ADDIN ZOTERO_ITEM CSL_CITATION {"citationID":"fQaiynMz","properties":{"formattedCitation":"(Barnhart et al., 2022; Karcher et al., 2022; Weiss et al., 2023)","plainCitation":"(Barnhart et al., 2022; Karcher et al., 2022; Weiss et al., 2023)","noteIndex":0},"citationItems":[{"id":2379,"uris":["http://zotero.org/users/local/dCnfRmag/items/RDHF6G4B"],"itemData":{"id":2379,"type":"article-journal","abstract":"Rising and economically disproportionate rates of adverse mental health outcomes among children and youth warrant research investigating the complex pathways stemming from socioeconomic status. While adverse childhood experiences (ACEs) have been considered a possible mechanism linking socioeconomic status (SES) and child and youth psychopathology in previous studies, less is understood about how family environments might condition these pathways. Using data from a longitudinal, multiple-wave study, the present study addresses this gap by examining the direct relationships between family economic status and youth internalizing and externalizing symptoms, if ACEs mediate these relationships, and if conﬂictual family environments moderate these direct and indirect relationships. The data were obtained from 5510 youth participants [mean age at baseline = 9.52 (SD = 0.50), 47.7% female, 2.1% Asian, 10.3% Black, 17.6% Hispanic, 9.8% Multiracial/Multiethnic, 60.2% White] and their caretakers from the baseline, 1-year, and 2-year follow up waves. Conditional process analysis assessed the direct, indirect, and moderated relationships in separate, equivalent models based on youth- versus caregiver-raters of ACEs and youth psychopathology to capture potential differences based on the rater. The results of both the youth- and caregiver-rated models indicated that lower family economic status directly predicted higher levels of externalizing symptoms, and ACEs indirectly accounted for higher levels of internalizing and externalizing symptoms. Additionally, family conﬂict moderated some, but not all, of these relationships. The study’s ﬁndings highlight that lower family economic status and ACEs, directly and indirectly, contribute to early adolescent psychopathology, and conﬂictual family environments can further intensify these relationships. Implementing empirically supported policies and interventions that target ACEs and family environments may disrupt deleterious pathways between SES and youth psychopathology.","container-title":"Journal of Youth and Adolescence","DOI":"10.1007/s10964-022-01671-9","ISSN":"0047-2891, 1573-6601","issue":"12","journalAbbreviation":"J Youth Adolescence","language":"en","page":"2294-2311","source":"DOI.org (Crossref)","title":"Adolescent Mental Health and Family Economic Hardships: The Roles of Adverse Childhood Experiences and Family Conflict","title-short":"Adolescent Mental Health and Family Economic Hardships","volume":"51","author":[{"family":"Barnhart","given":"Sheila"},{"family":"Garcia","given":"Antonio R."},{"family":"Karcher","given":"Nicole R."}],"issued":{"date-parts":[["2022",12]]}}},{"id":2367,"uris":["http://zotero.org/users/local/dCnfRmag/items/PTII7IAE"],"itemData":{"id":2367,"type":"article-journal","abstract":"Objective: The present study aimed to examine factors that may account for race/ethnicity differences in psychotic-like experiences (PLEs) in a middle childhood sample, including evidence for experiences of discrimination as a psychosocial mediator of these differences.\nMethod: In a sample of 9- to 10-year-olds (N ¼ 10,839) from the Adolescent Brain Cognitive Development Study, we compared PLEs across racial/ ethnic groups. We also examined whether experiences of discrimination indirectly linked racial/ethnic identity and PLEs and whether social support moderated this indirect association.\nResults: Differences between racial/ethnic groups were found in the endorsement of PLEs, such that Black and Hispanic participants endorsed higher levels of PLEs compared with Asian, multiracial/multiethnic, and White participants. These differences were accounted for in part by experiences of discrimination, an indirect effect that was in turn attenuated by increased social support.\nConclusion: This is the ﬁrst study to suggest that the experience of discrimination may indirectly link the association between racial/ethnic differences and endorsement of PLEs using the Prodromal Questionnaire–Brief Child Version and additionally that social support may act as a moderator of this mediation. Results provide evidence that social inequities such as racial discrimination may contribute to increases in PLEs. These ﬁndings shed further light on the links between structural racism and mental health inequities for people in minoritized groups.","container-title":"Journal of the American Academy of Child &amp; Adolescent Psychiatry","DOI":"10.1016/j.jaac.2022.03.025","ISSN":"08908567","issue":"10","journalAbbreviation":"Journal of the American Academy of Child &amp; Adolescent Psychiatry","language":"en","page":"1262-1272","source":"DOI.org (Crossref)","title":"Understanding Associations Between Race/Ethnicity, Experiences of Discrimination, and Psychotic-like Experiences in Middle Childhood","volume":"61","author":[{"family":"Karcher","given":"Nicole R."},{"family":"Klaunig","given":"Mallory J."},{"family":"Elsayed","given":"Nourhan M."},{"family":"Taylor","given":"Rita L."},{"family":"Jay","given":"Samantha Y."},{"family":"Schiffman","given":"Jason"}],"issued":{"date-parts":[["2022",10]]}}},{"id":2365,"uris":["http://zotero.org/users/local/dCnfRmag/items/AQLAMCDK"],"itemData":{"id":2365,"type":"article-journal","abstract":"Objective: Exposure to childhood trauma is associated with numerous adverse mental health consequences. Addressing important gaps in the existing research, the proposed study clariﬁes the longitudinal and bidirectional associations between childhood trauma and both negative and positive emotion-driven impulsivity.","container-title":"Journal of Adolescent Health","DOI":"10.1016/j.jadohealth.2023.05.027","ISSN":"1054139X","issue":"4","journalAbbreviation":"Journal of Adolescent Health","language":"en","page":"731-738","source":"DOI.org (Crossref)","title":"Longitudinal Investigation of Bidirectional Relations Between Childhood Trauma and Emotion-Driven Impulsivity in the Adolescent Brain Cognitive Development Study","volume":"73","author":[{"family":"Weiss","given":"Nicole H."},{"family":"Goncharenko","given":"Svetlana"},{"family":"Forkus","given":"Shannon R."},{"family":"Ferguson","given":"Jewelia J."},{"family":"Yang","given":"Manshu"}],"issued":{"date-parts":[["2023",10]]}}}],"schema":"https://github.com/citation-style-language/schema/raw/master/csl-citation.json"} </w:instrText>
      </w:r>
      <w:r w:rsidR="004B45A2" w:rsidRPr="00D925E3">
        <w:rPr>
          <w:rFonts w:cstheme="minorHAnsi"/>
        </w:rPr>
        <w:fldChar w:fldCharType="separate"/>
      </w:r>
      <w:r w:rsidR="004B45A2" w:rsidRPr="00D925E3">
        <w:rPr>
          <w:rFonts w:cstheme="minorHAnsi"/>
        </w:rPr>
        <w:t>(Barnhart et al., 2022; Karcher et al., 2022; Weiss et al., 2023)</w:t>
      </w:r>
      <w:r w:rsidR="004B45A2" w:rsidRPr="00D925E3">
        <w:rPr>
          <w:rFonts w:cstheme="minorHAnsi"/>
        </w:rPr>
        <w:fldChar w:fldCharType="end"/>
      </w:r>
      <w:r w:rsidR="004B45A2" w:rsidRPr="00D925E3">
        <w:rPr>
          <w:rFonts w:cstheme="minorHAnsi"/>
        </w:rPr>
        <w:t>. Finally, exposure to larger numbers of potentially traumatic events as measured with the KSADS-</w:t>
      </w:r>
      <w:r w:rsidR="00FC5B6F">
        <w:rPr>
          <w:rFonts w:cstheme="minorHAnsi"/>
        </w:rPr>
        <w:t>COMP</w:t>
      </w:r>
      <w:r w:rsidR="004B45A2" w:rsidRPr="00D925E3">
        <w:rPr>
          <w:rFonts w:cstheme="minorHAnsi"/>
        </w:rPr>
        <w:t xml:space="preserve"> PTSD module tended to increase risk for depression, anxiety, PTSD, oppositional defiant disorder, conduct disorder, attention-deficit hyperactivity disorder</w:t>
      </w:r>
      <w:r w:rsidR="00FC5B6F">
        <w:rPr>
          <w:rFonts w:cstheme="minorHAnsi"/>
        </w:rPr>
        <w:t xml:space="preserve"> (ADHD)</w:t>
      </w:r>
      <w:r w:rsidR="004B45A2" w:rsidRPr="00D925E3">
        <w:rPr>
          <w:rFonts w:cstheme="minorHAnsi"/>
        </w:rPr>
        <w:t xml:space="preserve">, and suicidality </w:t>
      </w:r>
      <w:r w:rsidR="004B45A2" w:rsidRPr="00D925E3">
        <w:rPr>
          <w:rFonts w:cstheme="minorHAnsi"/>
        </w:rPr>
        <w:fldChar w:fldCharType="begin"/>
      </w:r>
      <w:r w:rsidR="004B45A2" w:rsidRPr="00D925E3">
        <w:rPr>
          <w:rFonts w:cstheme="minorHAnsi"/>
        </w:rPr>
        <w:instrText xml:space="preserve"> ADDIN ZOTERO_ITEM CSL_CITATION {"citationID":"a1j4lq705qh","properties":{"formattedCitation":"(Thompson et al., 2022)","plainCitation":"(Thompson et al., 2022)","noteIndex":0},"citationItems":[{"id":5107,"uris":["http://zotero.org/users/local/dCnfRmag/items/TN9ZJ9FL"],"itemData":{"id":5107,"type":"article-journal","abstract":"The current cross-sectional study aimed to extend the literature on childhood adversity by examining the unique associations between potentially traumatic events (PTEs) and a range of mental health concerns, including domain-specific versus comorbid concerns. Participants were 11,877 preadolescents (47.8% female, 15.0% Black, 20.3% Hispanic/Latinx, Mage = 9.5 years) taking part in the Adolescent Brain and Cognitive Development (ABCD) Study R . The Kiddie Schedule for Affective Disorders and Schizophrenia was used to measure PTEs and caregiverand child-reported mental health concerns. Adjusted odds ratios (aORs) were used for the outcomes of interest. Overall, PTEs were consistently associated with increased odds of experiencing comorbid posttraumatic stress disorder (PTSD), internalizing disorders, and externalizing disorders, significant AORs = 1.34–4.30, after accounting for children’s experiences of other PTEs and polyvictimization. In contrast, PTEs were generally not associated with meeting the criteria for diagnoses within only one domain (i.e., internalizing-only or externalizingonly diagnoses). We also found PTEs to be differentially related to the various mental health outcomes. In particular, witnessing domestic violence was consistently associated with children’s psychopathology. Other PTEs, such as witnessing community violence, were not associated with children’s psychopathology in the final model. Associations between PTEs and mental health concerns did not differ as a function of sex. Overall, the results support the notion that PTEs are associated with comorbid concerns rather than individual disorders. These findings have important implications for the screening of PTEs, continued research on the conceptualization of traumatic stress, and the importance of accounting for comorbidities across mental health domains.","container-title":"Journal of Traumatic Stress","DOI":"10.1002/jts.22793","ISSN":"0894-9867, 1573-6598","issue":"3","journalAbbreviation":"Journal of Traumatic Stress","language":"en","page":"852-867","source":"DOI.org (Crossref)","title":"Associations between potentially traumatic events and psychopathology among preadolescents in the Adolescent Brain and Cognitive Development Study &lt;sup&gt;®&lt;/sup&gt;","volume":"35","author":[{"family":"Thompson","given":"Erin L."},{"family":"Lever","given":"Nancy A."},{"family":"Connors","given":"Kay M."},{"family":"Cloak","given":"Christine C."},{"family":"Reeves","given":"Gloria"},{"family":"Chang","given":"Linda"}],"issued":{"date-parts":[["2022",6]]}}}],"schema":"https://github.com/citation-style-language/schema/raw/master/csl-citation.json"} </w:instrText>
      </w:r>
      <w:r w:rsidR="004B45A2" w:rsidRPr="00D925E3">
        <w:rPr>
          <w:rFonts w:cstheme="minorHAnsi"/>
        </w:rPr>
        <w:fldChar w:fldCharType="separate"/>
      </w:r>
      <w:r w:rsidR="004B45A2" w:rsidRPr="00D925E3">
        <w:rPr>
          <w:rFonts w:cstheme="minorHAnsi"/>
        </w:rPr>
        <w:t>(Thompson et al., 2022)</w:t>
      </w:r>
      <w:r w:rsidR="004B45A2" w:rsidRPr="00D925E3">
        <w:rPr>
          <w:rFonts w:cstheme="minorHAnsi"/>
        </w:rPr>
        <w:fldChar w:fldCharType="end"/>
      </w:r>
      <w:r w:rsidR="004B45A2" w:rsidRPr="00D925E3">
        <w:rPr>
          <w:rFonts w:cstheme="minorHAnsi"/>
        </w:rPr>
        <w:t>.</w:t>
      </w:r>
    </w:p>
    <w:p w14:paraId="4E01D98E" w14:textId="1137B34C" w:rsidR="00FC4BDB" w:rsidRPr="00D925E3" w:rsidRDefault="004B45A2" w:rsidP="00015491">
      <w:pPr>
        <w:spacing w:line="480" w:lineRule="auto"/>
        <w:rPr>
          <w:rFonts w:cstheme="minorHAnsi"/>
        </w:rPr>
      </w:pPr>
      <w:r w:rsidRPr="00D925E3">
        <w:rPr>
          <w:rFonts w:cstheme="minorHAnsi"/>
        </w:rPr>
        <w:tab/>
        <w:t>Broader family- and community-level factors can add to individual stress exposure and further increase risk for psychopathology.</w:t>
      </w:r>
      <w:r w:rsidR="00AD4CB7" w:rsidRPr="00D925E3">
        <w:rPr>
          <w:rFonts w:cstheme="minorHAnsi"/>
        </w:rPr>
        <w:t xml:space="preserve"> School environmental factors such as engagement were significantly related to symptoms of internalizing, externalizing, anxiety, and depression </w:t>
      </w:r>
      <w:r w:rsidR="00FC5B6F">
        <w:rPr>
          <w:rFonts w:cstheme="minorHAnsi"/>
        </w:rPr>
        <w:t xml:space="preserve">in the ABCD Study </w:t>
      </w:r>
      <w:r w:rsidR="00AD4CB7" w:rsidRPr="00D925E3">
        <w:rPr>
          <w:rFonts w:cstheme="minorHAnsi"/>
        </w:rPr>
        <w:fldChar w:fldCharType="begin"/>
      </w:r>
      <w:r w:rsidR="00AD4CB7" w:rsidRPr="00D925E3">
        <w:rPr>
          <w:rFonts w:cstheme="minorHAnsi"/>
        </w:rPr>
        <w:instrText xml:space="preserve"> ADDIN ZOTERO_ITEM CSL_CITATION {"citationID":"dPfyjrtW","properties":{"formattedCitation":"(Qiu &amp; Liu, 2023; Thapaliya et al., 2021)","plainCitation":"(Qiu &amp; Liu, 2023; Thapaliya et al., 2021)","noteIndex":0},"citationItems":[{"id":5139,"uris":["http://zotero.org/users/local/dCnfRmag/items/P3WYY4JZ"],"itemData":{"id":5139,"type":"article-journal","container-title":"Neuropsychopharmacology","DOI":"10.1038/s41386-023-01559-7","ISSN":"0893-133X, 1740-634X","issue":"7","journalAbbreviation":"Neuropsychopharmacol.","language":"en","page":"1042-1051","source":"DOI.org (Crossref)","title":"Pathways link environmental and genetic factors with structural brain networks and psychopathology in youth","volume":"48","author":[{"family":"Qiu","given":"Anqi"},{"family":"Liu","given":"Chaoqiang"}],"issued":{"date-parts":[["2023",6]]}}},{"id":5355,"uris":["http://zotero.org/users/local/dCnfRmag/items/FK36RTXP"],"itemData":{"id":5355,"type":"paper-conference","abstract":"Anxiety and Depression are currently among the most common mental disorders in children and adolescents. Both genetics and environments play an important role in the development and progress of disorders. This study aimed to understand the effect of multiscale environmental factors on anxiety and depression in school-age children, to reﬁne the identiﬁcation o f g enetic v ariants c ontributing t o s usceptibility to anxiety and depression, and to evaluate the genetic heritability. We analyzed data from the Adolescent Brain and Cognitive Development study and computed one principal factor to present the overall anxiety and depression scale in 11,875 participants with ages between 9 and 10 years old. Linear mixed-effect models along with the recursive feature elimination regression and LASSO regression models were used to determine the environmental effects from the macro scale (population density, air pollution), meso scale (neighborhood, school), to micro scale (family and individual experience). Genome-wide association analyses were then performed controlling for environmental factors and sample relatedness to determine the susceptible genetic variants. Furthermore, heritability was calculated for the white population. The results showed that six environmental factors (early life stress, household income, population density, area crime, neighborhood safety, and school risk) and sex had signiﬁcant effect on anxiety/depression score. Genome-wide association tests showed no SNPs reached a genome-wide signiﬁcance (p=5e-08), but some genetic mutations including SNPs in SCN1A showed promising effects, and the heritability was estimated close to 15% in the white population.","container-title":"2021 IEEE International Conference on Bioinformatics and Biomedicine (BIBM)","DOI":"10.1109/BIBM52615.2021.9669291","event-place":"Houston, TX, USA","event-title":"2021 IEEE International Conference on Bioinformatics and Biomedicine (BIBM)","ISBN":"978-1-66540-126-5","language":"en","license":"https://ieeexplore.ieee.org/Xplorehelp/downloads/license-information/IEEE.html","page":"2330-2337","publisher":"IEEE","publisher-place":"Houston, TX, USA","source":"DOI.org (Crossref)","title":"Environmental and genome-wide association study on children anxiety and depression","URL":"https://ieeexplore.ieee.org/document/9669291/","author":[{"family":"Thapaliya","given":"Bishal"},{"family":"Calhoun","given":"Vince D."},{"family":"Liu","given":"Jingyu"}],"accessed":{"date-parts":[["2024",6,15]]},"issued":{"date-parts":[["2021",12,9]]}}}],"schema":"https://github.com/citation-style-language/schema/raw/master/csl-citation.json"} </w:instrText>
      </w:r>
      <w:r w:rsidR="00AD4CB7" w:rsidRPr="00D925E3">
        <w:rPr>
          <w:rFonts w:cstheme="minorHAnsi"/>
        </w:rPr>
        <w:fldChar w:fldCharType="separate"/>
      </w:r>
      <w:r w:rsidR="00AD4CB7" w:rsidRPr="00D925E3">
        <w:rPr>
          <w:rFonts w:cstheme="minorHAnsi"/>
        </w:rPr>
        <w:t>(Qiu &amp; Liu, 2023; Thapaliya et al., 2021)</w:t>
      </w:r>
      <w:r w:rsidR="00AD4CB7" w:rsidRPr="00D925E3">
        <w:rPr>
          <w:rFonts w:cstheme="minorHAnsi"/>
        </w:rPr>
        <w:fldChar w:fldCharType="end"/>
      </w:r>
      <w:r w:rsidR="00AD4CB7" w:rsidRPr="00D925E3">
        <w:rPr>
          <w:rFonts w:cstheme="minorHAnsi"/>
        </w:rPr>
        <w:t>. Lower</w:t>
      </w:r>
      <w:r w:rsidRPr="00D925E3">
        <w:rPr>
          <w:rFonts w:cstheme="minorHAnsi"/>
        </w:rPr>
        <w:t xml:space="preserve"> levels of household income and parental education and </w:t>
      </w:r>
      <w:r w:rsidR="00AD4CB7" w:rsidRPr="00D925E3">
        <w:rPr>
          <w:rFonts w:cstheme="minorHAnsi"/>
        </w:rPr>
        <w:t>higher neighborhood poverty as measured with area deprivation index were</w:t>
      </w:r>
      <w:r w:rsidR="00FC5B6F">
        <w:rPr>
          <w:rFonts w:cstheme="minorHAnsi"/>
        </w:rPr>
        <w:t xml:space="preserve"> also</w:t>
      </w:r>
      <w:r w:rsidR="00AD4CB7" w:rsidRPr="00D925E3">
        <w:rPr>
          <w:rFonts w:cstheme="minorHAnsi"/>
        </w:rPr>
        <w:t xml:space="preserve"> associated with increased </w:t>
      </w:r>
      <w:r w:rsidR="00AD4CB7" w:rsidRPr="00D925E3">
        <w:rPr>
          <w:rFonts w:cstheme="minorHAnsi"/>
        </w:rPr>
        <w:lastRenderedPageBreak/>
        <w:t xml:space="preserve">externalizing </w:t>
      </w:r>
      <w:r w:rsidR="00AD4CB7" w:rsidRPr="00D925E3">
        <w:rPr>
          <w:rFonts w:cstheme="minorHAnsi"/>
        </w:rPr>
        <w:fldChar w:fldCharType="begin"/>
      </w:r>
      <w:r w:rsidR="00AD4CB7" w:rsidRPr="00D925E3">
        <w:rPr>
          <w:rFonts w:cstheme="minorHAnsi"/>
        </w:rPr>
        <w:instrText xml:space="preserve"> ADDIN ZOTERO_ITEM CSL_CITATION {"citationID":"wIRekLtM","properties":{"formattedCitation":"(Maxwell et al., 2021; Teeuw et al., 2023)","plainCitation":"(Maxwell et al., 2021; Teeuw et al., 2023)","noteIndex":0},"citationItems":[{"id":2115,"uris":["http://zotero.org/users/local/dCnfRmag/items/Y5GNWBPD"],"itemData":{"id":2115,"type":"speech","abstract":"Background: Prenatal exposure to drugs of abuse is known\nto alter neurodevelopment, predisposing children to later\npsychopathologies in which emotion processing is typically\nimpacted. The “two-hit hypothesis” suggests a prenatal environmental\nexposure (the first hit) disrupts brain development\nand establishes a vulnerability to a second hit that occurs later\nin life. Using data from the Adolescent Brain Cognitive Development\n(ABCD) study, we test the hypothesis that prenatal\ndrug exposure (PDE) will exacerbate the effects of childhood\ntrauma (CT) on emotion reactivity.\nMethods: The ABCD cohort of 10-year-olds was stratified\ninto groups based on PDE and CT (PDE-/CT-, n¼3269); (PDE-/\nCT+, n¼746); (PDE+/CT-, n¼219); and (PDE+/CT+, n¼114).\nLinear mixed models examined the interactive effect of PDE\nand CT on mean reaction time (MRT) for emotional valence\n([POSITIVEeNEGATIVE]) contrast of the EN-back task. The\nemotional Stroop was examined for convergent validity for the\nvalence contrast [HAPPY-ANGRY].\nResults: Emotional valence showed a significant PDE*CT\ninteraction ([POSITIVEeNEGATIVE]: b¼ 43.49, p&lt; 0.001)\ndriven by higher MRT for CT+ vs CT- within the PDE+ group\n(b¼30.65, p¼0.045). The Emotional Stroop task corroborated\nthis finding with a trend-level main effect of CT (b¼ -4.06, p¼\n0.088) and a significant interaction effect PDE*CT (b¼ 36.32,\np¼ 0.026).\nConclusions: The two-hit hypothesis is supported by the\nPDE*CT interaction such that CT only influences emotion\nreactivity in children exposed to PDE.\nThese results suggest prenatal drug exposure makes children\nmore vulnerable to later environmental insults such as\ntraumatic experiences and affects the way they process\nemotional social stimuli.","genre":"Poster","title":"Evidence That Neighborhood Threat and Brain Volume Mediate the Relationship Between Neighborhood Poverty and Children’s Psychopathology","author":[{"family":"Maxwell","given":"Megan Y."},{"family":"Taylor","given":"Rita L."},{"family":"Barch","given":"Deanna M."}],"issued":{"date-parts":[["2021",5,1]]}}},{"id":5134,"uris":["http://zotero.org/users/local/dCnfRmag/items/AW7X4RMD"],"itemData":{"id":5134,"type":"article-journal","abstract":"Introduction: Externalizing behaviors are deﬁned as behaviors violating social norms and can be harmful to self and others. Predicting the escalation of externalizing behaviors in children would allow for early interventions to prevent the occurrence of antisocial and criminal acts. Externalizing behaviors are heritable traits, and have been associated with structures of the brain. Brain structure, in turn, is also inﬂuenced by genetics. Here, we investigated the association of genetic and brain structural variation with externalizing behaviors in late childhood, and we assessed potential mediating effects.","container-title":"Neuroscience Applied","DOI":"10.1016/j.nsa.2023.101128","ISSN":"27724085","journalAbbreviation":"Neuroscience Applied","language":"en","page":"101128","source":"DOI.org (Crossref)","title":"Polygenic risk scores and brain structures both contribute to externalizing behavior in childhood - A study in the Adolescent Brain and Cognitive Development (ABCD) cohort","volume":"2","author":[{"family":"Teeuw","given":"Jalmar"},{"family":"Mota","given":"Nina Roth"},{"family":"Klein","given":"Marieke"},{"family":"Blankenstein","given":"Neeltje E."},{"family":"Tielbeek","given":"Jorim J."},{"family":"Jansen","given":"Lucres M.C."},{"family":"Franke","given":"Barbara"},{"family":"Hulshoff Pol","given":"Hilleke E."}],"issued":{"date-parts":[["2023"]]}}}],"schema":"https://github.com/citation-style-language/schema/raw/master/csl-citation.json"} </w:instrText>
      </w:r>
      <w:r w:rsidR="00AD4CB7" w:rsidRPr="00D925E3">
        <w:rPr>
          <w:rFonts w:cstheme="minorHAnsi"/>
        </w:rPr>
        <w:fldChar w:fldCharType="separate"/>
      </w:r>
      <w:r w:rsidR="00AD4CB7" w:rsidRPr="00D925E3">
        <w:rPr>
          <w:rFonts w:cstheme="minorHAnsi"/>
        </w:rPr>
        <w:t>(Maxwell et al., 2021; Teeuw et al., 2023)</w:t>
      </w:r>
      <w:r w:rsidR="00AD4CB7" w:rsidRPr="00D925E3">
        <w:rPr>
          <w:rFonts w:cstheme="minorHAnsi"/>
        </w:rPr>
        <w:fldChar w:fldCharType="end"/>
      </w:r>
      <w:r w:rsidR="00AD4CB7" w:rsidRPr="00D925E3">
        <w:rPr>
          <w:rFonts w:cstheme="minorHAnsi"/>
        </w:rPr>
        <w:t xml:space="preserve">. The exposome </w:t>
      </w:r>
      <w:r w:rsidR="00FC5B6F">
        <w:rPr>
          <w:rFonts w:cstheme="minorHAnsi"/>
        </w:rPr>
        <w:t>is designed to capture individual-level stressors such as cumulative adverse events as well as family- and community-level stressors</w:t>
      </w:r>
      <w:r w:rsidR="00AD4CB7" w:rsidRPr="00D925E3">
        <w:rPr>
          <w:rFonts w:cstheme="minorHAnsi"/>
        </w:rPr>
        <w:t xml:space="preserve">, and </w:t>
      </w:r>
      <w:r w:rsidR="00207C5C">
        <w:rPr>
          <w:rFonts w:cstheme="minorHAnsi"/>
        </w:rPr>
        <w:t xml:space="preserve">higher </w:t>
      </w:r>
      <w:r w:rsidR="00AD4CB7" w:rsidRPr="00D925E3">
        <w:rPr>
          <w:rFonts w:cstheme="minorHAnsi"/>
        </w:rPr>
        <w:t>exposome scores</w:t>
      </w:r>
      <w:r w:rsidR="00015491" w:rsidRPr="00D925E3">
        <w:rPr>
          <w:rFonts w:cstheme="minorHAnsi"/>
        </w:rPr>
        <w:t xml:space="preserve"> have been associated with increased psychopathology. For example, individuals with higher exposome scores based on 348 environmental variables</w:t>
      </w:r>
      <w:r w:rsidR="00207C5C">
        <w:rPr>
          <w:rFonts w:cstheme="minorHAnsi"/>
        </w:rPr>
        <w:t xml:space="preserve"> from the ABCD Study</w:t>
      </w:r>
      <w:r w:rsidR="00015491" w:rsidRPr="00D925E3">
        <w:rPr>
          <w:rFonts w:cstheme="minorHAnsi"/>
        </w:rPr>
        <w:t xml:space="preserve"> tended to have higher levels of self- and parent-reported psychopathology. When combined with basic demographic information, a model including these exposome scores was able to capture 38.2% of the variance in the psychopathology p-factor </w:t>
      </w:r>
      <w:r w:rsidR="00015491" w:rsidRPr="00D925E3">
        <w:rPr>
          <w:rFonts w:cstheme="minorHAnsi"/>
        </w:rPr>
        <w:fldChar w:fldCharType="begin"/>
      </w:r>
      <w:r w:rsidR="00015491" w:rsidRPr="00D925E3">
        <w:rPr>
          <w:rFonts w:cstheme="minorHAnsi"/>
        </w:rPr>
        <w:instrText xml:space="preserve"> ADDIN ZOTERO_ITEM CSL_CITATION {"citationID":"9eNOSe2S","properties":{"formattedCitation":"(Hoffman et al., 2024; Moore et al., 2022)","plainCitation":"(Hoffman et al., 2024; Moore et al., 2022)","noteIndex":0},"citationItems":[{"id":6018,"uris":["http://zotero.org/users/local/dCnfRmag/items/X44ESVRF"],"itemData":{"id":6018,"type":"article-journal","abstract":"Allostatic load (AL) is the cumulative ‘wear and tear’ on the body due to chronic adversity. We tested the poly-environmental (exposomic) and polygenic contributions to AL and their combined contribution to adolescent mental health. In this cohort study of N = 5,036 diverse youth (mean age 12 years) from the Adolescent Brain Cognitive Development Study, we calculated a latent AL score, childhood exposomic risk and genetic risk. We tested the associations of exposomic and polygenic risks with AL using linear mixed-effects models, and tested the mediating role of AL on the pathway from exposomic/polygenic risk to mental health. AL was significantly lower among non-Hispanic white youth compared to Hispanic and non-Hispanic black youth. Childhood exposomic burden was associated with AL in adolescence (β = 0.25, 95% CI 0.22–0.29, P &lt; 0.001). In subset analysis of participants of European-like genetic ancestry (n = 2,928), the type 2 diabetes polygenic risk score (T2D-PRS; β = 0.11, 95% CI 0.07–0.14, P &lt; 0.001) and major depressive disorder (MDD)-PRS (β = 0.05, 95% CI 0.02–0.09, P = 0.003) were associated with AL. Both PRSs showed significant gene–environment interactions such that, with greater polygenic risk, associations between exposome and AL were stronger. AL significantly mediated the indirect path from exposomic risk at age 11 years, and from both MDD-PRS and T2D-PRS to psychopathology at age 12 years. Our findings show that AL can be quantified in youth and is associated with exposomic and polygenic burden, supporting the diathesis–stress model.","container-title":"Nature Mental Health","DOI":"10.1038/s44220-024-00255-9","ISSN":"2731-6076","journalAbbreviation":"Nat. Mental Health","language":"en","license":"2024 The Author(s), under exclusive licence to Springer Nature America, Inc.","note":"publisher: Nature Publishing Group","page":"1-12","source":"www.nature.com","title":"Exposomic and polygenic contributions to allostatic load in early adolescence","author":[{"family":"Hoffman","given":"Kevin W."},{"family":"Tran","given":"Kate T."},{"family":"Moore","given":"Tyler M."},{"family":"Gataviņš","given":"Mārtiņš M."},{"family":"Visoki","given":"Elina"},{"family":"Kwon","given":"Ohyoon"},{"family":"DiDomenico","given":"Grace E."},{"family":"Chaiyachati","given":"Barbara H."},{"family":"Schultz","given":"Laura M."},{"family":"Almasy","given":"Laura"},{"family":"Hayes","given":"Matthew R."},{"family":"Daskalakis","given":"Nikolaos P."},{"family":"Barzilay","given":"Ran"}],"issued":{"date-parts":[["2024",5,14]]}}},{"id":2430,"uris":["http://zotero.org/users/local/dCnfRmag/items/X3JKW82C"],"itemData":{"id":2430,"type":"article-journal","abstract":"Exposures to perinatal, familial, social, and physical environmental stimuli can have substantial effects on human development. We aimed to generate a single measure that capture’s the complex network structure of the environment (ie, exposome) using multilevel data (participant’s report, parent report, and geocoded measures) of environmental exposures (primarily from the psychosocial environment) in two independent adolescent cohorts: The Adolescent Brain Cognitive Development Study (ABCD Study, N ¼ 11 235; mean age, 10.9 years; 47.7% females) and an age- and sex-matched sample from the Philadelphia Neurodevelopmental Cohort (PNC, N ¼ 4993). We conducted a series of data-driven iterative factor analyses and bifactor modeling in the ABCD Study, reducing dimensionality from 348 variables tapping to environment to six orthogonal exposome subfactors and a general (adverse) exposome factor. The general exposome factor was associated with overall psychopathology (B ¼ 0.28, 95% CI, 0.26-0.3) and key health-related outcomes: obesity (odds ratio [OR] , 1.4; 95% CI, 1.3-1.5) and advanced pubertal development (OR, 1.3; 95% CI, 1.2-1.5). A similar approach in PNC reduced dimensionality of environment from 29 variables to 4 exposome subfactors and a general exposome factor. PNC analyses yielded consistent associations of the general exposome factor with psychopathology (B ¼ 0.15; 95% CI, 0.13-0.17), obesity (OR, 1.4; 95% CI, 1.3-1.6), and advanced pubertal development (OR, 1.3; 95% CI, 1-1.6). In both cohorts, inclusion of exposome factors greatly increased variance explained in overall psychopathology compared with models relying solely on demographics and parental education (from &lt;4% to &gt;38% in ABCD; from &lt;4% to &gt;18.5% in PNC). Findings suggest that a general exposome factor capturing multi-level environmental exposures can be derived and can consistently explain variance in youth’s mental and general health.","container-title":"Exposome","DOI":"10.1093/exposome/osac010","ISSN":"2635-2265","issue":"1","language":"en","page":"osac010","source":"DOI.org (Crossref)","title":"Modeling environment through a general exposome factor in two independent adolescent cohorts","volume":"2","author":[{"family":"Moore","given":"Tyler M"},{"family":"Visoki","given":"Elina"},{"family":"Argabright","given":"Stirling T"},{"family":"Didomenico","given":"Grace E"},{"family":"Sotelo","given":"Ingrid"},{"family":"Wortzel","given":"Jeremy D"},{"family":"Naeem","given":"Areebah"},{"family":"Gur","given":"Ruben C"},{"family":"Gur","given":"Raquel E"},{"family":"Warrier","given":"Varun"},{"family":"Guloksuz","given":"Sinan"},{"family":"Barzilay","given":"Ran"}],"issued":{"date-parts":[["2022",3,12]]}}}],"schema":"https://github.com/citation-style-language/schema/raw/master/csl-citation.json"} </w:instrText>
      </w:r>
      <w:r w:rsidR="00015491" w:rsidRPr="00D925E3">
        <w:rPr>
          <w:rFonts w:cstheme="minorHAnsi"/>
        </w:rPr>
        <w:fldChar w:fldCharType="separate"/>
      </w:r>
      <w:r w:rsidR="00015491" w:rsidRPr="00D925E3">
        <w:rPr>
          <w:rFonts w:cstheme="minorHAnsi"/>
        </w:rPr>
        <w:t>(Hoffman et al., 2024; Moore et al., 2022)</w:t>
      </w:r>
      <w:r w:rsidR="00015491" w:rsidRPr="00D925E3">
        <w:rPr>
          <w:rFonts w:cstheme="minorHAnsi"/>
        </w:rPr>
        <w:fldChar w:fldCharType="end"/>
      </w:r>
      <w:r w:rsidR="00015491" w:rsidRPr="00D925E3">
        <w:rPr>
          <w:rFonts w:cstheme="minorHAnsi"/>
        </w:rPr>
        <w:t>.</w:t>
      </w:r>
    </w:p>
    <w:p w14:paraId="26362791" w14:textId="0BD03CE5" w:rsidR="00AC430D" w:rsidRDefault="00015491" w:rsidP="00E27A4D">
      <w:pPr>
        <w:spacing w:line="480" w:lineRule="auto"/>
        <w:rPr>
          <w:rFonts w:cstheme="minorHAnsi"/>
        </w:rPr>
      </w:pPr>
      <w:r w:rsidRPr="00D925E3">
        <w:rPr>
          <w:rFonts w:cstheme="minorHAnsi"/>
        </w:rPr>
        <w:tab/>
        <w:t xml:space="preserve">In addition to additive genetic and environmental effects on psychopathology, </w:t>
      </w:r>
      <w:r w:rsidR="007F67F8" w:rsidRPr="00D925E3">
        <w:rPr>
          <w:rFonts w:cstheme="minorHAnsi"/>
        </w:rPr>
        <w:t xml:space="preserve">numerous </w:t>
      </w:r>
      <w:r w:rsidRPr="00D925E3">
        <w:rPr>
          <w:rFonts w:cstheme="minorHAnsi"/>
        </w:rPr>
        <w:t>studies have demonstrated</w:t>
      </w:r>
      <w:r w:rsidR="00207C5C">
        <w:rPr>
          <w:rFonts w:cstheme="minorHAnsi"/>
        </w:rPr>
        <w:t xml:space="preserve"> a role of</w:t>
      </w:r>
      <w:r w:rsidRPr="00D925E3">
        <w:rPr>
          <w:rFonts w:cstheme="minorHAnsi"/>
        </w:rPr>
        <w:t xml:space="preserve"> gene by environment interactions </w:t>
      </w:r>
      <w:r w:rsidR="00207C5C">
        <w:rPr>
          <w:rFonts w:cstheme="minorHAnsi"/>
        </w:rPr>
        <w:t>in</w:t>
      </w:r>
      <w:r w:rsidRPr="00D925E3">
        <w:rPr>
          <w:rFonts w:cstheme="minorHAnsi"/>
        </w:rPr>
        <w:t xml:space="preserve"> psychiatric symptoms and diagnoses. </w:t>
      </w:r>
      <w:r w:rsidR="007F67F8" w:rsidRPr="00D925E3">
        <w:rPr>
          <w:rFonts w:cstheme="minorHAnsi"/>
        </w:rPr>
        <w:t xml:space="preserve">For example, internalizing and externalizing scores </w:t>
      </w:r>
      <w:r w:rsidR="00B20C70" w:rsidRPr="00D925E3">
        <w:rPr>
          <w:rFonts w:cstheme="minorHAnsi"/>
        </w:rPr>
        <w:t xml:space="preserve">for youth in the ABCD Study </w:t>
      </w:r>
      <w:r w:rsidR="007F67F8" w:rsidRPr="00D925E3">
        <w:rPr>
          <w:rFonts w:cstheme="minorHAnsi"/>
        </w:rPr>
        <w:t>were best explained by models including genome-exposome interactions</w:t>
      </w:r>
      <w:commentRangeStart w:id="14"/>
      <w:r w:rsidR="007F67F8" w:rsidRPr="00D925E3">
        <w:rPr>
          <w:rFonts w:cstheme="minorHAnsi"/>
        </w:rPr>
        <w:t xml:space="preserve"> where the exposome measured cumulative negative life events and proximal contextual factors such as </w:t>
      </w:r>
      <w:r w:rsidR="00B20C70" w:rsidRPr="00D925E3">
        <w:rPr>
          <w:rFonts w:cstheme="minorHAnsi"/>
        </w:rPr>
        <w:t>school risk and parental monitoring</w:t>
      </w:r>
      <w:commentRangeEnd w:id="14"/>
      <w:r w:rsidR="00207C5C">
        <w:rPr>
          <w:rStyle w:val="CommentReference"/>
        </w:rPr>
        <w:commentReference w:id="14"/>
      </w:r>
      <w:r w:rsidR="00E80C04" w:rsidRPr="00D925E3">
        <w:rPr>
          <w:rFonts w:cstheme="minorHAnsi"/>
        </w:rPr>
        <w:t xml:space="preserve"> </w:t>
      </w:r>
      <w:r w:rsidR="00E80C04" w:rsidRPr="00D925E3">
        <w:rPr>
          <w:rFonts w:cstheme="minorHAnsi"/>
        </w:rPr>
        <w:fldChar w:fldCharType="begin"/>
      </w:r>
      <w:r w:rsidR="00E80C04" w:rsidRPr="00D925E3">
        <w:rPr>
          <w:rFonts w:cstheme="minorHAnsi"/>
        </w:rPr>
        <w:instrText xml:space="preserve"> ADDIN ZOTERO_ITEM CSL_CITATION {"citationID":"a9n14gmv32","properties":{"formattedCitation":"(Choi et al., 2022)","plainCitation":"(Choi et al., 2022)","noteIndex":0},"citationItems":[{"id":5132,"uris":["http://zotero.org/users/local/dCnfRmag/items/JK2K7WUE"],"itemData":{"id":5132,"type":"article-journal","abstract":"Background\n              Understanding complex influences on mental health problems in young people is needed to inform early prevention strategies. Both genetic and environmental factors are known to influence youth mental health, but a more comprehensive picture of their interplay, including wide‐ranging environmental exposures – that is, the exposome – is needed. We perform an integrative analysis of genomic and exposomic data in relation to internalizing and externalizing symptoms in a cohort of 4,314 unrelated youth from the Adolescent Brain and Cognitive Development (ABCD) Study.\n            \n            \n              Methods\n              Using novel GREML‐based approaches, we model the variance in internalizing and externalizing symptoms explained by additive and interactive influences from the genome (G) and modeled exposome (E) consisting of up to 133 variables at the family, peer, school, neighborhood, life event, and broader environmental levels, including genome‐by‐exposome (G × E) and exposome‐by‐exposome (E × E) effects.\n            \n            \n              Results\n              A best‐fitting integrative model with G, E, and G × E components explained 35% and 63% of variance in youth internalizing and externalizing symptoms, respectively. Youth in the top quintile of model‐predicted risk accounted for the majority of individuals with clinically elevated symptoms at follow‐up (60% for internalizing; 72% for externalizing). Of note, different domains of environmental exposures were most impactful for internalizing (life events) and externalizing (contextual including family, school, and peer‐level factors) symptoms. In addition, variance explained by G × E contributions was substantially larger for externalizing (33%) than internalizing (13%) symptoms.\n            \n            \n              Conclusions\n              Advanced statistical genetic methods in a longitudinal cohort of youth can be leveraged to address fundamental questions about the role of ‘nature and nurture’ in developmental psychopathology.","container-title":"Journal of Child Psychology and Psychiatry","DOI":"10.1111/jcpp.13664","ISSN":"0021-9630, 1469-7610","issue":"10","journalAbbreviation":"Child Psychology Psychiatry","language":"en","page":"1196-1205","source":"DOI.org (Crossref)","title":"Integrative analysis of genomic and exposomic influences on youth mental health","volume":"63","author":[{"family":"Choi","given":"Karmel W."},{"family":"Wilson","given":"Marina"},{"family":"Ge","given":"Tian"},{"family":"Kandola","given":"Aaron"},{"family":"Patel","given":"Chirag J."},{"family":"Lee","given":"S. Hong"},{"family":"Smoller","given":"Jordan W."}],"issued":{"date-parts":[["2022",10]]}}}],"schema":"https://github.com/citation-style-language/schema/raw/master/csl-citation.json"} </w:instrText>
      </w:r>
      <w:r w:rsidR="00E80C04" w:rsidRPr="00D925E3">
        <w:rPr>
          <w:rFonts w:cstheme="minorHAnsi"/>
        </w:rPr>
        <w:fldChar w:fldCharType="separate"/>
      </w:r>
      <w:r w:rsidR="00E80C04" w:rsidRPr="00D925E3">
        <w:rPr>
          <w:rFonts w:cstheme="minorHAnsi"/>
        </w:rPr>
        <w:t>(Choi et al., 2022)</w:t>
      </w:r>
      <w:r w:rsidR="00E80C04" w:rsidRPr="00D925E3">
        <w:rPr>
          <w:rFonts w:cstheme="minorHAnsi"/>
        </w:rPr>
        <w:fldChar w:fldCharType="end"/>
      </w:r>
      <w:r w:rsidR="00B20C70" w:rsidRPr="00D925E3">
        <w:rPr>
          <w:rFonts w:cstheme="minorHAnsi"/>
        </w:rPr>
        <w:t>. MDD</w:t>
      </w:r>
      <w:r w:rsidR="001449D3">
        <w:rPr>
          <w:rFonts w:cstheme="minorHAnsi"/>
        </w:rPr>
        <w:t xml:space="preserve"> </w:t>
      </w:r>
      <w:r w:rsidR="00B20C70" w:rsidRPr="00D925E3">
        <w:rPr>
          <w:rFonts w:cstheme="minorHAnsi"/>
        </w:rPr>
        <w:t xml:space="preserve">PRS </w:t>
      </w:r>
      <w:r w:rsidR="007710C2" w:rsidRPr="00D925E3">
        <w:rPr>
          <w:rFonts w:cstheme="minorHAnsi"/>
        </w:rPr>
        <w:t xml:space="preserve">and anxiety PRS </w:t>
      </w:r>
      <w:r w:rsidR="00B20C70" w:rsidRPr="00D925E3">
        <w:rPr>
          <w:rFonts w:cstheme="minorHAnsi"/>
        </w:rPr>
        <w:t xml:space="preserve">also interacted with measures of stress such that there was a stronger relationship between </w:t>
      </w:r>
      <w:r w:rsidR="007710C2" w:rsidRPr="00D925E3">
        <w:rPr>
          <w:rFonts w:cstheme="minorHAnsi"/>
        </w:rPr>
        <w:t>PRS</w:t>
      </w:r>
      <w:r w:rsidR="00B20C70" w:rsidRPr="00D925E3">
        <w:rPr>
          <w:rFonts w:cstheme="minorHAnsi"/>
        </w:rPr>
        <w:t xml:space="preserve"> and depression </w:t>
      </w:r>
      <w:r w:rsidR="007710C2" w:rsidRPr="00D925E3">
        <w:rPr>
          <w:rFonts w:cstheme="minorHAnsi"/>
        </w:rPr>
        <w:t xml:space="preserve">or anxiety </w:t>
      </w:r>
      <w:r w:rsidR="00B20C70" w:rsidRPr="00D925E3">
        <w:rPr>
          <w:rFonts w:cstheme="minorHAnsi"/>
        </w:rPr>
        <w:t>symptoms</w:t>
      </w:r>
      <w:r w:rsidR="007710C2" w:rsidRPr="00D925E3">
        <w:rPr>
          <w:rFonts w:cstheme="minorHAnsi"/>
        </w:rPr>
        <w:t>, respectively,</w:t>
      </w:r>
      <w:r w:rsidR="00B20C70" w:rsidRPr="00D925E3">
        <w:rPr>
          <w:rFonts w:cstheme="minorHAnsi"/>
        </w:rPr>
        <w:t xml:space="preserve"> </w:t>
      </w:r>
      <w:commentRangeStart w:id="15"/>
      <w:r w:rsidR="00B20C70" w:rsidRPr="00D925E3">
        <w:rPr>
          <w:rFonts w:cstheme="minorHAnsi"/>
        </w:rPr>
        <w:t>for subjects with increased loneliness, long-term difficulties, greater numbers of stressful life events, and decreased social support</w:t>
      </w:r>
      <w:r w:rsidR="007710C2" w:rsidRPr="00D925E3">
        <w:rPr>
          <w:rFonts w:cstheme="minorHAnsi"/>
        </w:rPr>
        <w:t xml:space="preserve"> </w:t>
      </w:r>
      <w:commentRangeEnd w:id="15"/>
      <w:r w:rsidR="00207C5C">
        <w:rPr>
          <w:rStyle w:val="CommentReference"/>
        </w:rPr>
        <w:commentReference w:id="15"/>
      </w:r>
      <w:r w:rsidR="007F67F8" w:rsidRPr="00D925E3">
        <w:rPr>
          <w:rFonts w:cstheme="minorHAnsi"/>
        </w:rPr>
        <w:fldChar w:fldCharType="begin"/>
      </w:r>
      <w:r w:rsidR="007F67F8" w:rsidRPr="00D925E3">
        <w:rPr>
          <w:rFonts w:cstheme="minorHAnsi"/>
        </w:rPr>
        <w:instrText xml:space="preserve"> ADDIN ZOTERO_ITEM CSL_CITATION {"citationID":"a1or155orav","properties":{"formattedCitation":"(Wang et al., 2023)","plainCitation":"(Wang et al., 2023)","noteIndex":0},"citationItems":[{"id":5142,"uris":["http://zotero.org/users/local/dCnfRmag/items/5S4AREMK"],"itemData":{"id":5142,"type":"article-journal","abstract":"Abstract\n            \n              It is unclear whether and to what extent stress-related exposures moderate the effects of polygenic risk scores (PRSs) on depression and anxiety. We aimed to examine such moderation effects for a variety of stress-related exposures on depression and anxiety. We included 41,810 participants with both genome-wide genetic data and measurements of depression and anxiety in the Lifelines Cohort Study. Current depression and anxiety were measured by the MINI International Neuropsychiatric Interview. Stress-related exposures included long-term difficulties, stressful life events, reduced social support, childhood trauma, and loneliness, which were measured by self-report questionnaires. PRSs were calculated based on recent large genome-wide association studies for depression and anxiety. We used linear mixed models adjusting for family relationships to estimate the interactions between PRSs and stress-related exposures. Nine of the ten investigated interactions between the five stress-related exposures and the two PRSs for depression and anxiety were significant (\n              Ps\n               &lt; 0.001). Reduced social support, and higher exposure to long-term difficulties, stressful life events, and loneliness amplified the genetic effects on both depression and anxiety. As for childhood trauma exposure, its interaction with the PRS was significant for depression (\n              P\n               = 1.78 × 10\n              –05\n              ) but not for anxiety (\n              P\n               = 0.32). Higher levels of stress-related exposures significantly amplify the effects of genetic susceptibility on depression and anxiety. With a large sample size and a comprehensive set of stress-related exposures, our study provides powerful evidence on the presence of polygenic risk-by-environment interactions in relation to depression and anxiety.","container-title":"Translational Psychiatry","DOI":"10.1038/s41398-023-02327-3","ISSN":"2158-3188","issue":"1","journalAbbreviation":"Transl Psychiatry","language":"en","page":"27","source":"DOI.org (Crossref)","title":"Stress-related exposures amplify the effects of genetic susceptibility on depression and anxiety","volume":"13","author":[{"family":"Wang","given":"Rujia"},{"literal":"Lifelines Cohort Study"},{"family":"Hartman","given":"Catharina A."},{"family":"Snieder","given":"Harold"}],"issued":{"date-parts":[["2023",1,30]]}}}],"schema":"https://github.com/citation-style-language/schema/raw/master/csl-citation.json"} </w:instrText>
      </w:r>
      <w:r w:rsidR="007F67F8" w:rsidRPr="00D925E3">
        <w:rPr>
          <w:rFonts w:cstheme="minorHAnsi"/>
        </w:rPr>
        <w:fldChar w:fldCharType="separate"/>
      </w:r>
      <w:r w:rsidR="007F67F8" w:rsidRPr="00D925E3">
        <w:rPr>
          <w:rFonts w:cstheme="minorHAnsi"/>
        </w:rPr>
        <w:t>(Wang et al., 2023)</w:t>
      </w:r>
      <w:r w:rsidR="007F67F8" w:rsidRPr="00D925E3">
        <w:rPr>
          <w:rFonts w:cstheme="minorHAnsi"/>
        </w:rPr>
        <w:fldChar w:fldCharType="end"/>
      </w:r>
      <w:r w:rsidR="007710C2" w:rsidRPr="00D925E3">
        <w:rPr>
          <w:rFonts w:cstheme="minorHAnsi"/>
        </w:rPr>
        <w:t>.</w:t>
      </w:r>
      <w:r w:rsidR="00C11E65" w:rsidRPr="00D925E3">
        <w:rPr>
          <w:rFonts w:cstheme="minorHAnsi"/>
        </w:rPr>
        <w:t xml:space="preserve"> </w:t>
      </w:r>
      <w:r w:rsidR="00D96FF9" w:rsidRPr="00D925E3">
        <w:rPr>
          <w:rFonts w:cstheme="minorHAnsi"/>
        </w:rPr>
        <w:t>Interactions between a</w:t>
      </w:r>
      <w:r w:rsidR="00AC430D">
        <w:rPr>
          <w:rFonts w:cstheme="minorHAnsi"/>
        </w:rPr>
        <w:t xml:space="preserve"> multilocus genetic profile score</w:t>
      </w:r>
      <w:r w:rsidR="00C11E65" w:rsidRPr="00D925E3">
        <w:rPr>
          <w:rFonts w:cstheme="minorHAnsi"/>
        </w:rPr>
        <w:t xml:space="preserve"> </w:t>
      </w:r>
      <w:r w:rsidR="00AC430D">
        <w:rPr>
          <w:rFonts w:cstheme="minorHAnsi"/>
        </w:rPr>
        <w:t xml:space="preserve">(MGPS) </w:t>
      </w:r>
      <w:r w:rsidR="00C11E65" w:rsidRPr="00D925E3">
        <w:rPr>
          <w:rFonts w:cstheme="minorHAnsi"/>
        </w:rPr>
        <w:t xml:space="preserve">based on four HPA axis genes </w:t>
      </w:r>
      <w:commentRangeStart w:id="16"/>
      <w:r w:rsidR="00C11E65" w:rsidRPr="00D925E3">
        <w:rPr>
          <w:rFonts w:cstheme="minorHAnsi"/>
        </w:rPr>
        <w:t>(FKBP5, NR3C1, NR3C2, and GRHR1)</w:t>
      </w:r>
      <w:r w:rsidR="00D96FF9" w:rsidRPr="00D925E3">
        <w:rPr>
          <w:rFonts w:cstheme="minorHAnsi"/>
        </w:rPr>
        <w:t xml:space="preserve"> </w:t>
      </w:r>
      <w:commentRangeEnd w:id="16"/>
      <w:r w:rsidR="001449D3">
        <w:rPr>
          <w:rStyle w:val="CommentReference"/>
        </w:rPr>
        <w:commentReference w:id="16"/>
      </w:r>
      <w:r w:rsidR="00D96FF9" w:rsidRPr="00D925E3">
        <w:rPr>
          <w:rFonts w:cstheme="minorHAnsi"/>
        </w:rPr>
        <w:t>and environmental factors were also associated with symptoms of depression and anxiety in a sample of Han Chinese adolescents. Higher levels of childhood maltreatment were linked with increased comorbid depression and anxiety symptoms in individuals with high</w:t>
      </w:r>
      <w:r w:rsidR="00AC430D">
        <w:rPr>
          <w:rFonts w:cstheme="minorHAnsi"/>
        </w:rPr>
        <w:t xml:space="preserve"> levels, but not those with low</w:t>
      </w:r>
      <w:r w:rsidR="00D96FF9" w:rsidRPr="00D925E3">
        <w:rPr>
          <w:rFonts w:cstheme="minorHAnsi"/>
        </w:rPr>
        <w:t xml:space="preserve"> levels</w:t>
      </w:r>
      <w:r w:rsidR="00AC430D">
        <w:rPr>
          <w:rFonts w:cstheme="minorHAnsi"/>
        </w:rPr>
        <w:t>,</w:t>
      </w:r>
      <w:r w:rsidR="00D96FF9" w:rsidRPr="00D925E3">
        <w:rPr>
          <w:rFonts w:cstheme="minorHAnsi"/>
        </w:rPr>
        <w:t xml:space="preserve"> of this</w:t>
      </w:r>
      <w:r w:rsidR="00AC430D">
        <w:rPr>
          <w:rFonts w:cstheme="minorHAnsi"/>
        </w:rPr>
        <w:t xml:space="preserve"> HPA axis-related MGPS</w:t>
      </w:r>
      <w:r w:rsidR="00D96FF9" w:rsidRPr="00D925E3">
        <w:rPr>
          <w:rFonts w:cstheme="minorHAnsi"/>
        </w:rPr>
        <w:t xml:space="preserve"> </w:t>
      </w:r>
      <w:r w:rsidR="00D96FF9" w:rsidRPr="00D925E3">
        <w:rPr>
          <w:rFonts w:cstheme="minorHAnsi"/>
        </w:rPr>
        <w:fldChar w:fldCharType="begin"/>
      </w:r>
      <w:r w:rsidR="00D96FF9" w:rsidRPr="00D925E3">
        <w:rPr>
          <w:rFonts w:cstheme="minorHAnsi"/>
        </w:rPr>
        <w:instrText xml:space="preserve"> ADDIN ZOTERO_ITEM CSL_CITATION {"citationID":"TSjkqhng","properties":{"formattedCitation":"(Cao et al., 2024)","plainCitation":"(Cao et al., 2024)","noteIndex":0},"citationItems":[{"id":5108,"uris":["http://zotero.org/users/local/dCnfRmag/items/2CCMFNMH"],"itemData":{"id":5108,"type":"article-journal","abstract":"Background: Despite a growing body of evidence showing both genetic and environmental in­ fluences on adolescent depression and anxiety, the involved comorbid mechanisms regarding gene-by-environment (G × E) interaction remain unclear.\nObjective: The current study was the first to investigate the extent to which multilocus hypothalamic-pituitary-adrenal (HPA)-axis genetic variants moderated the association between childhood maltreatment and adolescent comorbid depression and anxiety.\nMethods: The participants were 827 Chinese Han adolescents (Mage = 16.45 ± 1.37 years; 50.2 % girls). A theory-driven multilocus genetic profile score (MGPS) was computed by calculating al­ leles of core HPA-axis genes (CRHR1, NR3C1, NR3C2, and FKBP5) associated with heightened stress reactivity. Childhood maltreatment was retrospectively collected using Childhood Trauma Questionnaire. Comorbidity profiles of self-reported adolescent depressive and anxiety symptoms were constructed via person-centered latent profile analysis.\nResults: Three heterogeneous comorbidity profiles of depressive and anxiety symptoms were identified: comorbid severe symptoms (9.7 %), comorbid moderate symptoms (46.4 %) and co­ morbid mild symptoms (43.9 %). The HPA-axis related MGPS significantly interacted with childhood maltreatment, especially emotional maltreatment (emotional abuse: OR = 1.14, 95 % CI [1.03, 1.26], p &lt; .01; emotional neglect: OR = 1.07, 95 % CI [1.01, 1.13], p &lt; .05), to distinguish the comorbid severe symptoms profile from the comorbid mild symptoms profile (OR = 1.03, 95 % CI [1.01, 1.06], p &lt; .05).\nConclusion: The HPA-axis related genes showed an additive polygenic sensitivity toward child­ hood maltreatment, which might be one of the polygenic G × E mechanisms underlying adolescent comorbid depression and anxiety.","container-title":"Child Abuse &amp; Neglect","DOI":"10.1016/j.chiabu.2024.106683","ISSN":"01452134","journalAbbreviation":"Child Abuse &amp; Neglect","language":"en","page":"106683","source":"DOI.org (Crossref)","title":"Childhood maltreatment, multilocus HPA-axis genetic variation and adolescent comorbidity profiles of depressive and anxiety symptoms","volume":"149","author":[{"family":"Cao","given":"Cong"},{"family":"Chen","given":"Meijing"},{"family":"Yang","given":"Shan"},{"family":"Xu","given":"Yajing"},{"family":"Gu","given":"Junlian"}],"issued":{"date-parts":[["2024",3]]}}}],"schema":"https://github.com/citation-style-language/schema/raw/master/csl-citation.json"} </w:instrText>
      </w:r>
      <w:r w:rsidR="00D96FF9" w:rsidRPr="00D925E3">
        <w:rPr>
          <w:rFonts w:cstheme="minorHAnsi"/>
        </w:rPr>
        <w:fldChar w:fldCharType="separate"/>
      </w:r>
      <w:r w:rsidR="00D96FF9" w:rsidRPr="00D925E3">
        <w:rPr>
          <w:rFonts w:cstheme="minorHAnsi"/>
        </w:rPr>
        <w:t>(Cao et al., 2024)</w:t>
      </w:r>
      <w:r w:rsidR="00D96FF9" w:rsidRPr="00D925E3">
        <w:rPr>
          <w:rFonts w:cstheme="minorHAnsi"/>
        </w:rPr>
        <w:fldChar w:fldCharType="end"/>
      </w:r>
      <w:r w:rsidR="00D96FF9" w:rsidRPr="00D925E3">
        <w:rPr>
          <w:rFonts w:cstheme="minorHAnsi"/>
        </w:rPr>
        <w:t xml:space="preserve">. </w:t>
      </w:r>
      <w:commentRangeStart w:id="17"/>
      <w:r w:rsidR="00D96FF9" w:rsidRPr="00D925E3">
        <w:rPr>
          <w:rFonts w:cstheme="minorHAnsi"/>
        </w:rPr>
        <w:t xml:space="preserve">Similarly, </w:t>
      </w:r>
      <w:r w:rsidR="00AC430D">
        <w:rPr>
          <w:rFonts w:cstheme="minorHAnsi"/>
        </w:rPr>
        <w:t xml:space="preserve">only </w:t>
      </w:r>
      <w:r w:rsidR="00D96FF9" w:rsidRPr="00D925E3">
        <w:rPr>
          <w:rFonts w:cstheme="minorHAnsi"/>
        </w:rPr>
        <w:t>subjects with high</w:t>
      </w:r>
      <w:r w:rsidR="00AC430D">
        <w:rPr>
          <w:rFonts w:cstheme="minorHAnsi"/>
        </w:rPr>
        <w:t xml:space="preserve"> HPA axis-related MGPS</w:t>
      </w:r>
      <w:r w:rsidR="00D96FF9" w:rsidRPr="00D925E3">
        <w:rPr>
          <w:rFonts w:cstheme="minorHAnsi"/>
        </w:rPr>
        <w:t xml:space="preserve"> displayed stronger interactions between childhood maltreatment, exposure to recent interpersonal stress, and symptoms of depression </w:t>
      </w:r>
      <w:r w:rsidR="00E80C04" w:rsidRPr="00D925E3">
        <w:rPr>
          <w:rFonts w:cstheme="minorHAnsi"/>
        </w:rPr>
        <w:fldChar w:fldCharType="begin"/>
      </w:r>
      <w:r w:rsidR="00E80C04" w:rsidRPr="00D925E3">
        <w:rPr>
          <w:rFonts w:cstheme="minorHAnsi"/>
        </w:rPr>
        <w:instrText xml:space="preserve"> ADDIN ZOTERO_ITEM CSL_CITATION {"citationID":"a2acec0iilp","properties":{"formattedCitation":"(Sun &amp; Cao, 2024)","plainCitation":"(Sun &amp; Cao, 2024)","noteIndex":0},"citationItems":[{"id":5110,"uris":["http://zotero.org/users/local/dCnfRmag/items/PUWAP7ZT"],"itemData":{"id":5110,"type":"article-journal","abstract":"Based on a multiwave, two-year prospective design, this study is the first to examine the extent to which multilocus hypothalamic–pituitary–adrenal axis (HPA axis)-related genetic variants, childhood maltreatment, and recent stress jointly predicted prospective changes in adolescent depressive symptoms. A theory-driven multilocus genetic profile score (MGPS) was calculated to combine the effects of six common polymorphisms within HPA-axis related genes (CRHR1, NR3C1, NR3C2, FKBP5, COMT, and HTR1A) in a sample of Chinese Han adolescents (N = 827; 50.2% boys; Mage = 16.45 ± 1.36 years). The results showed that the three-way interaction of HPA-axis related MGPS, childhood maltreatment and recent interpersonal, but not noninterpersonal, stress significantly predicted prospective changes in adolescent depressive symptoms. For adolescents with high but not low HPA-axis related MGPS, exposure to severe childhood maltreatment predisposed individuals more vulnerable to recent interpersonal stress, exhibiting greater prospective changes in adolescent depressive symptoms. The findings provide preliminary evidence for the cumulative risk mechanism regarding gene-by-environment-by-environment (G × E1 × E2) interactions that underlie the longitudinal development of adolescent depressive symptoms and show effects specific to interpersonal stress.","container-title":"Development and Psychopathology","DOI":"10.1017/S0954579424000269","ISSN":"0954-5794, 1469-2198","journalAbbreviation":"Dev Psychopathol","language":"en","page":"1-12","source":"DOI.org (Crossref)","title":"The effects of childhood maltreatment, recent interpersonal and noninterpersonal stress, and HPA-axis multilocus genetic variation on prospective changes in adolescent depressive symptoms: A multiwave longitudinal study","title-short":"The effects of childhood maltreatment, recent interpersonal and noninterpersonal stress, and HPA-axis multilocus genetic variation on prospective changes in adolescent depressive symptoms","author":[{"family":"Sun","given":"Kexin"},{"family":"Cao","given":"Cong"}],"issued":{"date-parts":[["2024",2,23]]}}}],"schema":"https://github.com/citation-style-language/schema/raw/master/csl-citation.json"} </w:instrText>
      </w:r>
      <w:r w:rsidR="00E80C04" w:rsidRPr="00D925E3">
        <w:rPr>
          <w:rFonts w:cstheme="minorHAnsi"/>
        </w:rPr>
        <w:fldChar w:fldCharType="separate"/>
      </w:r>
      <w:r w:rsidR="00E80C04" w:rsidRPr="00D925E3">
        <w:rPr>
          <w:rFonts w:cstheme="minorHAnsi"/>
        </w:rPr>
        <w:t>(Sun &amp; Cao, 2024)</w:t>
      </w:r>
      <w:r w:rsidR="00E80C04" w:rsidRPr="00D925E3">
        <w:rPr>
          <w:rFonts w:cstheme="minorHAnsi"/>
        </w:rPr>
        <w:fldChar w:fldCharType="end"/>
      </w:r>
      <w:r w:rsidR="00D96FF9" w:rsidRPr="00D925E3">
        <w:rPr>
          <w:rFonts w:cstheme="minorHAnsi"/>
        </w:rPr>
        <w:t>.</w:t>
      </w:r>
      <w:r w:rsidR="00851B4B" w:rsidRPr="00D925E3">
        <w:rPr>
          <w:rFonts w:cstheme="minorHAnsi"/>
        </w:rPr>
        <w:t xml:space="preserve"> </w:t>
      </w:r>
      <w:commentRangeEnd w:id="17"/>
      <w:r w:rsidR="001449D3">
        <w:rPr>
          <w:rStyle w:val="CommentReference"/>
        </w:rPr>
        <w:commentReference w:id="17"/>
      </w:r>
      <w:r w:rsidR="00AC430D">
        <w:rPr>
          <w:rFonts w:cstheme="minorHAnsi"/>
        </w:rPr>
        <w:t xml:space="preserve">Given the </w:t>
      </w:r>
      <w:r w:rsidR="001449D3">
        <w:rPr>
          <w:rFonts w:cstheme="minorHAnsi"/>
        </w:rPr>
        <w:t>impact</w:t>
      </w:r>
      <w:r w:rsidR="00AC430D">
        <w:rPr>
          <w:rFonts w:cstheme="minorHAnsi"/>
        </w:rPr>
        <w:t xml:space="preserve"> of gene by environment interactions on psychopathology, t</w:t>
      </w:r>
      <w:r w:rsidR="00E27A4D" w:rsidRPr="00D925E3">
        <w:rPr>
          <w:rFonts w:cstheme="minorHAnsi"/>
        </w:rPr>
        <w:t>he final research question of th</w:t>
      </w:r>
      <w:r w:rsidR="001449D3">
        <w:rPr>
          <w:rFonts w:cstheme="minorHAnsi"/>
        </w:rPr>
        <w:t xml:space="preserve">is </w:t>
      </w:r>
      <w:r w:rsidR="00E27A4D" w:rsidRPr="00D925E3">
        <w:rPr>
          <w:rFonts w:cstheme="minorHAnsi"/>
        </w:rPr>
        <w:t xml:space="preserve">study explores potential </w:t>
      </w:r>
      <w:r w:rsidR="00AC430D">
        <w:rPr>
          <w:rFonts w:cstheme="minorHAnsi"/>
        </w:rPr>
        <w:t xml:space="preserve">interactions between </w:t>
      </w:r>
      <w:r w:rsidR="00E27A4D" w:rsidRPr="00D925E3">
        <w:rPr>
          <w:rFonts w:cstheme="minorHAnsi"/>
        </w:rPr>
        <w:t xml:space="preserve">the stress-sensitivity PRS and environmental </w:t>
      </w:r>
      <w:r w:rsidR="00E27A4D" w:rsidRPr="00D925E3">
        <w:rPr>
          <w:rFonts w:cstheme="minorHAnsi"/>
        </w:rPr>
        <w:lastRenderedPageBreak/>
        <w:t xml:space="preserve">factors. </w:t>
      </w:r>
      <w:r w:rsidR="00E27A4D" w:rsidRPr="00D925E3">
        <w:rPr>
          <w:rFonts w:cstheme="minorHAnsi"/>
          <w:i/>
          <w:iCs/>
        </w:rPr>
        <w:t>RQ</w:t>
      </w:r>
      <w:r w:rsidR="00E27A4D" w:rsidRPr="00D925E3">
        <w:rPr>
          <w:rFonts w:cstheme="minorHAnsi"/>
          <w:i/>
          <w:iCs/>
        </w:rPr>
        <w:t>3</w:t>
      </w:r>
      <w:r w:rsidR="00E27A4D" w:rsidRPr="00D925E3">
        <w:rPr>
          <w:rFonts w:cstheme="minorHAnsi"/>
          <w:i/>
          <w:iCs/>
        </w:rPr>
        <w:t>:</w:t>
      </w:r>
      <w:r w:rsidR="00E27A4D" w:rsidRPr="00D925E3">
        <w:rPr>
          <w:rFonts w:cstheme="minorHAnsi"/>
        </w:rPr>
        <w:t xml:space="preserve"> How do environmental factors as defined by the exposome or by a cumulative adverse event score affect the relationships between stress-sensitivity or psychiatric disorder PRS and emotional and behavioral problems?</w:t>
      </w:r>
    </w:p>
    <w:p w14:paraId="3723428F" w14:textId="3F599857" w:rsidR="00851B4B" w:rsidRPr="00D925E3" w:rsidRDefault="00AC430D" w:rsidP="007C5C87">
      <w:pPr>
        <w:spacing w:line="480" w:lineRule="auto"/>
        <w:rPr>
          <w:rFonts w:cstheme="minorHAnsi"/>
        </w:rPr>
      </w:pPr>
      <w:r>
        <w:rPr>
          <w:rFonts w:cstheme="minorHAnsi"/>
        </w:rPr>
        <w:tab/>
        <w:t xml:space="preserve">Overall, the proposed study </w:t>
      </w:r>
      <w:r w:rsidR="00FD1F42">
        <w:rPr>
          <w:rFonts w:cstheme="minorHAnsi"/>
        </w:rPr>
        <w:t xml:space="preserve">uniquely </w:t>
      </w:r>
      <w:r>
        <w:rPr>
          <w:rFonts w:cstheme="minorHAnsi"/>
        </w:rPr>
        <w:t xml:space="preserve">approaches the relationship between genetics and psychopathology by using an experimentally-derived stress-sensitivity PRS. By </w:t>
      </w:r>
      <w:commentRangeStart w:id="18"/>
      <w:r>
        <w:rPr>
          <w:rFonts w:cstheme="minorHAnsi"/>
        </w:rPr>
        <w:t xml:space="preserve">directly </w:t>
      </w:r>
      <w:commentRangeEnd w:id="18"/>
      <w:r w:rsidR="001449D3">
        <w:rPr>
          <w:rStyle w:val="CommentReference"/>
        </w:rPr>
        <w:commentReference w:id="18"/>
      </w:r>
      <w:r>
        <w:rPr>
          <w:rFonts w:cstheme="minorHAnsi"/>
        </w:rPr>
        <w:t>investigating the relationship between the stress-sensitivity PRS and psychopathology</w:t>
      </w:r>
      <w:r w:rsidR="00FD1F42">
        <w:rPr>
          <w:rFonts w:cstheme="minorHAnsi"/>
        </w:rPr>
        <w:t xml:space="preserve"> (RQ1)</w:t>
      </w:r>
      <w:r>
        <w:rPr>
          <w:rFonts w:cstheme="minorHAnsi"/>
        </w:rPr>
        <w:t xml:space="preserve">, it extends prior work which indirectly </w:t>
      </w:r>
      <w:r w:rsidR="00FD1F42">
        <w:rPr>
          <w:rFonts w:cstheme="minorHAnsi"/>
        </w:rPr>
        <w:t>linked these variables</w:t>
      </w:r>
      <w:r>
        <w:rPr>
          <w:rFonts w:cstheme="minorHAnsi"/>
        </w:rPr>
        <w:t xml:space="preserve"> </w:t>
      </w:r>
      <w:commentRangeStart w:id="19"/>
      <w:r>
        <w:rPr>
          <w:rFonts w:cstheme="minorHAnsi"/>
        </w:rPr>
        <w:t>based on changes in postmortem brain tissue of individuals with psychiatric disorders and physiological markers of stress reactivity</w:t>
      </w:r>
      <w:r w:rsidR="00FD1F42">
        <w:rPr>
          <w:rFonts w:cstheme="minorHAnsi"/>
        </w:rPr>
        <w:t xml:space="preserve"> which differed based on subject PRS. </w:t>
      </w:r>
      <w:commentRangeEnd w:id="19"/>
      <w:r w:rsidR="001449D3">
        <w:rPr>
          <w:rStyle w:val="CommentReference"/>
        </w:rPr>
        <w:commentReference w:id="19"/>
      </w:r>
      <w:r w:rsidR="00FD1F42">
        <w:rPr>
          <w:rFonts w:cstheme="minorHAnsi"/>
        </w:rPr>
        <w:t xml:space="preserve">This study also takes a novel approach to examining links between genetics and psychiatric outcomes by comparing </w:t>
      </w:r>
      <w:r w:rsidR="001449D3">
        <w:rPr>
          <w:rFonts w:cstheme="minorHAnsi"/>
        </w:rPr>
        <w:t>the</w:t>
      </w:r>
      <w:r w:rsidR="00FD1F42">
        <w:rPr>
          <w:rFonts w:cstheme="minorHAnsi"/>
        </w:rPr>
        <w:t xml:space="preserve"> experimentally-derived stress-sensitivity PRS with more traditional PRS created based on GWAS summary statistics (RQ2). Finally, the</w:t>
      </w:r>
      <w:r w:rsidR="00B77D62">
        <w:rPr>
          <w:rFonts w:cstheme="minorHAnsi"/>
        </w:rPr>
        <w:t xml:space="preserve"> present study </w:t>
      </w:r>
      <w:r w:rsidR="006B3D5C">
        <w:rPr>
          <w:rFonts w:cstheme="minorHAnsi"/>
        </w:rPr>
        <w:t>further</w:t>
      </w:r>
      <w:r w:rsidR="00CE3233">
        <w:rPr>
          <w:rFonts w:cstheme="minorHAnsi"/>
        </w:rPr>
        <w:t xml:space="preserve">s </w:t>
      </w:r>
      <w:r w:rsidR="00724E43">
        <w:rPr>
          <w:rFonts w:cstheme="minorHAnsi"/>
        </w:rPr>
        <w:t xml:space="preserve">our understanding of the role of gene by environment interactions on psychopathology by analyzing the combined effects of </w:t>
      </w:r>
      <w:r w:rsidR="001449D3">
        <w:rPr>
          <w:rFonts w:cstheme="minorHAnsi"/>
        </w:rPr>
        <w:t xml:space="preserve">the </w:t>
      </w:r>
      <w:r w:rsidR="00724E43">
        <w:rPr>
          <w:rFonts w:cstheme="minorHAnsi"/>
        </w:rPr>
        <w:t xml:space="preserve">stress-sensitivity PRS and two different types of </w:t>
      </w:r>
      <w:r w:rsidR="005F2F68">
        <w:rPr>
          <w:rFonts w:cstheme="minorHAnsi"/>
        </w:rPr>
        <w:t>environmental measures (RQ3).</w:t>
      </w:r>
    </w:p>
    <w:p w14:paraId="45279ADF" w14:textId="094F0298" w:rsidR="00BE606A" w:rsidRPr="00D925E3" w:rsidRDefault="00BE606A" w:rsidP="00DD095B">
      <w:pPr>
        <w:spacing w:line="480" w:lineRule="auto"/>
        <w:jc w:val="center"/>
        <w:rPr>
          <w:rFonts w:cstheme="minorHAnsi"/>
          <w:b/>
          <w:bCs/>
        </w:rPr>
      </w:pPr>
      <w:r w:rsidRPr="00D925E3">
        <w:rPr>
          <w:rFonts w:cstheme="minorHAnsi"/>
          <w:b/>
          <w:bCs/>
        </w:rPr>
        <w:t>Method</w:t>
      </w:r>
      <w:r w:rsidR="0052769A" w:rsidRPr="00D925E3">
        <w:rPr>
          <w:rFonts w:cstheme="minorHAnsi"/>
          <w:b/>
          <w:bCs/>
        </w:rPr>
        <w:t>s</w:t>
      </w:r>
    </w:p>
    <w:p w14:paraId="173ACC6D" w14:textId="425E775B" w:rsidR="00187F50" w:rsidRPr="00D925E3" w:rsidRDefault="0052769A" w:rsidP="00DD095B">
      <w:pPr>
        <w:spacing w:line="480" w:lineRule="auto"/>
        <w:rPr>
          <w:rFonts w:cstheme="minorHAnsi"/>
          <w:b/>
          <w:bCs/>
        </w:rPr>
      </w:pPr>
      <w:r w:rsidRPr="00D925E3">
        <w:rPr>
          <w:rFonts w:cstheme="minorHAnsi"/>
          <w:b/>
          <w:bCs/>
        </w:rPr>
        <w:t>Sample</w:t>
      </w:r>
      <w:r w:rsidR="00187F50" w:rsidRPr="00D925E3">
        <w:rPr>
          <w:rFonts w:cstheme="minorHAnsi"/>
          <w:b/>
          <w:bCs/>
        </w:rPr>
        <w:t xml:space="preserve"> description</w:t>
      </w:r>
    </w:p>
    <w:p w14:paraId="72BABC38" w14:textId="1DC880FA" w:rsidR="00187F50" w:rsidRPr="00D925E3" w:rsidRDefault="00645980" w:rsidP="00DD095B">
      <w:pPr>
        <w:spacing w:line="480" w:lineRule="auto"/>
        <w:ind w:firstLine="720"/>
        <w:rPr>
          <w:rFonts w:cstheme="minorHAnsi"/>
        </w:rPr>
      </w:pPr>
      <w:r>
        <w:rPr>
          <w:rFonts w:cstheme="minorHAnsi"/>
        </w:rPr>
        <w:t>The ABCD</w:t>
      </w:r>
      <w:r w:rsidR="00587584" w:rsidRPr="00D925E3">
        <w:rPr>
          <w:rFonts w:cstheme="minorHAnsi"/>
        </w:rPr>
        <w:t xml:space="preserve"> Study is an</w:t>
      </w:r>
      <w:r w:rsidR="00187F50" w:rsidRPr="00D925E3">
        <w:rPr>
          <w:rFonts w:cstheme="minorHAnsi"/>
        </w:rPr>
        <w:t xml:space="preserve"> ongoing, longitudinal study </w:t>
      </w:r>
      <w:r w:rsidR="00587584" w:rsidRPr="00D925E3">
        <w:rPr>
          <w:rFonts w:cstheme="minorHAnsi"/>
        </w:rPr>
        <w:t>which</w:t>
      </w:r>
      <w:r w:rsidR="00187F50" w:rsidRPr="00D925E3">
        <w:rPr>
          <w:rFonts w:cstheme="minorHAnsi"/>
        </w:rPr>
        <w:t xml:space="preserve"> </w:t>
      </w:r>
      <w:r w:rsidR="00587584" w:rsidRPr="00D925E3">
        <w:rPr>
          <w:rFonts w:cstheme="minorHAnsi"/>
        </w:rPr>
        <w:t>sample</w:t>
      </w:r>
      <w:r>
        <w:rPr>
          <w:rFonts w:cstheme="minorHAnsi"/>
        </w:rPr>
        <w:t>d</w:t>
      </w:r>
      <w:r w:rsidR="00187F50" w:rsidRPr="00D925E3">
        <w:rPr>
          <w:rFonts w:cstheme="minorHAnsi"/>
        </w:rPr>
        <w:t xml:space="preserve"> adolescents from across the United States</w:t>
      </w:r>
      <w:r w:rsidR="00587584" w:rsidRPr="00D925E3">
        <w:rPr>
          <w:rFonts w:cstheme="minorHAnsi"/>
        </w:rPr>
        <w:t>. Subject composition</w:t>
      </w:r>
      <w:r w:rsidR="00187F50" w:rsidRPr="00D925E3">
        <w:rPr>
          <w:rFonts w:cstheme="minorHAnsi"/>
        </w:rPr>
        <w:t xml:space="preserve"> is similar to national demographic composition in terms of race, ethnicity, urbanicity, and sex </w:t>
      </w:r>
      <w:r w:rsidR="00187F50" w:rsidRPr="00D925E3">
        <w:rPr>
          <w:rFonts w:cstheme="minorHAnsi"/>
        </w:rPr>
        <w:fldChar w:fldCharType="begin"/>
      </w:r>
      <w:r w:rsidR="00187F50" w:rsidRPr="00D925E3">
        <w:rPr>
          <w:rFonts w:cstheme="minorHAnsi"/>
        </w:rPr>
        <w:instrText xml:space="preserve"> ADDIN ZOTERO_ITEM CSL_CITATION {"citationID":"bpmePWFo","properties":{"formattedCitation":"(Compton et al., 2019)","plainCitation":"(Compton et al., 2019)","noteIndex":0},"citationItems":[{"id":2176,"uris":["http://zotero.org/users/local/dCnfRmag/items/N38QDITB"],"itemData":{"id":2176,"type":"article-journal","container-title":"JAMA Pediatrics","DOI":"10.1001/jamapediatrics.2019.2081","ISSN":"2168-6203","issue":"9","journalAbbreviation":"JAMA Pediatr","language":"en","page":"809","source":"DOI.org (Crossref)","title":"Ensuring the Best Use of Data: The Adolescent Brain Cognitive Development Study","title-short":"Ensuring the Best Use of Data","volume":"173","author":[{"family":"Compton","given":"Wilson M."},{"family":"Dowling","given":"Gayathri J."},{"family":"Garavan","given":"Hugh"}],"issued":{"date-parts":[["2019",9,1]]}}}],"schema":"https://github.com/citation-style-language/schema/raw/master/csl-citation.json"} </w:instrText>
      </w:r>
      <w:r w:rsidR="00187F50" w:rsidRPr="00D925E3">
        <w:rPr>
          <w:rFonts w:cstheme="minorHAnsi"/>
        </w:rPr>
        <w:fldChar w:fldCharType="separate"/>
      </w:r>
      <w:r w:rsidR="00187F50" w:rsidRPr="00D925E3">
        <w:rPr>
          <w:rFonts w:cstheme="minorHAnsi"/>
        </w:rPr>
        <w:t>(Compton et al., 2019)</w:t>
      </w:r>
      <w:r w:rsidR="00187F50" w:rsidRPr="00D925E3">
        <w:rPr>
          <w:rFonts w:cstheme="minorHAnsi"/>
        </w:rPr>
        <w:fldChar w:fldCharType="end"/>
      </w:r>
      <w:r w:rsidR="00187F50" w:rsidRPr="00D925E3">
        <w:rPr>
          <w:rFonts w:cstheme="minorHAnsi"/>
        </w:rPr>
        <w:t>. Data are available for 11868 adolescents at baseline when participants were 9-10 years old, and sample attrition has been relatively low (participants at year one: 11220, year two: 10973, year three: 10336). While the full data set for the year four follow-up visit has not been released</w:t>
      </w:r>
      <w:r w:rsidR="00587584" w:rsidRPr="00D925E3">
        <w:rPr>
          <w:rFonts w:cstheme="minorHAnsi"/>
        </w:rPr>
        <w:t xml:space="preserve"> (data currently available for 3718 participants)</w:t>
      </w:r>
      <w:r w:rsidR="00187F50" w:rsidRPr="00D925E3">
        <w:rPr>
          <w:rFonts w:cstheme="minorHAnsi"/>
        </w:rPr>
        <w:t xml:space="preserve">, based on prior attrition, information should be available for about 9826 adolescents. The proposed study will use outcome measures from year four follow-up visits, as preliminary data suggest that prevalence for </w:t>
      </w:r>
      <w:r w:rsidR="00187F50" w:rsidRPr="00D925E3">
        <w:rPr>
          <w:rFonts w:cstheme="minorHAnsi"/>
        </w:rPr>
        <w:lastRenderedPageBreak/>
        <w:t xml:space="preserve">psychopathology is much greater in year four compared to earlier timepoints. For example, current diagnoses of GAD in year four were 2.8 times larger than those in year </w:t>
      </w:r>
      <w:r w:rsidR="00587584" w:rsidRPr="00D925E3">
        <w:rPr>
          <w:rFonts w:cstheme="minorHAnsi"/>
        </w:rPr>
        <w:t>two</w:t>
      </w:r>
      <w:r w:rsidR="00187F50" w:rsidRPr="00D925E3">
        <w:rPr>
          <w:rFonts w:cstheme="minorHAnsi"/>
        </w:rPr>
        <w:t xml:space="preserve">, and current diagnoses of MDD in year four were about four times larger than those in year </w:t>
      </w:r>
      <w:r w:rsidR="00587584" w:rsidRPr="00D925E3">
        <w:rPr>
          <w:rFonts w:cstheme="minorHAnsi"/>
        </w:rPr>
        <w:t>two</w:t>
      </w:r>
      <w:r w:rsidR="00187F50" w:rsidRPr="00D925E3">
        <w:rPr>
          <w:rFonts w:cstheme="minorHAnsi"/>
        </w:rPr>
        <w:t>.</w:t>
      </w:r>
      <w:r w:rsidR="00A959E1" w:rsidRPr="00D925E3">
        <w:rPr>
          <w:rFonts w:cstheme="minorHAnsi"/>
        </w:rPr>
        <w:t xml:space="preserve"> In year four, youth participants were </w:t>
      </w:r>
      <w:r w:rsidR="00587584" w:rsidRPr="00D925E3">
        <w:rPr>
          <w:rFonts w:cstheme="minorHAnsi"/>
        </w:rPr>
        <w:t>52.82% male, 47.15% female, and 0.02% intersex</w:t>
      </w:r>
      <w:r w:rsidR="00A959E1" w:rsidRPr="00D925E3">
        <w:rPr>
          <w:rFonts w:cstheme="minorHAnsi"/>
        </w:rPr>
        <w:t>.</w:t>
      </w:r>
      <w:r w:rsidR="00786EBD" w:rsidRPr="00D925E3">
        <w:rPr>
          <w:rFonts w:cstheme="minorHAnsi"/>
        </w:rPr>
        <w:t xml:space="preserve"> Youth parent-reported race was: 79.44% White, 16.10% Black/African American, 0.04% Alaska Native, 0.15% Native Hawaiian, 0.02% Guamanian, 0.09% Samoan, 0.26% other Pacific Islander, 0.92% Asian/Indian, 1.96% Chinese, 1.45% Filipino, 0.75% Japanese, 0.94% Korean, and 0.38% Vietnamese.</w:t>
      </w:r>
      <w:r w:rsidR="00A959E1" w:rsidRPr="00D925E3">
        <w:rPr>
          <w:rFonts w:cstheme="minorHAnsi"/>
        </w:rPr>
        <w:t xml:space="preserve"> Combined family household incomes pre-tax were as follows: </w:t>
      </w:r>
      <w:r w:rsidR="00587584" w:rsidRPr="00D925E3">
        <w:rPr>
          <w:rFonts w:cstheme="minorHAnsi"/>
        </w:rPr>
        <w:t>1.86</w:t>
      </w:r>
      <w:r w:rsidR="00A959E1" w:rsidRPr="00D925E3">
        <w:rPr>
          <w:rFonts w:cstheme="minorHAnsi"/>
        </w:rPr>
        <w:t xml:space="preserve">% less than $5,000; </w:t>
      </w:r>
      <w:r w:rsidR="00587584" w:rsidRPr="00D925E3">
        <w:rPr>
          <w:rFonts w:cstheme="minorHAnsi"/>
        </w:rPr>
        <w:t>1.69</w:t>
      </w:r>
      <w:r w:rsidR="00A959E1" w:rsidRPr="00D925E3">
        <w:rPr>
          <w:rFonts w:cstheme="minorHAnsi"/>
        </w:rPr>
        <w:t xml:space="preserve">% $5,000 through $11,999; </w:t>
      </w:r>
      <w:r w:rsidR="00587584" w:rsidRPr="00D925E3">
        <w:rPr>
          <w:rFonts w:cstheme="minorHAnsi"/>
        </w:rPr>
        <w:t>1.43</w:t>
      </w:r>
      <w:r w:rsidR="00A959E1" w:rsidRPr="00D925E3">
        <w:rPr>
          <w:rFonts w:cstheme="minorHAnsi"/>
        </w:rPr>
        <w:t xml:space="preserve">% $12.000 through $15,999; </w:t>
      </w:r>
      <w:r w:rsidR="00587584" w:rsidRPr="00D925E3">
        <w:rPr>
          <w:rFonts w:cstheme="minorHAnsi"/>
        </w:rPr>
        <w:t>3.25</w:t>
      </w:r>
      <w:r w:rsidR="00A959E1" w:rsidRPr="00D925E3">
        <w:rPr>
          <w:rFonts w:cstheme="minorHAnsi"/>
        </w:rPr>
        <w:t xml:space="preserve">% $16,000 through $24.999; </w:t>
      </w:r>
      <w:r w:rsidR="00587584" w:rsidRPr="00D925E3">
        <w:rPr>
          <w:rFonts w:cstheme="minorHAnsi"/>
        </w:rPr>
        <w:t>4.14</w:t>
      </w:r>
      <w:r w:rsidR="00A959E1" w:rsidRPr="00D925E3">
        <w:rPr>
          <w:rFonts w:cstheme="minorHAnsi"/>
        </w:rPr>
        <w:t xml:space="preserve">% $25,000 through $34,999; </w:t>
      </w:r>
      <w:r w:rsidR="00587584" w:rsidRPr="00D925E3">
        <w:rPr>
          <w:rFonts w:cstheme="minorHAnsi"/>
        </w:rPr>
        <w:t>6.56</w:t>
      </w:r>
      <w:r w:rsidR="00A959E1" w:rsidRPr="00D925E3">
        <w:rPr>
          <w:rFonts w:cstheme="minorHAnsi"/>
        </w:rPr>
        <w:t xml:space="preserve">% $35,000 through $49,999; </w:t>
      </w:r>
      <w:r w:rsidR="00587584" w:rsidRPr="00D925E3">
        <w:rPr>
          <w:rFonts w:cstheme="minorHAnsi"/>
        </w:rPr>
        <w:t>10.84</w:t>
      </w:r>
      <w:r w:rsidR="00A959E1" w:rsidRPr="00D925E3">
        <w:rPr>
          <w:rFonts w:cstheme="minorHAnsi"/>
        </w:rPr>
        <w:t>% $50,000 through $74,999; 1</w:t>
      </w:r>
      <w:r w:rsidR="00587584" w:rsidRPr="00D925E3">
        <w:rPr>
          <w:rFonts w:cstheme="minorHAnsi"/>
        </w:rPr>
        <w:t>2.64</w:t>
      </w:r>
      <w:r w:rsidR="00A959E1" w:rsidRPr="00D925E3">
        <w:rPr>
          <w:rFonts w:cstheme="minorHAnsi"/>
        </w:rPr>
        <w:t xml:space="preserve">% $75,000 through $99,999; </w:t>
      </w:r>
      <w:r w:rsidR="00587584" w:rsidRPr="00D925E3">
        <w:rPr>
          <w:rFonts w:cstheme="minorHAnsi"/>
        </w:rPr>
        <w:t>32.92</w:t>
      </w:r>
      <w:r w:rsidR="00A959E1" w:rsidRPr="00D925E3">
        <w:rPr>
          <w:rFonts w:cstheme="minorHAnsi"/>
        </w:rPr>
        <w:t>% $100,000 through $199,999; and 1</w:t>
      </w:r>
      <w:r w:rsidR="00587584" w:rsidRPr="00D925E3">
        <w:rPr>
          <w:rFonts w:cstheme="minorHAnsi"/>
        </w:rPr>
        <w:t>6.03</w:t>
      </w:r>
      <w:r w:rsidR="00A959E1" w:rsidRPr="00D925E3">
        <w:rPr>
          <w:rFonts w:cstheme="minorHAnsi"/>
        </w:rPr>
        <w:t>% $200,000 and greater.</w:t>
      </w:r>
      <w:r w:rsidR="00786EBD" w:rsidRPr="00D925E3">
        <w:rPr>
          <w:rFonts w:cstheme="minorHAnsi"/>
        </w:rPr>
        <w:t xml:space="preserve"> </w:t>
      </w:r>
    </w:p>
    <w:p w14:paraId="2A9E2F06" w14:textId="20677B75" w:rsidR="00187F50" w:rsidRPr="00D925E3" w:rsidRDefault="00187F50" w:rsidP="00DD095B">
      <w:pPr>
        <w:spacing w:line="480" w:lineRule="auto"/>
        <w:rPr>
          <w:rFonts w:cstheme="minorHAnsi"/>
          <w:b/>
          <w:bCs/>
        </w:rPr>
      </w:pPr>
      <w:r w:rsidRPr="00D925E3">
        <w:rPr>
          <w:rFonts w:cstheme="minorHAnsi"/>
          <w:b/>
          <w:bCs/>
        </w:rPr>
        <w:t>Genetics</w:t>
      </w:r>
    </w:p>
    <w:p w14:paraId="0269F1EA" w14:textId="3008ACEB" w:rsidR="00187F50" w:rsidRPr="00D925E3" w:rsidRDefault="00187F50" w:rsidP="00DD095B">
      <w:pPr>
        <w:spacing w:line="480" w:lineRule="auto"/>
        <w:ind w:firstLine="720"/>
        <w:rPr>
          <w:rFonts w:cstheme="minorHAnsi"/>
        </w:rPr>
      </w:pPr>
      <w:r w:rsidRPr="00D925E3">
        <w:rPr>
          <w:rFonts w:cstheme="minorHAnsi"/>
        </w:rPr>
        <w:t>Genetic material was collected primarily through saliva, though some participants provided blood samples. Genotyping was performed with Affymetrix Axiom Smokescreen Arrays</w:t>
      </w:r>
      <w:r w:rsidR="00645980">
        <w:rPr>
          <w:rFonts w:cstheme="minorHAnsi"/>
        </w:rPr>
        <w:t>,</w:t>
      </w:r>
      <w:r w:rsidRPr="00D925E3">
        <w:rPr>
          <w:rFonts w:cstheme="minorHAnsi"/>
        </w:rPr>
        <w:t xml:space="preserve"> and reads were aligned with Human Genome hg19 build. The ABCD Data Analysis, Informatics, and Resource Center performed quality control which included removal of variants with more than 10% missingness and removal of subjects with more than 20% missing calls or excessive relatedness </w:t>
      </w:r>
      <w:r w:rsidRPr="00D925E3">
        <w:rPr>
          <w:rFonts w:cstheme="minorHAnsi"/>
        </w:rPr>
        <w:fldChar w:fldCharType="begin"/>
      </w:r>
      <w:r w:rsidRPr="00D925E3">
        <w:rPr>
          <w:rFonts w:cstheme="minorHAnsi"/>
        </w:rPr>
        <w:instrText xml:space="preserve"> ADDIN ZOTERO_ITEM CSL_CITATION {"citationID":"UKPgYZU6","properties":{"formattedCitation":"(Fan et al., 2023)","plainCitation":"(Fan et al., 2023)","noteIndex":0},"citationItems":[{"id":4425,"uris":["http://zotero.org/users/local/dCnfRmag/items/2XLPVSLV"],"itemData":{"id":4425,"type":"article-journal","abstract":"The data release of Adolescent Brain Cognitive D­ evelopment® (ABCD) Study represents an extensive resource for investigating factors relating to child development and mental wellbeing. The genotype data of ABCD has been used extensively in the context of genetic analysis, including genome-wide association studies and polygenic score predictions. However, there are unique opportunities provided by ABCD genetic data that have not yet been fully tapped. The diverse genomic variability, the enriched relatedness among ABCD subsets, and the longitudinal design of the ABCD challenge researchers to perform novel analyses to gain deeper insight into human brain development. Genetic instruments derived from the ABCD genetic data, such as genetic principal components, can help to better control confounds beyond the context of genetic analyses. To facilitate the use genomic information in the ABCD for inference, we here detail the processing procedures, quality controls, general characteristics, and the corresponding resources in the ABCD genotype data of release 4.0.","container-title":"Behavior Genetics","DOI":"10.1007/s10519-023-10143-0","ISSN":"0001-8244, 1573-3297","issue":"3","journalAbbreviation":"Behav Genet","language":"en","page":"159-168","source":"DOI.org (Crossref)","title":"Genotype Data and Derived Genetic Instruments of Adolescent Brain Cognitive Development Study® for Better Understanding of Human Brain Development","volume":"53","author":[{"family":"Fan","given":"Chun Chieh"},{"family":"Loughnan","given":"Robert"},{"family":"Wilson","given":"Sylia"},{"family":"Hewitt","given":"John K."},{"literal":"ABCD Genetic Working Group"},{"family":"Agrawal","given":"Arpana"},{"family":"Dowling","given":"Gaya"},{"family":"Garavan","given":"Hugh"},{"family":"LeBlanc","given":"Kimberly"},{"family":"Neale","given":"Michael"},{"family":"Friedman","given":"Naomi"},{"family":"Madden","given":"Pamela"},{"family":"Little","given":"Roger"},{"family":"Brown","given":"Sandra A."},{"family":"Jernigan","given":"Terry"},{"family":"Thompson","given":"Wesley K."}],"issued":{"date-parts":[["2023",5]]}}}],"schema":"https://github.com/citation-style-language/schema/raw/master/csl-citation.json"} </w:instrText>
      </w:r>
      <w:r w:rsidRPr="00D925E3">
        <w:rPr>
          <w:rFonts w:cstheme="minorHAnsi"/>
        </w:rPr>
        <w:fldChar w:fldCharType="separate"/>
      </w:r>
      <w:r w:rsidRPr="00D925E3">
        <w:rPr>
          <w:rFonts w:cstheme="minorHAnsi"/>
        </w:rPr>
        <w:t>(Fan et al., 2023)</w:t>
      </w:r>
      <w:r w:rsidRPr="00D925E3">
        <w:rPr>
          <w:rFonts w:cstheme="minorHAnsi"/>
        </w:rPr>
        <w:fldChar w:fldCharType="end"/>
      </w:r>
      <w:r w:rsidRPr="00D925E3">
        <w:rPr>
          <w:rFonts w:cstheme="minorHAnsi"/>
        </w:rPr>
        <w:t xml:space="preserve">. </w:t>
      </w:r>
    </w:p>
    <w:p w14:paraId="462994F3" w14:textId="0CABA066" w:rsidR="00D713A1" w:rsidRPr="00D925E3" w:rsidRDefault="00D713A1" w:rsidP="00DD095B">
      <w:pPr>
        <w:spacing w:line="480" w:lineRule="auto"/>
        <w:rPr>
          <w:rFonts w:cstheme="minorHAnsi"/>
          <w:b/>
          <w:bCs/>
        </w:rPr>
      </w:pPr>
      <w:r w:rsidRPr="00D925E3">
        <w:rPr>
          <w:rFonts w:cstheme="minorHAnsi"/>
          <w:b/>
          <w:bCs/>
        </w:rPr>
        <w:t>Measures</w:t>
      </w:r>
    </w:p>
    <w:p w14:paraId="79B22B5D" w14:textId="77777777" w:rsidR="00187F50" w:rsidRPr="00D925E3" w:rsidRDefault="00D713A1" w:rsidP="00DD095B">
      <w:pPr>
        <w:spacing w:line="480" w:lineRule="auto"/>
        <w:rPr>
          <w:rFonts w:cstheme="minorHAnsi"/>
          <w:b/>
          <w:bCs/>
          <w:i/>
          <w:iCs/>
        </w:rPr>
      </w:pPr>
      <w:r w:rsidRPr="00D925E3">
        <w:rPr>
          <w:rFonts w:cstheme="minorHAnsi"/>
          <w:b/>
          <w:bCs/>
          <w:i/>
          <w:iCs/>
        </w:rPr>
        <w:t>Child Behavior Checklist (CBCL)</w:t>
      </w:r>
    </w:p>
    <w:p w14:paraId="330DF2F7" w14:textId="345DAECF" w:rsidR="0029514B" w:rsidRPr="00D925E3" w:rsidRDefault="00187F50" w:rsidP="00DD095B">
      <w:pPr>
        <w:spacing w:line="480" w:lineRule="auto"/>
        <w:ind w:firstLine="720"/>
        <w:rPr>
          <w:rFonts w:cstheme="minorHAnsi"/>
        </w:rPr>
      </w:pPr>
      <w:r w:rsidRPr="00D925E3">
        <w:rPr>
          <w:rFonts w:cstheme="minorHAnsi"/>
        </w:rPr>
        <w:t xml:space="preserve">The CBCL is part of the Achenbach System of Empirically Based Assessment and measures emotional and behavioral problems in youth </w:t>
      </w:r>
      <w:r w:rsidRPr="00D925E3">
        <w:rPr>
          <w:rFonts w:cstheme="minorHAnsi"/>
        </w:rPr>
        <w:fldChar w:fldCharType="begin"/>
      </w:r>
      <w:r w:rsidRPr="00D925E3">
        <w:rPr>
          <w:rFonts w:cstheme="minorHAnsi"/>
        </w:rPr>
        <w:instrText xml:space="preserve"> ADDIN ZOTERO_ITEM CSL_CITATION {"citationID":"11CBcqmq","properties":{"formattedCitation":"(T. M. Achenbach, 2009)","plainCitation":"(T. M. Achenbach, 2009)","noteIndex":0},"citationItems":[{"id":4731,"uris":["http://zotero.org/users/local/dCnfRmag/items/522T2IJK"],"itemData":{"id":4731,"type":"book","ISBN":"1-932975-13-6","publisher":"University of Vermont, Research Center for Children, Youth, &amp; Families","title":"The Achenbach system of empirically based assessment (ASEBA): Development, findings, theory, and applications","author":[{"family":"Achenbach","given":"Thomas M."}],"issued":{"date-parts":[["2009"]]}}}],"schema":"https://github.com/citation-style-language/schema/raw/master/csl-citation.json"} </w:instrText>
      </w:r>
      <w:r w:rsidRPr="00D925E3">
        <w:rPr>
          <w:rFonts w:cstheme="minorHAnsi"/>
        </w:rPr>
        <w:fldChar w:fldCharType="separate"/>
      </w:r>
      <w:r w:rsidRPr="00D925E3">
        <w:rPr>
          <w:rFonts w:cstheme="minorHAnsi"/>
        </w:rPr>
        <w:t>(T. M. Achenbach, 2009)</w:t>
      </w:r>
      <w:r w:rsidRPr="00D925E3">
        <w:rPr>
          <w:rFonts w:cstheme="minorHAnsi"/>
        </w:rPr>
        <w:fldChar w:fldCharType="end"/>
      </w:r>
      <w:r w:rsidRPr="00D925E3">
        <w:rPr>
          <w:rFonts w:cstheme="minorHAnsi"/>
        </w:rPr>
        <w:t xml:space="preserve">. </w:t>
      </w:r>
      <w:r w:rsidR="00645980">
        <w:rPr>
          <w:rFonts w:cstheme="minorHAnsi"/>
        </w:rPr>
        <w:t>Responses to</w:t>
      </w:r>
      <w:r w:rsidRPr="00D925E3">
        <w:rPr>
          <w:rFonts w:cstheme="minorHAnsi"/>
        </w:rPr>
        <w:t xml:space="preserve"> 113 items are grouped into eight subscales (rule-breaking, aggression, withdrawn/depressed, anxious/depressed, somatic, attention problems, thought problems, and social problems) as well as composite scores for </w:t>
      </w:r>
      <w:r w:rsidRPr="00D925E3">
        <w:rPr>
          <w:rFonts w:cstheme="minorHAnsi"/>
        </w:rPr>
        <w:lastRenderedPageBreak/>
        <w:t xml:space="preserve">internalizing (withdrawn/depressed, anxious/depressed, and somatic subscales), externalizing (rule-breaking and aggression subscales), and total problems (all subscales). Scores are t-scored based on a mean of 50 points and a standard deviation of 10 points. Values between 65 and 69 are considered subclinical, while scores of 70 or more suggest clinically significant problems. Externalizing, internalizing, and total scores have high internal consistency (Cronbach’s α: .94) and high test-retest reliability (r = .92) </w:t>
      </w:r>
      <w:r w:rsidRPr="00D925E3">
        <w:rPr>
          <w:rFonts w:cstheme="minorHAnsi"/>
        </w:rPr>
        <w:fldChar w:fldCharType="begin"/>
      </w:r>
      <w:r w:rsidRPr="00D925E3">
        <w:rPr>
          <w:rFonts w:cstheme="minorHAnsi"/>
        </w:rPr>
        <w:instrText xml:space="preserve"> ADDIN ZOTERO_ITEM CSL_CITATION {"citationID":"pTEUAtak","properties":{"formattedCitation":"(T. Achenbach, 2011)","plainCitation":"(T. Achenbach, 2011)","noteIndex":0},"citationItems":[{"id":2252,"uris":["http://zotero.org/users/local/dCnfRmag/items/BFPI8J85"],"itemData":{"id":2252,"type":"book","title":"Encyclopedia of Clinical Neuropsychology","author":[{"family":"Achenbach","given":"Thomas"}],"issued":{"date-parts":[["2011"]]}}}],"schema":"https://github.com/citation-style-language/schema/raw/master/csl-citation.json"} </w:instrText>
      </w:r>
      <w:r w:rsidRPr="00D925E3">
        <w:rPr>
          <w:rFonts w:cstheme="minorHAnsi"/>
        </w:rPr>
        <w:fldChar w:fldCharType="separate"/>
      </w:r>
      <w:r w:rsidRPr="00D925E3">
        <w:rPr>
          <w:rFonts w:cstheme="minorHAnsi"/>
        </w:rPr>
        <w:t>(T. Achenbach, 2011)</w:t>
      </w:r>
      <w:r w:rsidRPr="00D925E3">
        <w:rPr>
          <w:rFonts w:cstheme="minorHAnsi"/>
        </w:rPr>
        <w:fldChar w:fldCharType="end"/>
      </w:r>
      <w:r w:rsidRPr="00D925E3">
        <w:rPr>
          <w:rFonts w:cstheme="minorHAnsi"/>
        </w:rPr>
        <w:t>. CBCL scores in the ABCD Study reflect caregiver assessments as it was not administered to youth.</w:t>
      </w:r>
    </w:p>
    <w:p w14:paraId="0CE7FF30" w14:textId="77777777" w:rsidR="00187F50" w:rsidRPr="00D925E3" w:rsidRDefault="00187F50" w:rsidP="00DD095B">
      <w:pPr>
        <w:spacing w:line="480" w:lineRule="auto"/>
        <w:rPr>
          <w:rFonts w:cstheme="minorHAnsi"/>
          <w:b/>
          <w:bCs/>
          <w:i/>
          <w:iCs/>
        </w:rPr>
      </w:pPr>
      <w:r w:rsidRPr="00D925E3">
        <w:rPr>
          <w:rFonts w:cstheme="minorHAnsi"/>
          <w:b/>
          <w:bCs/>
          <w:i/>
          <w:iCs/>
        </w:rPr>
        <w:t>Kiddie Schedule for Affective Disorders and Schizophrenia Computerized Version for DSM-5 (KSADS-COMP)</w:t>
      </w:r>
    </w:p>
    <w:p w14:paraId="1498E5C4" w14:textId="1EACDF8C" w:rsidR="00187F50" w:rsidRPr="00D925E3" w:rsidRDefault="00187F50" w:rsidP="00DD095B">
      <w:pPr>
        <w:spacing w:line="480" w:lineRule="auto"/>
        <w:ind w:firstLine="720"/>
        <w:rPr>
          <w:rFonts w:cstheme="minorHAnsi"/>
          <w:i/>
          <w:iCs/>
        </w:rPr>
      </w:pPr>
      <w:r w:rsidRPr="00D925E3">
        <w:rPr>
          <w:rFonts w:cstheme="minorHAnsi"/>
        </w:rPr>
        <w:t>The KSADS-COMP is a standardized interview with items based on DSM-5 criteria for psychiatric disorders including MDD, ADHD, PTSD</w:t>
      </w:r>
      <w:r w:rsidR="00B96523" w:rsidRPr="00D925E3">
        <w:rPr>
          <w:rFonts w:cstheme="minorHAnsi"/>
        </w:rPr>
        <w:t>, and a variety of anxiety disorders</w:t>
      </w:r>
      <w:r w:rsidRPr="00D925E3">
        <w:rPr>
          <w:rFonts w:cstheme="minorHAnsi"/>
        </w:rPr>
        <w:t xml:space="preserve"> </w:t>
      </w:r>
      <w:r w:rsidRPr="00D925E3">
        <w:rPr>
          <w:rFonts w:cstheme="minorHAnsi"/>
        </w:rPr>
        <w:fldChar w:fldCharType="begin"/>
      </w:r>
      <w:r w:rsidRPr="00D925E3">
        <w:rPr>
          <w:rFonts w:cstheme="minorHAnsi"/>
        </w:rPr>
        <w:instrText xml:space="preserve"> ADDIN ZOTERO_ITEM CSL_CITATION {"citationID":"5E3aw4Zy","properties":{"formattedCitation":"(Kobak et al., 2013)","plainCitation":"(Kobak et al., 2013)","noteIndex":0},"citationItems":[{"id":4730,"uris":["http://zotero.org/users/local/dCnfRmag/items/I8F9WNNC"],"itemData":{"id":4730,"type":"article-journal","container-title":"Anxiety Disorders and Depression.(La Jolaa, CA)","title":"Computerized screening of comorbidity in adolescents with substance or psychiatric disorders","author":[{"family":"Kobak","given":"Kenneth A."},{"family":"Kratochvil","given":"C. J."},{"family":"Stanger","given":"C."},{"family":"Kaufman","given":"J."}],"issued":{"date-parts":[["2013"]]}}}],"schema":"https://github.com/citation-style-language/schema/raw/master/csl-citation.json"} </w:instrText>
      </w:r>
      <w:r w:rsidRPr="00D925E3">
        <w:rPr>
          <w:rFonts w:cstheme="minorHAnsi"/>
        </w:rPr>
        <w:fldChar w:fldCharType="separate"/>
      </w:r>
      <w:r w:rsidRPr="00D925E3">
        <w:rPr>
          <w:rFonts w:cstheme="minorHAnsi"/>
        </w:rPr>
        <w:t>(Kobak et al., 2013)</w:t>
      </w:r>
      <w:r w:rsidRPr="00D925E3">
        <w:rPr>
          <w:rFonts w:cstheme="minorHAnsi"/>
        </w:rPr>
        <w:fldChar w:fldCharType="end"/>
      </w:r>
      <w:r w:rsidRPr="00D925E3">
        <w:rPr>
          <w:rFonts w:cstheme="minorHAnsi"/>
        </w:rPr>
        <w:t xml:space="preserve">. It has good internal reliability (Cronbach’s α = .91) and convergent validity with clinician-administered scales such as the CBCL </w:t>
      </w:r>
      <w:r w:rsidRPr="00D925E3">
        <w:rPr>
          <w:rFonts w:cstheme="minorHAnsi"/>
        </w:rPr>
        <w:fldChar w:fldCharType="begin"/>
      </w:r>
      <w:r w:rsidRPr="00D925E3">
        <w:rPr>
          <w:rFonts w:cstheme="minorHAnsi"/>
        </w:rPr>
        <w:instrText xml:space="preserve"> ADDIN ZOTERO_ITEM CSL_CITATION {"citationID":"TMjqZz0p","properties":{"formattedCitation":"(Townsend et al., 2020)","plainCitation":"(Townsend et al., 2020)","noteIndex":0},"citationItems":[{"id":4736,"uris":["http://zotero.org/users/local/dCnfRmag/items/YTS9T3MF"],"itemData":{"id":4736,"type":"article-journal","abstract":"Objective\nTo present initial validity data on three web-based computerized versions of the Kiddie Schedule for Affective Disorders and Schizophrenia (KSADS-COMP).\nMethod\nThe sample for evaluating the validity of the clinician-administered KSADS-COMP included 511 youths 6–18 years of age who were participants in the Child Mind Institute Healthy Brain Network. The sample for evaluating the parent and youth self-administered versions of the KSADS-COMP included 158 youths 11-17 years of age recruited from three academic institutions.\nResults\nAverage administration time for completing the combined parent and youth clinician-administered KSADS-COMP was less time than previously reported for completing the paper-and-pencil K-SADS with only one informant (91.9 ± 50.1 minutes). Average administration times for the youth and parent self-administered KSADS-COMP were 50.9 ± 28.0 minutes and 63.2 ± 38.3 minutes, respectively, and youths and parents rated their experience using the web-based self-administered KSADS-COMP versions very positively. Diagnoses generated with all three KSADS-COMP versions demonstrated good convergent validity against established clinical rating scales and dimensional diagnostic-specific ratings derived from the KSADS-COMP. When parent and youth self-administered KSADS-COMP data were integrated, good to excellent concordance was also achieved between diagnoses derived using the self-administered and clinician-administered KSADS-COMP versions (area under the curve = 0.89–1.00).\nConclusion\nThe three versions of the KSADS-COMP demonstrate promising psychometric properties, while offering efficiency in administration and scoring. The clinician-administered KSADS-COMP shows utility not only for research, but also for implementation in clinical practice, with self-report preinterview ratings that streamline administration. The self-administered KSADS-COMP versions have numerous potential research and clinical applications, including in large-scale epidemiological studies, in schools, in emergency departments, and in telehealth to address the critical shortage of child and adolescent mental health specialists.\nClinical trial registration information\nComputerized Screening for Comorbidity in Adolescents With Substance or Psychiatric Disorders; https://clinicaltrials.gov/; NCT01866956.","container-title":"Journal of the American Academy of Child &amp; Adolescent Psychiatry","DOI":"10.1016/j.jaac.2019.05.009","ISSN":"0890-8567","issue":"2","journalAbbreviation":"Journal of the American Academy of Child &amp; Adolescent Psychiatry","page":"309-325","source":"ScienceDirect","title":"Development of Three Web-Based Computerized Versions of the Kiddie Schedule for Affective Disorders and Schizophrenia Child Psychiatric Diagnostic Interview: Preliminary Validity Data","title-short":"Development of Three Web-Based Computerized Versions of the Kiddie Schedule for Affective Disorders and Schizophrenia Child Psychiatric Diagnostic Interview","volume":"59","author":[{"family":"Townsend","given":"Lisa"},{"family":"Kobak","given":"Kenneth"},{"family":"Kearney","given":"Catherine"},{"family":"Milham","given":"Michael"},{"family":"Andreotti","given":"Charissa"},{"family":"Escalera","given":"Jasmine"},{"family":"Alexander","given":"Lindsay"},{"family":"Gill","given":"Mary Kay"},{"family":"Birmaher","given":"Boris"},{"family":"Sylvester","given":"Raeanne"},{"family":"Rice","given":"Dawn"},{"family":"Deep","given":"Alison"},{"family":"Kaufman","given":"Joan"}],"issued":{"date-parts":[["2020",2,1]]}}}],"schema":"https://github.com/citation-style-language/schema/raw/master/csl-citation.json"} </w:instrText>
      </w:r>
      <w:r w:rsidRPr="00D925E3">
        <w:rPr>
          <w:rFonts w:cstheme="minorHAnsi"/>
        </w:rPr>
        <w:fldChar w:fldCharType="separate"/>
      </w:r>
      <w:r w:rsidRPr="00D925E3">
        <w:rPr>
          <w:rFonts w:cstheme="minorHAnsi"/>
        </w:rPr>
        <w:t>(Townsend et al., 2020)</w:t>
      </w:r>
      <w:r w:rsidRPr="00D925E3">
        <w:rPr>
          <w:rFonts w:cstheme="minorHAnsi"/>
        </w:rPr>
        <w:fldChar w:fldCharType="end"/>
      </w:r>
      <w:r w:rsidRPr="00D925E3">
        <w:rPr>
          <w:rFonts w:cstheme="minorHAnsi"/>
        </w:rPr>
        <w:t xml:space="preserve">. </w:t>
      </w:r>
      <w:r w:rsidR="00645980">
        <w:rPr>
          <w:rFonts w:cstheme="minorHAnsi"/>
        </w:rPr>
        <w:t>It also</w:t>
      </w:r>
      <w:r w:rsidRPr="00D925E3">
        <w:rPr>
          <w:rFonts w:cstheme="minorHAnsi"/>
        </w:rPr>
        <w:t xml:space="preserve"> has adequate test-retest reliability (κ = .63 to 1.00) </w:t>
      </w:r>
      <w:r w:rsidRPr="00D925E3">
        <w:rPr>
          <w:rFonts w:cstheme="minorHAnsi"/>
        </w:rPr>
        <w:fldChar w:fldCharType="begin"/>
      </w:r>
      <w:r w:rsidRPr="00D925E3">
        <w:rPr>
          <w:rFonts w:cstheme="minorHAnsi"/>
        </w:rPr>
        <w:instrText xml:space="preserve"> ADDIN ZOTERO_ITEM CSL_CITATION {"citationID":"omm9Wlcf","properties":{"formattedCitation":"(Kaufman et al., 1997)","plainCitation":"(Kaufman et al., 1997)","noteIndex":0},"citationItems":[{"id":4738,"uris":["http://zotero.org/users/local/dCnfRmag/items/YRRICMGZ"],"itemData":{"id":4738,"type":"article-journal","abstract":"Objective\nTo describe the psychometric properties of the Schedule for Affective Disorders and Schizophrenia for School-Age Children-Present and Lifetime version (K-SADS-PL) interview, which surveys additional disorders not assessed in prior K-SADS, contains improved probes and anchor points, includes diagnosis-specific impairment ratings, generates DSM-III-R and DSM-IV diagnoses, and divides symptoms surveyed into a screening interview and five diagnostic supplements.\nMethod\nSubjects were 55 psychiatric outpatients and 11 normal controls (aged 7 through 17 years). Both parents and children were used as informants. Concurrent validity of the screen criteria and the K-SADS-PL diagnoses was assessed against standard self-report scales. Interrater (n = 15) and test-retest (n = 20) reliability data were also collected (mean retest interval: 18 days; range: 2 to 38 days).\nResults\nRating scale data support the concurrent validity of screens and K-SADS-PL diagnoses. Interrater agreement in scoring screens and diagnoses was high (range: 93% to 100%). Test-retest reliability κ coefficients were in the excellent range for present and/or lifetime diagnoses of major depression, any bipolar, generalized anxiety, conduct, and oppositional defiant disorder (.77 to 1.00) and in the good range for present diagnoses of posttraumatic stress disorder and attention-deficit hyperactivity disorder (.63 to .67).\nConclusion\nResults suggest the K-SADS-PL generates reliable and valid child psychiatric diagnoses. J. Am. Acad. Child Adolesc. Psychiatry, 1997, 36(7): 980–988.","container-title":"Journal of the American Academy of Child &amp; Adolescent Psychiatry","DOI":"10.1097/00004583-199707000-00021","ISSN":"0890-8567","issue":"7","journalAbbreviation":"Journal of the American Academy of Child &amp; Adolescent Psychiatry","page":"980-988","source":"ScienceDirect","title":"Schedule for Affective Disorders and Schizophrenia for School-Age Children-Present and Lifetime Version (K-SADS-PL): Initial Reliability and Validity Data","title-short":"Schedule for Affective Disorders and Schizophrenia for School-Age Children-Present and Lifetime Version (K-SADS-PL)","volume":"36","author":[{"family":"Kaufman","given":"JOAN"},{"family":"Birmaher","given":"BORIS"},{"family":"Brent","given":"DAVID"},{"family":"Rao","given":"UMA"},{"family":"Flynn","given":"CYNTHIA"},{"family":"Moreci","given":"PAULA"},{"family":"Williamson","given":"DOUGLAS"},{"family":"Ryan","given":"NEAL"}],"issued":{"date-parts":[["1997",7,1]]}}}],"schema":"https://github.com/citation-style-language/schema/raw/master/csl-citation.json"} </w:instrText>
      </w:r>
      <w:r w:rsidRPr="00D925E3">
        <w:rPr>
          <w:rFonts w:cstheme="minorHAnsi"/>
        </w:rPr>
        <w:fldChar w:fldCharType="separate"/>
      </w:r>
      <w:r w:rsidRPr="00D925E3">
        <w:rPr>
          <w:rFonts w:cstheme="minorHAnsi"/>
        </w:rPr>
        <w:t>(Kaufman et al., 1997)</w:t>
      </w:r>
      <w:r w:rsidRPr="00D925E3">
        <w:rPr>
          <w:rFonts w:cstheme="minorHAnsi"/>
        </w:rPr>
        <w:fldChar w:fldCharType="end"/>
      </w:r>
      <w:r w:rsidRPr="00D925E3">
        <w:rPr>
          <w:rFonts w:cstheme="minorHAnsi"/>
        </w:rPr>
        <w:t>. The present study consider</w:t>
      </w:r>
      <w:r w:rsidR="00645980">
        <w:rPr>
          <w:rFonts w:cstheme="minorHAnsi"/>
        </w:rPr>
        <w:t>s</w:t>
      </w:r>
      <w:r w:rsidRPr="00D925E3">
        <w:rPr>
          <w:rFonts w:cstheme="minorHAnsi"/>
        </w:rPr>
        <w:t xml:space="preserve"> both past and present diagnoses and include</w:t>
      </w:r>
      <w:r w:rsidR="00645980">
        <w:rPr>
          <w:rFonts w:cstheme="minorHAnsi"/>
        </w:rPr>
        <w:t>s</w:t>
      </w:r>
      <w:r w:rsidRPr="00D925E3">
        <w:rPr>
          <w:rFonts w:cstheme="minorHAnsi"/>
        </w:rPr>
        <w:t xml:space="preserve"> information from both youth and caregiver reports when available. ADHD and PTSD items were not administered to youth.</w:t>
      </w:r>
    </w:p>
    <w:p w14:paraId="54FA55C8" w14:textId="77777777" w:rsidR="00786EBD" w:rsidRPr="00D925E3" w:rsidRDefault="00786EBD" w:rsidP="00DD095B">
      <w:pPr>
        <w:spacing w:line="480" w:lineRule="auto"/>
        <w:rPr>
          <w:rFonts w:cstheme="minorHAnsi"/>
          <w:b/>
          <w:bCs/>
        </w:rPr>
      </w:pPr>
      <w:r w:rsidRPr="00D925E3">
        <w:rPr>
          <w:rFonts w:cstheme="minorHAnsi"/>
          <w:b/>
          <w:bCs/>
        </w:rPr>
        <w:t>Ancestry</w:t>
      </w:r>
    </w:p>
    <w:p w14:paraId="22B9AFE7" w14:textId="67F067FF" w:rsidR="00786EBD" w:rsidRPr="00D925E3" w:rsidRDefault="00786EBD" w:rsidP="00DD095B">
      <w:pPr>
        <w:spacing w:line="480" w:lineRule="auto"/>
        <w:ind w:firstLine="720"/>
        <w:rPr>
          <w:rFonts w:cstheme="minorHAnsi"/>
          <w:b/>
          <w:bCs/>
        </w:rPr>
      </w:pPr>
      <w:r w:rsidRPr="00D925E3">
        <w:rPr>
          <w:rFonts w:cstheme="minorHAnsi"/>
        </w:rPr>
        <w:t xml:space="preserve">Principal component analysis was performed on unpruned ABCD data with the conservative Hardy-Weinberg flag using </w:t>
      </w:r>
      <w:r w:rsidR="00645980">
        <w:rPr>
          <w:rFonts w:cstheme="minorHAnsi"/>
        </w:rPr>
        <w:t xml:space="preserve">PLINK </w:t>
      </w:r>
      <w:r w:rsidR="00645980">
        <w:rPr>
          <w:rFonts w:cstheme="minorHAnsi"/>
        </w:rPr>
        <w:fldChar w:fldCharType="begin"/>
      </w:r>
      <w:r w:rsidR="00645980">
        <w:rPr>
          <w:rFonts w:cstheme="minorHAnsi"/>
        </w:rPr>
        <w:instrText xml:space="preserve"> ADDIN ZOTERO_ITEM CSL_CITATION {"citationID":"XUFRxuLt","properties":{"formattedCitation":"(Purcell et al., 2007)","plainCitation":"(Purcell et al., 2007)","noteIndex":0},"citationItems":[{"id":4725,"uris":["http://zotero.org/users/local/dCnfRmag/items/LZCR3BXM"],"itemData":{"id":4725,"type":"article-journal","abstract":"Whole-genome association studies (WGAS) bring new computational, as well as analytic, challenges to researchers. Many existing genetic-analysis tools are not designed to handle such large data sets in a convenient manner and do not necessarily exploit the new opportunities that whole-genome data bring. To address these issues, we developed PLINK, an open-source C/C++ WGAS tool set. With PLINK, large data sets comprising hundreds of thousands of markers genotyped for thousands of individuals can be rapidly manipulated and analyzed in their entirety. As well as providing tools to make the basic analytic steps computationally efficient, PLINK also supports some novel approaches to whole-genome data that take advantage of whole-genome coverage. We introduce PLINK and describe the five main domains of function: data management, summary statistics, population stratification, association analysis, and identity-by-descent estimation. In particular, we focus on the estimation and use of identity-by-state and identity-by-descent information in the context of population-based whole-genome studies. This information can be used to detect and correct for population stratification and to identify extended chromosomal segments that are shared identical by descent between very distantly related individuals. Analysis of the patterns of segmental sharing has the potential to map disease loci that contain multiple rare variants in a population-based linkage analysis.","container-title":"American Journal of Human Genetics","ISSN":"0002-9297","issue":"3","journalAbbreviation":"Am J Hum Genet","note":"PMID: 17701901\nPMCID: PMC1950838","page":"559-575","source":"PubMed Central","title":"PLINK: A Tool Set for Whole-Genome Association and Population-Based Linkage Analyses","title-short":"PLINK","volume":"81","author":[{"family":"Purcell","given":"Shaun"},{"family":"Neale","given":"Benjamin"},{"family":"Todd-Brown","given":"Kathe"},{"family":"Thomas","given":"Lori"},{"family":"Ferreira","given":"Manuel A. R."},{"family":"Bender","given":"David"},{"family":"Maller","given":"Julian"},{"family":"Sklar","given":"Pamela"},{"family":"de Bakker","given":"Paul I. W."},{"family":"Daly","given":"Mark J."},{"family":"Sham","given":"Pak C."}],"issued":{"date-parts":[["2007",9]]}}}],"schema":"https://github.com/citation-style-language/schema/raw/master/csl-citation.json"} </w:instrText>
      </w:r>
      <w:r w:rsidR="00645980">
        <w:rPr>
          <w:rFonts w:cstheme="minorHAnsi"/>
        </w:rPr>
        <w:fldChar w:fldCharType="separate"/>
      </w:r>
      <w:r w:rsidR="00645980" w:rsidRPr="00645980">
        <w:rPr>
          <w:rFonts w:ascii="Calibri" w:hAnsi="Calibri" w:cs="Calibri"/>
        </w:rPr>
        <w:t>(Purcell et al., 2007)</w:t>
      </w:r>
      <w:r w:rsidR="00645980">
        <w:rPr>
          <w:rFonts w:cstheme="minorHAnsi"/>
        </w:rPr>
        <w:fldChar w:fldCharType="end"/>
      </w:r>
      <w:r w:rsidRPr="00D925E3">
        <w:rPr>
          <w:rFonts w:cstheme="minorHAnsi"/>
        </w:rPr>
        <w:t xml:space="preserve">. Prior work identified the first eight principal components (PCs) as the optimal number to account for ancestry in this sample (J. Zhu and M. Hyat, personal communication, February 2024). Samples were separated into three ancestry groups (African, American admixed, and European) using a random forest model with a probability threshold of 0.7 (J. Zhu and M. Hyat, personal communication, February 2024). After applying this threshold, genetic data </w:t>
      </w:r>
      <w:r w:rsidRPr="00D925E3">
        <w:rPr>
          <w:rFonts w:cstheme="minorHAnsi"/>
        </w:rPr>
        <w:lastRenderedPageBreak/>
        <w:t xml:space="preserve">was available for 3307 participants </w:t>
      </w:r>
      <w:r w:rsidR="006016E1" w:rsidRPr="00D925E3">
        <w:rPr>
          <w:rFonts w:cstheme="minorHAnsi"/>
        </w:rPr>
        <w:t xml:space="preserve">(2299 European ancestry, 517 African ancestry, 491 American admixed ancestry) </w:t>
      </w:r>
      <w:r w:rsidRPr="00D925E3">
        <w:rPr>
          <w:rFonts w:cstheme="minorHAnsi"/>
        </w:rPr>
        <w:t xml:space="preserve">in year four. </w:t>
      </w:r>
    </w:p>
    <w:p w14:paraId="7B0F0347" w14:textId="77777777" w:rsidR="00187F50" w:rsidRPr="00D925E3" w:rsidRDefault="00187F50" w:rsidP="00DD095B">
      <w:pPr>
        <w:spacing w:line="480" w:lineRule="auto"/>
        <w:rPr>
          <w:rFonts w:cstheme="minorHAnsi"/>
          <w:b/>
          <w:bCs/>
        </w:rPr>
      </w:pPr>
      <w:r w:rsidRPr="00D925E3">
        <w:rPr>
          <w:rFonts w:cstheme="minorHAnsi"/>
          <w:b/>
          <w:bCs/>
        </w:rPr>
        <w:t>Genetic Relatedness</w:t>
      </w:r>
    </w:p>
    <w:p w14:paraId="36EE3660" w14:textId="5D3D6691" w:rsidR="00187F50" w:rsidRPr="00D925E3" w:rsidRDefault="00187F50" w:rsidP="00DD095B">
      <w:pPr>
        <w:spacing w:line="480" w:lineRule="auto"/>
        <w:ind w:firstLine="720"/>
        <w:rPr>
          <w:rFonts w:cstheme="minorHAnsi"/>
          <w:b/>
          <w:bCs/>
        </w:rPr>
      </w:pPr>
      <w:r w:rsidRPr="00D925E3">
        <w:rPr>
          <w:rFonts w:cstheme="minorHAnsi"/>
        </w:rPr>
        <w:t>To account for genetic relatedness between participants, genetic relatedness matri</w:t>
      </w:r>
      <w:r w:rsidR="00786EBD" w:rsidRPr="00D925E3">
        <w:rPr>
          <w:rFonts w:cstheme="minorHAnsi"/>
        </w:rPr>
        <w:t>ces</w:t>
      </w:r>
      <w:r w:rsidRPr="00D925E3">
        <w:rPr>
          <w:rFonts w:cstheme="minorHAnsi"/>
        </w:rPr>
        <w:t xml:space="preserve"> </w:t>
      </w:r>
      <w:r w:rsidR="00FF6D7D" w:rsidRPr="00D925E3">
        <w:rPr>
          <w:rFonts w:cstheme="minorHAnsi"/>
        </w:rPr>
        <w:t xml:space="preserve">(GRMs) </w:t>
      </w:r>
      <w:r w:rsidRPr="00D925E3">
        <w:rPr>
          <w:rFonts w:cstheme="minorHAnsi"/>
        </w:rPr>
        <w:t>w</w:t>
      </w:r>
      <w:r w:rsidR="00786EBD" w:rsidRPr="00D925E3">
        <w:rPr>
          <w:rFonts w:cstheme="minorHAnsi"/>
        </w:rPr>
        <w:t>ere</w:t>
      </w:r>
      <w:r w:rsidRPr="00D925E3">
        <w:rPr>
          <w:rFonts w:cstheme="minorHAnsi"/>
        </w:rPr>
        <w:t xml:space="preserve"> calculated </w:t>
      </w:r>
      <w:r w:rsidR="00786EBD" w:rsidRPr="00D925E3">
        <w:rPr>
          <w:rFonts w:cstheme="minorHAnsi"/>
        </w:rPr>
        <w:t xml:space="preserve">for each ancestry </w:t>
      </w:r>
      <w:r w:rsidRPr="00D925E3">
        <w:rPr>
          <w:rFonts w:cstheme="minorHAnsi"/>
        </w:rPr>
        <w:t xml:space="preserve">using </w:t>
      </w:r>
      <w:r w:rsidR="00645980">
        <w:rPr>
          <w:rFonts w:cstheme="minorHAnsi"/>
        </w:rPr>
        <w:t>PLINK</w:t>
      </w:r>
      <w:r w:rsidRPr="00D925E3">
        <w:rPr>
          <w:rFonts w:cstheme="minorHAnsi"/>
        </w:rPr>
        <w:t xml:space="preserve"> </w:t>
      </w:r>
      <w:r w:rsidRPr="00D925E3">
        <w:rPr>
          <w:rFonts w:cstheme="minorHAnsi"/>
        </w:rPr>
        <w:fldChar w:fldCharType="begin"/>
      </w:r>
      <w:r w:rsidRPr="00D925E3">
        <w:rPr>
          <w:rFonts w:cstheme="minorHAnsi"/>
        </w:rPr>
        <w:instrText xml:space="preserve"> ADDIN ZOTERO_ITEM CSL_CITATION {"citationID":"jMd1RM5J","properties":{"formattedCitation":"(Purcell et al., 2007)","plainCitation":"(Purcell et al., 2007)","noteIndex":0},"citationItems":[{"id":4725,"uris":["http://zotero.org/users/local/dCnfRmag/items/LZCR3BXM"],"itemData":{"id":4725,"type":"article-journal","abstract":"Whole-genome association studies (WGAS) bring new computational, as well as analytic, challenges to researchers. Many existing genetic-analysis tools are not designed to handle such large data sets in a convenient manner and do not necessarily exploit the new opportunities that whole-genome data bring. To address these issues, we developed PLINK, an open-source C/C++ WGAS tool set. With PLINK, large data sets comprising hundreds of thousands of markers genotyped for thousands of individuals can be rapidly manipulated and analyzed in their entirety. As well as providing tools to make the basic analytic steps computationally efficient, PLINK also supports some novel approaches to whole-genome data that take advantage of whole-genome coverage. We introduce PLINK and describe the five main domains of function: data management, summary statistics, population stratification, association analysis, and identity-by-descent estimation. In particular, we focus on the estimation and use of identity-by-state and identity-by-descent information in the context of population-based whole-genome studies. This information can be used to detect and correct for population stratification and to identify extended chromosomal segments that are shared identical by descent between very distantly related individuals. Analysis of the patterns of segmental sharing has the potential to map disease loci that contain multiple rare variants in a population-based linkage analysis.","container-title":"American Journal of Human Genetics","ISSN":"0002-9297","issue":"3","journalAbbreviation":"Am J Hum Genet","note":"PMID: 17701901\nPMCID: PMC1950838","page":"559-575","source":"PubMed Central","title":"PLINK: A Tool Set for Whole-Genome Association and Population-Based Linkage Analyses","title-short":"PLINK","volume":"81","author":[{"family":"Purcell","given":"Shaun"},{"family":"Neale","given":"Benjamin"},{"family":"Todd-Brown","given":"Kathe"},{"family":"Thomas","given":"Lori"},{"family":"Ferreira","given":"Manuel A. R."},{"family":"Bender","given":"David"},{"family":"Maller","given":"Julian"},{"family":"Sklar","given":"Pamela"},{"family":"de Bakker","given":"Paul I. W."},{"family":"Daly","given":"Mark J."},{"family":"Sham","given":"Pak C."}],"issued":{"date-parts":[["2007",9]]}}}],"schema":"https://github.com/citation-style-language/schema/raw/master/csl-citation.json"} </w:instrText>
      </w:r>
      <w:r w:rsidRPr="00D925E3">
        <w:rPr>
          <w:rFonts w:cstheme="minorHAnsi"/>
        </w:rPr>
        <w:fldChar w:fldCharType="separate"/>
      </w:r>
      <w:r w:rsidRPr="00D925E3">
        <w:rPr>
          <w:rFonts w:cstheme="minorHAnsi"/>
        </w:rPr>
        <w:t>(Purcell et al., 2007)</w:t>
      </w:r>
      <w:r w:rsidRPr="00D925E3">
        <w:rPr>
          <w:rFonts w:cstheme="minorHAnsi"/>
        </w:rPr>
        <w:fldChar w:fldCharType="end"/>
      </w:r>
      <w:r w:rsidRPr="00D925E3">
        <w:rPr>
          <w:rFonts w:cstheme="minorHAnsi"/>
        </w:rPr>
        <w:t xml:space="preserve"> based on unpruned ABCD data (J. Zhu and M. Hyat, personal communication, February 2024). </w:t>
      </w:r>
    </w:p>
    <w:p w14:paraId="164680DF" w14:textId="14330027" w:rsidR="0052769A" w:rsidRPr="00D925E3" w:rsidRDefault="0052769A" w:rsidP="00DD095B">
      <w:pPr>
        <w:spacing w:line="480" w:lineRule="auto"/>
        <w:rPr>
          <w:rFonts w:cstheme="minorHAnsi"/>
          <w:b/>
          <w:bCs/>
        </w:rPr>
      </w:pPr>
      <w:r w:rsidRPr="00D925E3">
        <w:rPr>
          <w:rFonts w:cstheme="minorHAnsi"/>
          <w:b/>
          <w:bCs/>
        </w:rPr>
        <w:t>Polygenic Risk Scores (PRS)</w:t>
      </w:r>
    </w:p>
    <w:p w14:paraId="6C11A0C8" w14:textId="30FB0B77" w:rsidR="0080017A" w:rsidRPr="00D925E3" w:rsidRDefault="00B80B08" w:rsidP="00DD095B">
      <w:pPr>
        <w:spacing w:line="480" w:lineRule="auto"/>
        <w:ind w:firstLine="720"/>
        <w:rPr>
          <w:rFonts w:cstheme="minorHAnsi"/>
        </w:rPr>
      </w:pPr>
      <w:r w:rsidRPr="00D925E3">
        <w:rPr>
          <w:rFonts w:cstheme="minorHAnsi"/>
        </w:rPr>
        <w:t>Stress-sensitivity</w:t>
      </w:r>
      <w:r w:rsidR="00645980">
        <w:rPr>
          <w:rFonts w:cstheme="minorHAnsi"/>
        </w:rPr>
        <w:t xml:space="preserve"> PRS</w:t>
      </w:r>
      <w:r w:rsidRPr="00D925E3">
        <w:rPr>
          <w:rFonts w:cstheme="minorHAnsi"/>
        </w:rPr>
        <w:t xml:space="preserve"> </w:t>
      </w:r>
      <w:r w:rsidR="0080017A" w:rsidRPr="00D925E3">
        <w:rPr>
          <w:rFonts w:cstheme="minorHAnsi"/>
        </w:rPr>
        <w:t xml:space="preserve">used for the preliminary results included here </w:t>
      </w:r>
      <w:r w:rsidRPr="00D925E3">
        <w:rPr>
          <w:rFonts w:cstheme="minorHAnsi"/>
        </w:rPr>
        <w:t>were generated</w:t>
      </w:r>
      <w:r w:rsidR="00187F50" w:rsidRPr="00D925E3">
        <w:rPr>
          <w:rFonts w:cstheme="minorHAnsi"/>
        </w:rPr>
        <w:t xml:space="preserve"> with </w:t>
      </w:r>
      <w:r w:rsidR="00645980">
        <w:rPr>
          <w:rFonts w:cstheme="minorHAnsi"/>
        </w:rPr>
        <w:t>PLINK</w:t>
      </w:r>
      <w:r w:rsidR="00187F50" w:rsidRPr="00D925E3">
        <w:rPr>
          <w:rFonts w:cstheme="minorHAnsi"/>
        </w:rPr>
        <w:t xml:space="preserve"> </w:t>
      </w:r>
      <w:r w:rsidR="00187F50" w:rsidRPr="00D925E3">
        <w:rPr>
          <w:rFonts w:cstheme="minorHAnsi"/>
        </w:rPr>
        <w:fldChar w:fldCharType="begin"/>
      </w:r>
      <w:r w:rsidR="00187F50" w:rsidRPr="00D925E3">
        <w:rPr>
          <w:rFonts w:cstheme="minorHAnsi"/>
        </w:rPr>
        <w:instrText xml:space="preserve"> ADDIN ZOTERO_ITEM CSL_CITATION {"citationID":"w2fJulsq","properties":{"formattedCitation":"(Purcell et al., 2007)","plainCitation":"(Purcell et al., 2007)","noteIndex":0},"citationItems":[{"id":4725,"uris":["http://zotero.org/users/local/dCnfRmag/items/LZCR3BXM"],"itemData":{"id":4725,"type":"article-journal","abstract":"Whole-genome association studies (WGAS) bring new computational, as well as analytic, challenges to researchers. Many existing genetic-analysis tools are not designed to handle such large data sets in a convenient manner and do not necessarily exploit the new opportunities that whole-genome data bring. To address these issues, we developed PLINK, an open-source C/C++ WGAS tool set. With PLINK, large data sets comprising hundreds of thousands of markers genotyped for thousands of individuals can be rapidly manipulated and analyzed in their entirety. As well as providing tools to make the basic analytic steps computationally efficient, PLINK also supports some novel approaches to whole-genome data that take advantage of whole-genome coverage. We introduce PLINK and describe the five main domains of function: data management, summary statistics, population stratification, association analysis, and identity-by-descent estimation. In particular, we focus on the estimation and use of identity-by-state and identity-by-descent information in the context of population-based whole-genome studies. This information can be used to detect and correct for population stratification and to identify extended chromosomal segments that are shared identical by descent between very distantly related individuals. Analysis of the patterns of segmental sharing has the potential to map disease loci that contain multiple rare variants in a population-based linkage analysis.","container-title":"American Journal of Human Genetics","ISSN":"0002-9297","issue":"3","journalAbbreviation":"Am J Hum Genet","note":"PMID: 17701901\nPMCID: PMC1950838","page":"559-575","source":"PubMed Central","title":"PLINK: A Tool Set for Whole-Genome Association and Population-Based Linkage Analyses","title-short":"PLINK","volume":"81","author":[{"family":"Purcell","given":"Shaun"},{"family":"Neale","given":"Benjamin"},{"family":"Todd-Brown","given":"Kathe"},{"family":"Thomas","given":"Lori"},{"family":"Ferreira","given":"Manuel A. R."},{"family":"Bender","given":"David"},{"family":"Maller","given":"Julian"},{"family":"Sklar","given":"Pamela"},{"family":"de Bakker","given":"Paul I. W."},{"family":"Daly","given":"Mark J."},{"family":"Sham","given":"Pak C."}],"issued":{"date-parts":[["2007",9]]}}}],"schema":"https://github.com/citation-style-language/schema/raw/master/csl-citation.json"} </w:instrText>
      </w:r>
      <w:r w:rsidR="00187F50" w:rsidRPr="00D925E3">
        <w:rPr>
          <w:rFonts w:cstheme="minorHAnsi"/>
        </w:rPr>
        <w:fldChar w:fldCharType="separate"/>
      </w:r>
      <w:r w:rsidR="00187F50" w:rsidRPr="00D925E3">
        <w:rPr>
          <w:rFonts w:cstheme="minorHAnsi"/>
        </w:rPr>
        <w:t>(Purcell et al., 2007)</w:t>
      </w:r>
      <w:r w:rsidR="00187F50" w:rsidRPr="00D925E3">
        <w:rPr>
          <w:rFonts w:cstheme="minorHAnsi"/>
        </w:rPr>
        <w:fldChar w:fldCharType="end"/>
      </w:r>
      <w:r w:rsidR="00187F50" w:rsidRPr="00D925E3">
        <w:rPr>
          <w:rFonts w:cstheme="minorHAnsi"/>
        </w:rPr>
        <w:t xml:space="preserve"> based on summary statistics from Penner-Goeke et al. </w:t>
      </w:r>
      <w:r w:rsidR="00187F50" w:rsidRPr="00D925E3">
        <w:rPr>
          <w:rFonts w:cstheme="minorHAnsi"/>
        </w:rPr>
        <w:fldChar w:fldCharType="begin"/>
      </w:r>
      <w:r w:rsidR="00187F50" w:rsidRPr="00D925E3">
        <w:rPr>
          <w:rFonts w:cstheme="minorHAnsi"/>
        </w:rPr>
        <w:instrText xml:space="preserve"> ADDIN ZOTERO_ITEM CSL_CITATION {"citationID":"mi5WGhLZ","properties":{"formattedCitation":"(2023)","plainCitation":"(2023)","noteIndex":0},"citationItems":[{"id":4444,"uris":["http://zotero.org/users/local/dCnfRmag/items/BV8FIBXB"],"itemData":{"id":4444,"type":"article-journal","abstract":"Exposure to stressful life events increases the risk for psychiatric disorders. Mechanistic insight into the genetic factors moderating the impact of stress can increase our understanding of disease processes. Here, we test 3,662 single nucleotide polymorphisms (SNPs) from preselected expression quantitative trait loci in massively parallel reporter assays to identify genetic variants that modulate the activity of regulatory elements sensitive to glucocorticoids, important mediators of the stress response. Of the tested SNP sequences, 547 were located in glucocorticoid-responsive regulatory elements of which 233 showed allele-dependent activity. Transcripts regulated by these functional variants were enriched for those differentially expressed in psychiatric disorders in the postmortem brain. Phenome-wide Mendelian randomization analysis in 4,439 phenotypes revealed potentially causal associations specifically in neurobehavioral traits, including major depression and other psychiatric disorders. Finally, a functional gene score derived from these variants was significantly associated with differences in the physiological stress response, suggesting that these variants may alter disease risk by moderating the individual set point of the stress response.","container-title":"Proceedings of the National Academy of Sciences","DOI":"10.1073/pnas.2305773120","ISSN":"0027-8424, 1091-6490","issue":"49","journalAbbreviation":"Proc. Natl. Acad. Sci. U.S.A.","language":"en","page":"e2305773120","source":"DOI.org (Crossref)","title":"High-throughput screening of glucocorticoid-induced enhancer activity reveals mechanisms of stress-related psychiatric disorders","volume":"120","author":[{"family":"Penner-Goeke","given":"Signe"},{"family":"Bothe","given":"Melissa"},{"family":"Rek","given":"Nils"},{"family":"Kreitmaier","given":"Peter"},{"family":"Pöhlchen","given":"Dorothee"},{"family":"Kühnel","given":"Anne"},{"family":"Glaser","given":"Laura V."},{"family":"Kaya","given":"Ezgi"},{"family":"Krontira","given":"Anthi C."},{"family":"Röh","given":"Simone"},{"family":"Czamara","given":"Darina"},{"family":"Ködel","given":"Maik"},{"family":"Monteserin-Garcia","given":"Jose"},{"family":"Diener","given":"Laura"},{"family":"Wölfel","given":"Barbara"},{"family":"Sauer","given":"Susann"},{"family":"Rummel","given":"Christine"},{"family":"Riesenberg","given":"Stephan"},{"family":"Arloth-Knauer","given":"Janine"},{"family":"Ziller","given":"Michael"},{"family":"Labeur","given":"Marta"},{"family":"Meijsing","given":"Sebastiaan"},{"family":"Binder","given":"Elisabeth B."}],"issued":{"date-parts":[["2023",12,5]]}},"label":"page","suppress-author":true}],"schema":"https://github.com/citation-style-language/schema/raw/master/csl-citation.json"} </w:instrText>
      </w:r>
      <w:r w:rsidR="00187F50" w:rsidRPr="00D925E3">
        <w:rPr>
          <w:rFonts w:cstheme="minorHAnsi"/>
        </w:rPr>
        <w:fldChar w:fldCharType="separate"/>
      </w:r>
      <w:r w:rsidR="00187F50" w:rsidRPr="00D925E3">
        <w:rPr>
          <w:rFonts w:cstheme="minorHAnsi"/>
        </w:rPr>
        <w:t>(2023)</w:t>
      </w:r>
      <w:r w:rsidR="00187F50" w:rsidRPr="00D925E3">
        <w:rPr>
          <w:rFonts w:cstheme="minorHAnsi"/>
        </w:rPr>
        <w:fldChar w:fldCharType="end"/>
      </w:r>
      <w:r w:rsidR="0080017A" w:rsidRPr="00D925E3">
        <w:rPr>
          <w:rFonts w:cstheme="minorHAnsi"/>
        </w:rPr>
        <w:t xml:space="preserve">. </w:t>
      </w:r>
      <w:r w:rsidR="00187F50" w:rsidRPr="00D925E3">
        <w:rPr>
          <w:rFonts w:cstheme="minorHAnsi"/>
        </w:rPr>
        <w:t xml:space="preserve">Briefly, </w:t>
      </w:r>
      <w:r w:rsidR="0080017A" w:rsidRPr="00D925E3">
        <w:rPr>
          <w:rFonts w:cstheme="minorHAnsi"/>
        </w:rPr>
        <w:t xml:space="preserve">for each PRS, </w:t>
      </w:r>
      <w:r w:rsidR="00187F50" w:rsidRPr="00D925E3">
        <w:rPr>
          <w:rFonts w:cstheme="minorHAnsi"/>
        </w:rPr>
        <w:t>a data frame containing risk allele</w:t>
      </w:r>
      <w:r w:rsidR="0080017A" w:rsidRPr="00D925E3">
        <w:rPr>
          <w:rFonts w:cstheme="minorHAnsi"/>
        </w:rPr>
        <w:t>s</w:t>
      </w:r>
      <w:r w:rsidR="00187F50" w:rsidRPr="00D925E3">
        <w:rPr>
          <w:rFonts w:cstheme="minorHAnsi"/>
        </w:rPr>
        <w:t xml:space="preserve"> and </w:t>
      </w:r>
      <w:r w:rsidR="0080017A" w:rsidRPr="00D925E3">
        <w:rPr>
          <w:rFonts w:cstheme="minorHAnsi"/>
        </w:rPr>
        <w:t xml:space="preserve">their associated </w:t>
      </w:r>
      <w:r w:rsidR="00187F50" w:rsidRPr="00D925E3">
        <w:rPr>
          <w:rFonts w:cstheme="minorHAnsi"/>
        </w:rPr>
        <w:t>effect size</w:t>
      </w:r>
      <w:r w:rsidR="0080017A" w:rsidRPr="00D925E3">
        <w:rPr>
          <w:rFonts w:cstheme="minorHAnsi"/>
        </w:rPr>
        <w:t>s</w:t>
      </w:r>
      <w:r w:rsidR="00187F50" w:rsidRPr="00D925E3">
        <w:rPr>
          <w:rFonts w:cstheme="minorHAnsi"/>
        </w:rPr>
        <w:t xml:space="preserve"> for each SNP </w:t>
      </w:r>
      <w:r w:rsidRPr="00D925E3">
        <w:rPr>
          <w:rFonts w:cstheme="minorHAnsi"/>
        </w:rPr>
        <w:t>was</w:t>
      </w:r>
      <w:r w:rsidR="00187F50" w:rsidRPr="00D925E3">
        <w:rPr>
          <w:rFonts w:cstheme="minorHAnsi"/>
        </w:rPr>
        <w:t xml:space="preserve"> provided to </w:t>
      </w:r>
      <w:r w:rsidR="00645980">
        <w:rPr>
          <w:rFonts w:cstheme="minorHAnsi"/>
        </w:rPr>
        <w:t>PLINK</w:t>
      </w:r>
      <w:r w:rsidR="00187F50" w:rsidRPr="00D925E3">
        <w:rPr>
          <w:rFonts w:cstheme="minorHAnsi"/>
        </w:rPr>
        <w:t xml:space="preserve">, and </w:t>
      </w:r>
      <w:r w:rsidR="00645980">
        <w:rPr>
          <w:rFonts w:cstheme="minorHAnsi"/>
        </w:rPr>
        <w:t>PLINK</w:t>
      </w:r>
      <w:r w:rsidR="00187F50" w:rsidRPr="00D925E3">
        <w:rPr>
          <w:rFonts w:cstheme="minorHAnsi"/>
        </w:rPr>
        <w:t xml:space="preserve"> then calculate</w:t>
      </w:r>
      <w:r w:rsidRPr="00D925E3">
        <w:rPr>
          <w:rFonts w:cstheme="minorHAnsi"/>
        </w:rPr>
        <w:t>d</w:t>
      </w:r>
      <w:r w:rsidR="00187F50" w:rsidRPr="00D925E3">
        <w:rPr>
          <w:rFonts w:cstheme="minorHAnsi"/>
        </w:rPr>
        <w:t xml:space="preserve"> the sum of the risk alleles for each participant weighted by effect size.</w:t>
      </w:r>
      <w:r w:rsidR="0080017A" w:rsidRPr="00D925E3">
        <w:rPr>
          <w:rFonts w:cstheme="minorHAnsi"/>
        </w:rPr>
        <w:t xml:space="preserve"> </w:t>
      </w:r>
    </w:p>
    <w:p w14:paraId="5A0700F4" w14:textId="37AAD9B7" w:rsidR="0052769A" w:rsidRPr="00D925E3" w:rsidRDefault="008D456C" w:rsidP="00DD095B">
      <w:pPr>
        <w:spacing w:line="480" w:lineRule="auto"/>
        <w:ind w:firstLine="720"/>
        <w:rPr>
          <w:rFonts w:cstheme="minorHAnsi"/>
        </w:rPr>
      </w:pPr>
      <w:r w:rsidRPr="00D925E3">
        <w:rPr>
          <w:rFonts w:cstheme="minorHAnsi"/>
        </w:rPr>
        <w:t>Final</w:t>
      </w:r>
      <w:r w:rsidR="001919C6" w:rsidRPr="00D925E3">
        <w:rPr>
          <w:rFonts w:cstheme="minorHAnsi"/>
        </w:rPr>
        <w:t xml:space="preserve"> results will compare </w:t>
      </w:r>
      <w:r w:rsidRPr="00D925E3">
        <w:rPr>
          <w:rFonts w:cstheme="minorHAnsi"/>
        </w:rPr>
        <w:t>stress-sensitivity PRS to PRS</w:t>
      </w:r>
      <w:r w:rsidR="0080017A" w:rsidRPr="00D925E3">
        <w:rPr>
          <w:rFonts w:cstheme="minorHAnsi"/>
        </w:rPr>
        <w:t xml:space="preserve"> for </w:t>
      </w:r>
      <w:r w:rsidR="008978A3" w:rsidRPr="00D925E3">
        <w:rPr>
          <w:rFonts w:cstheme="minorHAnsi"/>
        </w:rPr>
        <w:t xml:space="preserve">MDD, </w:t>
      </w:r>
      <w:r w:rsidR="00B80B08" w:rsidRPr="00D925E3">
        <w:rPr>
          <w:rFonts w:cstheme="minorHAnsi"/>
        </w:rPr>
        <w:t>ADHD, PTSD</w:t>
      </w:r>
      <w:r w:rsidR="004F1A6D" w:rsidRPr="00D925E3">
        <w:rPr>
          <w:rFonts w:cstheme="minorHAnsi"/>
        </w:rPr>
        <w:t xml:space="preserve">, </w:t>
      </w:r>
      <w:r w:rsidR="00B80B08" w:rsidRPr="00D925E3">
        <w:rPr>
          <w:rFonts w:cstheme="minorHAnsi"/>
        </w:rPr>
        <w:t xml:space="preserve">and anxiety </w:t>
      </w:r>
      <w:r w:rsidR="004F1A6D" w:rsidRPr="00D925E3">
        <w:rPr>
          <w:rFonts w:cstheme="minorHAnsi"/>
        </w:rPr>
        <w:t xml:space="preserve">disorders calculated based on summary statistics from </w:t>
      </w:r>
      <w:r w:rsidR="008978A3" w:rsidRPr="00D925E3">
        <w:rPr>
          <w:rFonts w:cstheme="minorHAnsi"/>
        </w:rPr>
        <w:t xml:space="preserve">Howard et al. </w:t>
      </w:r>
      <w:r w:rsidR="008978A3" w:rsidRPr="00D925E3">
        <w:rPr>
          <w:rFonts w:cstheme="minorHAnsi"/>
        </w:rPr>
        <w:fldChar w:fldCharType="begin"/>
      </w:r>
      <w:r w:rsidR="008978A3" w:rsidRPr="00D925E3">
        <w:rPr>
          <w:rFonts w:cstheme="minorHAnsi"/>
        </w:rPr>
        <w:instrText xml:space="preserve"> ADDIN ZOTERO_ITEM CSL_CITATION {"citationID":"f9FjaSOa","properties":{"formattedCitation":"(2019)","plainCitation":"(2019)","noteIndex":0},"citationItems":[{"id":4989,"uris":["http://zotero.org/users/local/dCnfRmag/items/LII9MB76"],"itemData":{"id":4989,"type":"article-journal","container-title":"Nature Neuroscience","DOI":"10.1038/s41593-018-0326-7","ISSN":"1097-6256, 1546-1726","issue":"3","journalAbbreviation":"Nat Neurosci","language":"en","page":"343-352","source":"DOI.org (Crossref)","title":"Genome-wide meta-analysis of depression identifies 102 independent variants and highlights the importance of the prefrontal brain regions","volume":"22","author":[{"family":"Howard","given":"David M."},{"family":"Adams","given":"Mark J."},{"family":"Clarke","given":"Toni-Kim"},{"family":"Hafferty","given":"Jonathan D."},{"family":"Gibson","given":"Jude"},{"family":"Shirali","given":"Masoud"},{"family":"Coleman","given":"Jonathan R. I."},{"family":"Hagenaars","given":"Saskia P."},{"family":"Ward","given":"Joey"},{"family":"Wigmore","given":"Eleanor M."},{"family":"Alloza","given":"Clara"},{"family":"Shen","given":"Xueyi"},{"family":"Barbu","given":"Miruna C."},{"family":"Xu","given":"Eileen Y."},{"family":"Whalley","given":"Heather C."},{"family":"Marioni","given":"Riccardo E."},{"family":"Porteous","given":"David J."},{"family":"Davies","given":"Gail"},{"family":"Deary","given":"Ian J."},{"family":"Hemani","given":"Gibran"},{"family":"Berger","given":"Klaus"},{"family":"Teismann","given":"Henning"},{"family":"Rawal","given":"Rajesh"},{"family":"Arolt","given":"Volker"},{"family":"Baune","given":"Bernhard T."},{"family":"Dannlowski","given":"Udo"},{"family":"Domschke","given":"Katharina"},{"family":"Tian","given":"Chao"},{"family":"Hinds","given":"David A."},{"literal":"23andMe Research Team"},{"literal":"Major Depressive Disorder Working Group of the Psychiatric Genomics Consortium"},{"family":"Trzaskowski","given":"Maciej"},{"family":"Byrne","given":"Enda M."},{"family":"Ripke","given":"Stephan"},{"family":"Smith","given":"Daniel J."},{"family":"Sullivan","given":"Patrick F."},{"family":"Wray","given":"Naomi R."},{"family":"Breen","given":"Gerome"},{"family":"Lewis","given":"Cathryn M."},{"family":"McIntosh","given":"Andrew M."}],"issued":{"date-parts":[["2019",3]]}},"label":"page","suppress-author":true}],"schema":"https://github.com/citation-style-language/schema/raw/master/csl-citation.json"} </w:instrText>
      </w:r>
      <w:r w:rsidR="008978A3" w:rsidRPr="00D925E3">
        <w:rPr>
          <w:rFonts w:cstheme="minorHAnsi"/>
        </w:rPr>
        <w:fldChar w:fldCharType="separate"/>
      </w:r>
      <w:r w:rsidR="008978A3" w:rsidRPr="00D925E3">
        <w:rPr>
          <w:rFonts w:cstheme="minorHAnsi"/>
        </w:rPr>
        <w:t>(2019)</w:t>
      </w:r>
      <w:r w:rsidR="008978A3" w:rsidRPr="00D925E3">
        <w:rPr>
          <w:rFonts w:cstheme="minorHAnsi"/>
        </w:rPr>
        <w:fldChar w:fldCharType="end"/>
      </w:r>
      <w:r w:rsidR="008978A3" w:rsidRPr="00D925E3">
        <w:rPr>
          <w:rFonts w:cstheme="minorHAnsi"/>
        </w:rPr>
        <w:t xml:space="preserve">, </w:t>
      </w:r>
      <w:r w:rsidR="004F1A6D" w:rsidRPr="00D925E3">
        <w:rPr>
          <w:rFonts w:cstheme="minorHAnsi"/>
        </w:rPr>
        <w:t xml:space="preserve">ADHD Working Group of the Psychiatric Genomics Consortium (PGC) et al. </w:t>
      </w:r>
      <w:r w:rsidR="004F1A6D" w:rsidRPr="00D925E3">
        <w:rPr>
          <w:rFonts w:cstheme="minorHAnsi"/>
        </w:rPr>
        <w:fldChar w:fldCharType="begin"/>
      </w:r>
      <w:r w:rsidR="004F1A6D" w:rsidRPr="00D925E3">
        <w:rPr>
          <w:rFonts w:cstheme="minorHAnsi"/>
        </w:rPr>
        <w:instrText xml:space="preserve"> ADDIN ZOTERO_ITEM CSL_CITATION {"citationID":"odcIiHzL","properties":{"formattedCitation":"(2019)","plainCitation":"(2019)","noteIndex":0},"citationItems":[{"id":4996,"uris":["http://zotero.org/users/local/dCnfRmag/items/SBNTKLJ4"],"itemData":{"id":4996,"type":"article-journal","container-title":"Nature Genetics","DOI":"10.1038/s41588-018-0269-7","ISSN":"1061-4036, 1546-1718","issue":"1","journalAbbreviation":"Nat Genet","language":"en","page":"63-75","source":"DOI.org (Crossref)","title":"Discovery of the first genome-wide significant risk loci for attention deficit/hyperactivity disorder","volume":"51","author":[{"literal":"ADHD Working Group of the Psychiatric Genomics Consortium (PGC)"},{"literal":"Early Lifecourse &amp; Genetic Epidemiology (EAGLE) Consortium"},{"literal":"23andMe Research Team"},{"family":"Demontis","given":"Ditte"},{"family":"Walters","given":"Raymond K."},{"family":"Martin","given":"Joanna"},{"family":"Mattheisen","given":"Manuel"},{"family":"Als","given":"Thomas D."},{"family":"Agerbo","given":"Esben"},{"family":"Baldursson","given":"Gísli"},{"family":"Belliveau","given":"Rich"},{"family":"Bybjerg-Grauholm","given":"Jonas"},{"family":"Bækvad-Hansen","given":"Marie"},{"family":"Cerrato","given":"Felecia"},{"family":"Chambert","given":"Kimberly"},{"family":"Churchhouse","given":"Claire"},{"family":"Dumont","given":"Ashley"},{"family":"Eriksson","given":"Nicholas"},{"family":"Gandal","given":"Michael"},{"family":"Goldstein","given":"Jacqueline I."},{"family":"Grasby","given":"Katrina L."},{"family":"Grove","given":"Jakob"},{"family":"Gudmundsson","given":"Olafur O."},{"family":"Hansen","given":"Christine S."},{"family":"Hauberg","given":"Mads Engel"},{"family":"Hollegaard","given":"Mads V."},{"family":"Howrigan","given":"Daniel P."},{"family":"Huang","given":"Hailiang"},{"family":"Maller","given":"Julian B."},{"family":"Martin","given":"Alicia R."},{"family":"Martin","given":"Nicholas G."},{"family":"Moran","given":"Jennifer"},{"family":"Pallesen","given":"Jonatan"},{"family":"Palmer","given":"Duncan S."},{"family":"Pedersen","given":"Carsten Bøcker"},{"family":"Pedersen","given":"Marianne Giørtz"},{"family":"Poterba","given":"Timothy"},{"family":"Poulsen","given":"Jesper Buchhave"},{"family":"Ripke","given":"Stephan"},{"family":"Robinson","given":"Elise B."},{"family":"Satterstrom","given":"F. Kyle"},{"family":"Stefansson","given":"Hreinn"},{"family":"Stevens","given":"Christine"},{"family":"Turley","given":"Patrick"},{"family":"Walters","given":"G. Bragi"},{"family":"Won","given":"Hyejung"},{"family":"Wright","given":"Margaret J."},{"family":"Andreassen","given":"Ole A."},{"family":"Asherson","given":"Philip"},{"family":"Burton","given":"Christie L."},{"family":"Boomsma","given":"Dorret I."},{"family":"Cormand","given":"Bru"},{"family":"Dalsgaard","given":"Søren"},{"family":"Franke","given":"Barbara"},{"family":"Gelernter","given":"Joel"},{"family":"Geschwind","given":"Daniel"},{"family":"Hakonarson","given":"Hakon"},{"family":"Haavik","given":"Jan"},{"family":"Kranzler","given":"Henry R."},{"family":"Kuntsi","given":"Jonna"},{"family":"Langley","given":"Kate"},{"family":"Lesch","given":"Klaus-Peter"},{"family":"Middeldorp","given":"Christel"},{"family":"Reif","given":"Andreas"},{"family":"Rohde","given":"Luis Augusto"},{"family":"Roussos","given":"Panos"},{"family":"Schachar","given":"Russell"},{"family":"Sklar","given":"Pamela"},{"family":"Sonuga-Barke","given":"Edmund J. S."},{"family":"Sullivan","given":"Patrick F."},{"family":"Thapar","given":"Anita"},{"family":"Tung","given":"Joyce Y."},{"family":"Waldman","given":"Irwin D."},{"family":"Medland","given":"Sarah E."},{"family":"Stefansson","given":"Kari"},{"family":"Nordentoft","given":"Merete"},{"family":"Hougaard","given":"David M."},{"family":"Werge","given":"Thomas"},{"family":"Mors","given":"Ole"},{"family":"Mortensen","given":"Preben Bo"},{"family":"Daly","given":"Mark J."},{"family":"Faraone","given":"Stephen V."},{"family":"Børglum","given":"Anders D."},{"family":"Neale","given":"Benjamin M."}],"issued":{"date-parts":[["2019",1]]}},"label":"page","suppress-author":true}],"schema":"https://github.com/citation-style-language/schema/raw/master/csl-citation.json"} </w:instrText>
      </w:r>
      <w:r w:rsidR="004F1A6D" w:rsidRPr="00D925E3">
        <w:rPr>
          <w:rFonts w:cstheme="minorHAnsi"/>
        </w:rPr>
        <w:fldChar w:fldCharType="separate"/>
      </w:r>
      <w:r w:rsidR="004F1A6D" w:rsidRPr="00D925E3">
        <w:rPr>
          <w:rFonts w:cstheme="minorHAnsi"/>
        </w:rPr>
        <w:t>(2019)</w:t>
      </w:r>
      <w:r w:rsidR="004F1A6D" w:rsidRPr="00D925E3">
        <w:rPr>
          <w:rFonts w:cstheme="minorHAnsi"/>
        </w:rPr>
        <w:fldChar w:fldCharType="end"/>
      </w:r>
      <w:r w:rsidR="004F1A6D" w:rsidRPr="00D925E3">
        <w:rPr>
          <w:rFonts w:cstheme="minorHAnsi"/>
        </w:rPr>
        <w:t xml:space="preserve">, Nievergelt et al. </w:t>
      </w:r>
      <w:r w:rsidR="004F1A6D" w:rsidRPr="00D925E3">
        <w:rPr>
          <w:rFonts w:cstheme="minorHAnsi"/>
        </w:rPr>
        <w:fldChar w:fldCharType="begin"/>
      </w:r>
      <w:r w:rsidR="004F1A6D" w:rsidRPr="00D925E3">
        <w:rPr>
          <w:rFonts w:cstheme="minorHAnsi"/>
        </w:rPr>
        <w:instrText xml:space="preserve"> ADDIN ZOTERO_ITEM CSL_CITATION {"citationID":"zOhWv214","properties":{"formattedCitation":"(2024)","plainCitation":"(2024)","noteIndex":0},"citationItems":[{"id":4994,"uris":["http://zotero.org/users/local/dCnfRmag/items/SEEZU8JV"],"itemData":{"id":4994,"type":"article-journal","container-title":"Nature Genetics","DOI":"10.1038/s41588-024-01707-9","ISSN":"1061-4036, 1546-1718","issue":"5","journalAbbreviation":"Nat Genet","language":"en","page":"792-808","source":"DOI.org (Crossref)","title":"Genome-wide association analyses identify 95 risk loci and provide insights into the neurobiology of post-traumatic stress disorder","volume":"56","author":[{"family":"Nievergelt","given":"Caroline M."},{"family":"Maihofer","given":"Adam X."},{"family":"Atkinson","given":"Elizabeth G."},{"family":"Chen","given":"Chia-Yen"},{"family":"Choi","given":"Karmel W."},{"family":"Coleman","given":"Jonathan R. I."},{"family":"Daskalakis","given":"Nikolaos P."},{"family":"Duncan","given":"Laramie E."},{"family":"Polimanti","given":"Renato"},{"family":"Aaronson","given":"Cindy"},{"family":"Amstadter","given":"Ananda B."},{"family":"Andersen","given":"Soren B."},{"family":"Andreassen","given":"Ole A."},{"family":"Arbisi","given":"Paul A."},{"family":"Ashley-Koch","given":"Allison E."},{"family":"Austin","given":"S. Bryn"},{"family":"Avdibegoviç","given":"Esmina"},{"family":"Babić","given":"Dragan"},{"family":"Bacanu","given":"Silviu-Alin"},{"family":"Baker","given":"Dewleen G."},{"family":"Batzler","given":"Anthony"},{"family":"Beckham","given":"Jean C."},{"family":"Belangero","given":"Sintia"},{"family":"Benjet","given":"Corina"},{"family":"Bergner","given":"Carisa"},{"family":"Bierer","given":"Linda M."},{"family":"Biernacka","given":"Joanna M."},{"family":"Bierut","given":"Laura J."},{"family":"Bisson","given":"Jonathan I."},{"family":"Boks","given":"Marco P."},{"family":"Bolger","given":"Elizabeth A."},{"family":"Brandolino","given":"Amber"},{"family":"Breen","given":"Gerome"},{"family":"Bressan","given":"Rodrigo Affonseca"},{"family":"Bryant","given":"Richard A."},{"family":"Bustamante","given":"Angela C."},{"family":"Bybjerg-Grauholm","given":"Jonas"},{"family":"Bækvad-Hansen","given":"Marie"},{"family":"Børglum","given":"Anders D."},{"family":"Børte","given":"Sigrid"},{"family":"Cahn","given":"Leah"},{"family":"Calabrese","given":"Joseph R."},{"family":"Caldas-de-Almeida","given":"Jose Miguel"},{"family":"Chatzinakos","given":"Chris"},{"family":"Cheema","given":"Sheraz"},{"family":"Clouston","given":"Sean A. P."},{"family":"Colodro-Conde","given":"Lucía"},{"family":"Coombes","given":"Brandon J."},{"family":"Cruz-Fuentes","given":"Carlos S."},{"family":"Dale","given":"Anders M."},{"family":"Dalvie","given":"Shareefa"},{"family":"Davis","given":"Lea K."},{"family":"Deckert","given":"Jürgen"},{"family":"Delahanty","given":"Douglas L."},{"family":"Dennis","given":"Michelle F."},{"family":"Desarnaud","given":"Frank"},{"family":"DiPietro","given":"Christopher P."},{"family":"Disner","given":"Seth G."},{"family":"Docherty","given":"Anna R."},{"family":"Domschke","given":"Katharina"},{"family":"Dyb","given":"Grete"},{"family":"Kulenović","given":"Alma Džubur"},{"family":"Edenberg","given":"Howard J."},{"family":"Evans","given":"Alexandra"},{"family":"Fabbri","given":"Chiara"},{"family":"Fani","given":"Negar"},{"family":"Farrer","given":"Lindsay A."},{"family":"Feder","given":"Adriana"},{"family":"Feeny","given":"Norah C."},{"family":"Flory","given":"Janine D."},{"family":"Forbes","given":"David"},{"family":"Franz","given":"Carol E."},{"family":"Galea","given":"Sandro"},{"family":"Garrett","given":"Melanie E."},{"family":"Gelaye","given":"Bizu"},{"family":"Gelernter","given":"Joel"},{"family":"Geuze","given":"Elbert"},{"family":"Gillespie","given":"Charles F."},{"family":"Goleva","given":"Slavina B."},{"family":"Gordon","given":"Scott D."},{"family":"Goçi","given":"Aferdita"},{"family":"Grasser","given":"Lana Ruvolo"},{"family":"Guindalini","given":"Camila"},{"family":"Haas","given":"Magali"},{"family":"Hagenaars","given":"Saskia"},{"family":"Hauser","given":"Michael A."},{"family":"Heath","given":"Andrew C."},{"family":"Hemmings","given":"Sian M. J."},{"family":"Hesselbrock","given":"Victor"},{"family":"Hickie","given":"Ian B."},{"family":"Hogan","given":"Kelleigh"},{"family":"Hougaard","given":"David Michael"},{"family":"Huang","given":"Hailiang"},{"family":"Huckins","given":"Laura M."},{"family":"Hveem","given":"Kristian"},{"family":"Jakovljević","given":"Miro"},{"family":"Javanbakht","given":"Arash"},{"family":"Jenkins","given":"Gregory D."},{"family":"Johnson","given":"Jessica"},{"family":"Jones","given":"Ian"},{"family":"Jovanovic","given":"Tanja"},{"family":"Karstoft","given":"Karen-Inge"},{"family":"Kaufman","given":"Milissa L."},{"family":"Kennedy","given":"James L."},{"family":"Kessler","given":"Ronald C."},{"family":"Khan","given":"Alaptagin"},{"family":"Kimbrel","given":"Nathan A."},{"family":"King","given":"Anthony P."},{"family":"Koen","given":"Nastassja"},{"family":"Kotov","given":"Roman"},{"family":"Kranzler","given":"Henry R."},{"family":"Krebs","given":"Kristi"},{"family":"Kremen","given":"William S."},{"family":"Kuan","given":"Pei-Fen"},{"family":"Lawford","given":"Bruce R."},{"family":"Lebois","given":"Lauren A. M."},{"family":"Lehto","given":"Kelli"},{"family":"Levey","given":"Daniel F."},{"family":"Lewis","given":"Catrin"},{"family":"Liberzon","given":"Israel"},{"family":"Linnstaedt","given":"Sarah D."},{"family":"Logue","given":"Mark W."},{"family":"Lori","given":"Adriana"},{"family":"Lu","given":"Yi"},{"family":"Luft","given":"Benjamin J."},{"family":"Lupton","given":"Michelle K."},{"family":"Luykx","given":"Jurjen J."},{"family":"Makotkine","given":"Iouri"},{"family":"Maples-Keller","given":"Jessica L."},{"family":"Marchese","given":"Shelby"},{"family":"Marmar","given":"Charles"},{"family":"Martin","given":"Nicholas G."},{"family":"Martínez-Levy","given":"Gabriela A."},{"family":"McAloney","given":"Kerrie"},{"family":"McFarlane","given":"Alexander"},{"family":"McLaughlin","given":"Katie A."},{"family":"McLean","given":"Samuel A."},{"family":"Medland","given":"Sarah E."},{"family":"Mehta","given":"Divya"},{"family":"Meyers","given":"Jacquelyn"},{"family":"Michopoulos","given":"Vasiliki"},{"family":"Mikita","given":"Elizabeth A."},{"family":"Milani","given":"Lili"},{"family":"Milberg","given":"William"},{"family":"Miller","given":"Mark W."},{"family":"Morey","given":"Rajendra A."},{"family":"Morris","given":"Charles Phillip"},{"family":"Mors","given":"Ole"},{"family":"Mortensen","given":"Preben Bo"},{"family":"Mufford","given":"Mary S."},{"family":"Nelson","given":"Elliot C."},{"family":"Nordentoft","given":"Merete"},{"family":"Norman","given":"Sonya B."},{"family":"Nugent","given":"Nicole R."},{"family":"O’Donnell","given":"Meaghan"},{"family":"Orcutt","given":"Holly K."},{"family":"Pan","given":"Pedro M."},{"family":"Panizzon","given":"Matthew S."},{"family":"Pathak","given":"Gita A."},{"family":"Peters","given":"Edward S."},{"family":"Peterson","given":"Alan L."},{"family":"Peverill","given":"Matthew"},{"family":"Pietrzak","given":"Robert H."},{"family":"Polusny","given":"Melissa A."},{"family":"Porjesz","given":"Bernice"},{"family":"Powers","given":"Abigail"},{"family":"Qin","given":"Xue-Jun"},{"family":"Ratanatharathorn","given":"Andrew"},{"family":"Risbrough","given":"Victoria B."},{"family":"Roberts","given":"Andrea L."},{"family":"Rothbaum","given":"Alex O."},{"family":"Rothbaum","given":"Barbara O."},{"family":"Roy-Byrne","given":"Peter"},{"family":"Ruggiero","given":"Kenneth J."},{"family":"Rung","given":"Ariane"},{"family":"Runz","given":"Heiko"},{"family":"Rutten","given":"Bart P. F."},{"family":"De Viteri","given":"Stacey Saenz"},{"family":"Salum","given":"Giovanni Abrahão"},{"family":"Sampson","given":"Laura"},{"family":"Sanchez","given":"Sixto E."},{"family":"Santoro","given":"Marcos"},{"family":"Seah","given":"Carina"},{"family":"Seedat","given":"Soraya"},{"family":"Seng","given":"Julia S."},{"family":"Shabalin","given":"Andrey"},{"family":"Sheerin","given":"Christina M."},{"family":"Silove","given":"Derrick"},{"family":"Smith","given":"Alicia K."},{"family":"Smoller","given":"Jordan W."},{"family":"Sponheim","given":"Scott R."},{"family":"Stein","given":"Dan J."},{"family":"Stensland","given":"Synne"},{"family":"Stevens","given":"Jennifer S."},{"family":"Sumner","given":"Jennifer A."},{"family":"Teicher","given":"Martin H."},{"family":"Thompson","given":"Wesley K."},{"family":"Tiwari","given":"Arun K."},{"family":"Trapido","given":"Edward"},{"family":"Uddin","given":"Monica"},{"family":"Ursano","given":"Robert J."},{"family":"Valdimarsdóttir","given":"Unnur"},{"family":"Van Hooff","given":"Miranda"},{"family":"Vermetten","given":"Eric"},{"family":"Vinkers","given":"Christiaan H."},{"family":"Voisey","given":"Joanne"},{"family":"Wang","given":"Yunpeng"},{"family":"Wang","given":"Zhewu"},{"family":"Waszczuk","given":"Monika"},{"family":"Weber","given":"Heike"},{"family":"Wendt","given":"Frank R."},{"family":"Werge","given":"Thomas"},{"family":"Williams","given":"Michelle A."},{"family":"Williamson","given":"Douglas E."},{"family":"Winsvold","given":"Bendik S."},{"family":"Winternitz","given":"Sherry"},{"family":"Wolf","given":"Christiane"},{"family":"Wolf","given":"Erika J."},{"family":"Xia","given":"Yan"},{"family":"Xiong","given":"Ying"},{"family":"Yehuda","given":"Rachel"},{"family":"Young","given":"Keith A."},{"family":"Young","given":"Ross McD"},{"family":"Zai","given":"Clement C."},{"family":"Zai","given":"Gwyneth C."},{"family":"Zervas","given":"Mark"},{"family":"Zhao","given":"Hongyu"},{"family":"Zoellner","given":"Lori A."},{"family":"Zwart","given":"John-Anker"},{"family":"Cassini","given":"Terri","non-dropping-particle":"deRoon-"},{"family":"Van Rooij","given":"Sanne J. H."},{"family":"Van Den Heuvel","given":"Leigh L."},{"literal":"AURORA Study"},{"literal":"Estonian Biobank Research Team"},{"literal":"FinnGen Investigators"},{"literal":"HUNT All-In Psychiatry"},{"family":"Stein","given":"Murray B."},{"family":"Ressler","given":"Kerry J."},{"family":"Koenen","given":"Karestan C."}],"issued":{"date-parts":[["2024",5]]}},"label":"page","suppress-author":true}],"schema":"https://github.com/citation-style-language/schema/raw/master/csl-citation.json"} </w:instrText>
      </w:r>
      <w:r w:rsidR="004F1A6D" w:rsidRPr="00D925E3">
        <w:rPr>
          <w:rFonts w:cstheme="minorHAnsi"/>
        </w:rPr>
        <w:fldChar w:fldCharType="separate"/>
      </w:r>
      <w:r w:rsidR="004F1A6D" w:rsidRPr="00D925E3">
        <w:rPr>
          <w:rFonts w:cstheme="minorHAnsi"/>
        </w:rPr>
        <w:t>(2024)</w:t>
      </w:r>
      <w:r w:rsidR="004F1A6D" w:rsidRPr="00D925E3">
        <w:rPr>
          <w:rFonts w:cstheme="minorHAnsi"/>
        </w:rPr>
        <w:fldChar w:fldCharType="end"/>
      </w:r>
      <w:r w:rsidR="004F1A6D" w:rsidRPr="00D925E3">
        <w:rPr>
          <w:rFonts w:cstheme="minorHAnsi"/>
        </w:rPr>
        <w:t xml:space="preserve">, and Otowa et al. </w:t>
      </w:r>
      <w:r w:rsidR="004F1A6D" w:rsidRPr="00D925E3">
        <w:rPr>
          <w:rFonts w:cstheme="minorHAnsi"/>
        </w:rPr>
        <w:fldChar w:fldCharType="begin"/>
      </w:r>
      <w:r w:rsidR="004F1A6D" w:rsidRPr="00D925E3">
        <w:rPr>
          <w:rFonts w:cstheme="minorHAnsi"/>
        </w:rPr>
        <w:instrText xml:space="preserve"> ADDIN ZOTERO_ITEM CSL_CITATION {"citationID":"bhmIixRV","properties":{"formattedCitation":"(2016)","plainCitation":"(2016)","noteIndex":0},"citationItems":[{"id":4992,"uris":["http://zotero.org/users/local/dCnfRmag/items/4Y985XKU"],"itemData":{"id":4992,"type":"article-journal","container-title":"Molecular Psychiatry","DOI":"10.1038/mp.2015.197","ISSN":"1359-4184, 1476-5578","issue":"10","journalAbbreviation":"Mol Psychiatry","language":"en","page":"1391-1399","source":"DOI.org (Crossref)","title":"Meta-analysis of genome-wide association studies of anxiety disorders","volume":"21","author":[{"family":"Otowa","given":"T"},{"family":"Hek","given":"K"},{"family":"Lee","given":"M"},{"family":"Byrne","given":"E M"},{"family":"Mirza","given":"S S"},{"family":"Nivard","given":"M G"},{"family":"Bigdeli","given":"T"},{"family":"Aggen","given":"S H"},{"family":"Adkins","given":"D"},{"family":"Wolen","given":"A"},{"family":"Fanous","given":"A"},{"family":"Keller","given":"M C"},{"family":"Castelao","given":"E"},{"family":"Kutalik","given":"Z"},{"family":"Der Auwera","given":"S V"},{"family":"Homuth","given":"G"},{"family":"Nauck","given":"M"},{"family":"Teumer","given":"A"},{"family":"Milaneschi","given":"Y"},{"family":"Hottenga","given":"J-J"},{"family":"Direk","given":"N"},{"family":"Hofman","given":"A"},{"family":"Uitterlinden","given":"A"},{"family":"Mulder","given":"C L"},{"family":"Henders","given":"A K"},{"family":"Medland","given":"S E"},{"family":"Gordon","given":"S"},{"family":"Heath","given":"A C"},{"family":"Madden","given":"P A F"},{"family":"Pergadia","given":"M L"},{"family":"Van Der Most","given":"P J"},{"family":"Nolte","given":"I M"},{"family":"Van Oort","given":"F V A"},{"family":"Hartman","given":"C A"},{"family":"Oldehinkel","given":"A J"},{"family":"Preisig","given":"M"},{"family":"Grabe","given":"H J"},{"family":"Middeldorp","given":"C M"},{"family":"Penninx","given":"B W J H"},{"family":"Boomsma","given":"D"},{"family":"Martin","given":"N G"},{"family":"Montgomery","given":"G"},{"family":"Maher","given":"B S"},{"family":"Van Den Oord","given":"E J"},{"family":"Wray","given":"N R"},{"family":"Tiemeier","given":"H"},{"family":"Hettema","given":"J M"}],"issued":{"date-parts":[["2016",10]]}},"label":"page","suppress-author":true}],"schema":"https://github.com/citation-style-language/schema/raw/master/csl-citation.json"} </w:instrText>
      </w:r>
      <w:r w:rsidR="004F1A6D" w:rsidRPr="00D925E3">
        <w:rPr>
          <w:rFonts w:cstheme="minorHAnsi"/>
        </w:rPr>
        <w:fldChar w:fldCharType="separate"/>
      </w:r>
      <w:r w:rsidR="004F1A6D" w:rsidRPr="00D925E3">
        <w:rPr>
          <w:rFonts w:cstheme="minorHAnsi"/>
        </w:rPr>
        <w:t>(2016)</w:t>
      </w:r>
      <w:r w:rsidR="004F1A6D" w:rsidRPr="00D925E3">
        <w:rPr>
          <w:rFonts w:cstheme="minorHAnsi"/>
        </w:rPr>
        <w:fldChar w:fldCharType="end"/>
      </w:r>
      <w:r w:rsidR="004F1A6D" w:rsidRPr="00D925E3">
        <w:rPr>
          <w:rFonts w:cstheme="minorHAnsi"/>
        </w:rPr>
        <w:t xml:space="preserve"> respectively.</w:t>
      </w:r>
      <w:r w:rsidR="0080017A" w:rsidRPr="00D925E3">
        <w:rPr>
          <w:rFonts w:cstheme="minorHAnsi"/>
        </w:rPr>
        <w:t xml:space="preserve"> </w:t>
      </w:r>
      <w:r w:rsidR="001919C6" w:rsidRPr="00D925E3">
        <w:rPr>
          <w:rFonts w:cstheme="minorHAnsi"/>
        </w:rPr>
        <w:t xml:space="preserve">To better account for ancestry-related effects, final results will use a more sophisticated method to generate PRS </w:t>
      </w:r>
      <w:r w:rsidR="00FF6D7D" w:rsidRPr="00D925E3">
        <w:rPr>
          <w:rFonts w:cstheme="minorHAnsi"/>
        </w:rPr>
        <w:t xml:space="preserve">for anxiety, MDD, </w:t>
      </w:r>
      <w:r w:rsidR="00645980">
        <w:rPr>
          <w:rFonts w:cstheme="minorHAnsi"/>
        </w:rPr>
        <w:t xml:space="preserve">PTSD, </w:t>
      </w:r>
      <w:r w:rsidR="00FF6D7D" w:rsidRPr="00D925E3">
        <w:rPr>
          <w:rFonts w:cstheme="minorHAnsi"/>
        </w:rPr>
        <w:t xml:space="preserve">and ADHD </w:t>
      </w:r>
      <w:r w:rsidR="001919C6" w:rsidRPr="00D925E3">
        <w:rPr>
          <w:rFonts w:cstheme="minorHAnsi"/>
        </w:rPr>
        <w:t xml:space="preserve">such as PRS-Csx </w:t>
      </w:r>
      <w:r w:rsidR="001919C6" w:rsidRPr="00D925E3">
        <w:rPr>
          <w:rFonts w:cstheme="minorHAnsi"/>
        </w:rPr>
        <w:fldChar w:fldCharType="begin"/>
      </w:r>
      <w:r w:rsidR="001919C6" w:rsidRPr="00D925E3">
        <w:rPr>
          <w:rFonts w:cstheme="minorHAnsi"/>
        </w:rPr>
        <w:instrText xml:space="preserve"> ADDIN ZOTERO_ITEM CSL_CITATION {"citationID":"NhTONMPi","properties":{"formattedCitation":"(Ruan et al., 2022)","plainCitation":"(Ruan et al., 2022)","noteIndex":0},"citationItems":[{"id":4999,"uris":["http://zotero.org/users/local/dCnfRmag/items/BPCXGNNT"],"itemData":{"id":4999,"type":"article-journal","container-title":"Nature Genetics","DOI":"10.1038/s41588-022-01054-7","ISSN":"1061-4036, 1546-1718","issue":"5","journalAbbreviation":"Nat Genet","language":"en","page":"573-580","source":"DOI.org (Crossref)","title":"Improving polygenic prediction in ancestrally diverse populations","volume":"54","author":[{"family":"Ruan","given":"Yunfeng"},{"family":"Lin","given":"Yen-Feng"},{"family":"Feng","given":"Yen-Chen Anne"},{"family":"Chen","given":"Chia-Yen"},{"family":"Lam","given":"Max"},{"family":"Guo","given":"Zhenglin"},{"literal":"Stanley Global Asia Initiatives"},{"family":"Ahn","given":"Yong Min"},{"family":"Akiyama","given":"Kazufumi"},{"family":"Arai","given":"Makoto"},{"family":"Baek","given":"Ji Hyun"},{"family":"Chen","given":"Wei J."},{"family":"Chung","given":"Young-Chul"},{"family":"Feng","given":"Gang"},{"family":"Fujii","given":"Kumiko"},{"family":"Glatt","given":"Stephen J."},{"family":"Ha","given":"Kyooseob"},{"family":"Hattori","given":"Kotaro"},{"family":"Higuchi","given":"Teruhiko"},{"family":"Hishimoto","given":"Akitoyo"},{"family":"Hong","given":"Kyung Sue"},{"family":"Horiuchi","given":"Yasue"},{"family":"Hwu","given":"Hai-Gwo"},{"family":"Ikeda","given":"Masashi"},{"family":"Ishiwata","given":"Sayuri"},{"family":"Itokawa","given":"Masanari"},{"family":"Iwata","given":"Nakao"},{"family":"Joo","given":"Eun-Jeong"},{"family":"Kahn","given":"Rene S."},{"family":"Kim","given":"Sung-Wan"},{"family":"Kim","given":"Se Joo"},{"family":"Kim","given":"Se Hyun"},{"family":"Kinoshita","given":"Makoto"},{"family":"Kunugi","given":"Hiroshi"},{"family":"Kusumawardhani","given":"Agung"},{"family":"Lee","given":"Jimmy"},{"family":"Lee","given":"Byung Dae"},{"family":"Lee","given":"Heon-Jeong"},{"family":"Liu","given":"Jianjun"},{"family":"Liu","given":"Ruize"},{"family":"Ma","given":"Xiancang"},{"family":"Myung","given":"Woojae"},{"family":"Numata","given":"Shusuke"},{"family":"Ohmori","given":"Tetsuro"},{"family":"Otsuka","given":"Ikuo"},{"family":"Ozeki","given":"Yuji"},{"family":"Schwab","given":"Sibylle G."},{"family":"Shi","given":"Wenzhao"},{"family":"Shimoda","given":"Kazutaka"},{"family":"Sim","given":"Kang"},{"family":"Sora","given":"Ichiro"},{"family":"Tang","given":"Jinsong"},{"family":"Toyota","given":"Tomoko"},{"family":"Tsuang","given":"Ming"},{"family":"Wildenauer","given":"Dieter B."},{"family":"Won","given":"Hong-Hee"},{"family":"Yoshikawa","given":"Takeo"},{"family":"Zheng","given":"Alice"},{"family":"Zhu","given":"Feng"},{"family":"He","given":"Lin"},{"family":"Sawa","given":"Akira"},{"family":"Martin","given":"Alicia R."},{"family":"Qin","given":"Shengying"},{"family":"Huang","given":"Hailiang"},{"family":"Ge","given":"Tian"}],"issued":{"date-parts":[["2022",5]]}}}],"schema":"https://github.com/citation-style-language/schema/raw/master/csl-citation.json"} </w:instrText>
      </w:r>
      <w:r w:rsidR="001919C6" w:rsidRPr="00D925E3">
        <w:rPr>
          <w:rFonts w:cstheme="minorHAnsi"/>
        </w:rPr>
        <w:fldChar w:fldCharType="separate"/>
      </w:r>
      <w:r w:rsidR="001919C6" w:rsidRPr="00D925E3">
        <w:rPr>
          <w:rFonts w:cstheme="minorHAnsi"/>
        </w:rPr>
        <w:t>(Ruan et al., 2022)</w:t>
      </w:r>
      <w:r w:rsidR="001919C6" w:rsidRPr="00D925E3">
        <w:rPr>
          <w:rFonts w:cstheme="minorHAnsi"/>
        </w:rPr>
        <w:fldChar w:fldCharType="end"/>
      </w:r>
      <w:r w:rsidR="001919C6" w:rsidRPr="00D925E3">
        <w:rPr>
          <w:rFonts w:cstheme="minorHAnsi"/>
        </w:rPr>
        <w:t xml:space="preserve">, BridgePRS </w:t>
      </w:r>
      <w:r w:rsidR="001919C6" w:rsidRPr="00D925E3">
        <w:rPr>
          <w:rFonts w:cstheme="minorHAnsi"/>
        </w:rPr>
        <w:fldChar w:fldCharType="begin"/>
      </w:r>
      <w:r w:rsidR="001919C6" w:rsidRPr="00D925E3">
        <w:rPr>
          <w:rFonts w:cstheme="minorHAnsi"/>
        </w:rPr>
        <w:instrText xml:space="preserve"> ADDIN ZOTERO_ITEM CSL_CITATION {"citationID":"sqtZCRIf","properties":{"formattedCitation":"(Hoggart et al., 2024)","plainCitation":"(Hoggart et al., 2024)","noteIndex":0},"citationItems":[{"id":5000,"uris":["http://zotero.org/users/local/dCnfRmag/items/RVRFGSX5"],"itemData":{"id":5000,"type":"article-journal","abstract":"Abstract\n            \n              Here we present BridgePRS, a novel Bayesian polygenic risk score (PRS) method that leverages shared genetic effects across ancestries to increase PRS portability. We evaluate BridgePRS via simulations and real UK Biobank data across 19 traits in individuals of African, South Asian and East Asian ancestry, using both UK Biobank and Biobank Japan genome-wide association study summary statistics; out-of-cohort validation is performed in the Mount Sinai (New York) Bio\n              Me\n              biobank. BridgePRS is compared with the leading alternative, PRS-CSx, and two other PRS methods. Simulations suggest that the performance of BridgePRS relative to PRS-CSx increases as uncertainty increases: with lower trait heritability, higher polygenicity and greater between-population genetic diversity; and when causal variants are not present in the data. In real data, BridgePRS has a 61% larger average\n              R\n              2\n              than PRS-CSx in out-of-cohort prediction of African ancestry samples in Bio\n              Me\n              (\n              P\n               = 6 × 10\n              −5\n              ). BridgePRS is a computationally efficient, user-friendly and powerful approach for PRS analyses in non-European ancestries.","container-title":"Nature Genetics","DOI":"10.1038/s41588-023-01583-9","ISSN":"1061-4036, 1546-1718","issue":"1","journalAbbreviation":"Nat Genet","language":"en","page":"180-186","source":"DOI.org (Crossref)","title":"BridgePRS leverages shared genetic effects across ancestries to increase polygenic risk score portability","volume":"56","author":[{"family":"Hoggart","given":"Clive J."},{"family":"Choi","given":"Shing Wan"},{"family":"García-González","given":"Judit"},{"family":"Souaiaia","given":"Tade"},{"family":"Preuss","given":"Michael"},{"family":"O’Reilly","given":"Paul F."}],"issued":{"date-parts":[["2024",1]]}}}],"schema":"https://github.com/citation-style-language/schema/raw/master/csl-citation.json"} </w:instrText>
      </w:r>
      <w:r w:rsidR="001919C6" w:rsidRPr="00D925E3">
        <w:rPr>
          <w:rFonts w:cstheme="minorHAnsi"/>
        </w:rPr>
        <w:fldChar w:fldCharType="separate"/>
      </w:r>
      <w:r w:rsidR="001919C6" w:rsidRPr="00D925E3">
        <w:rPr>
          <w:rFonts w:cstheme="minorHAnsi"/>
        </w:rPr>
        <w:t>(Hoggart et al., 2024)</w:t>
      </w:r>
      <w:r w:rsidR="001919C6" w:rsidRPr="00D925E3">
        <w:rPr>
          <w:rFonts w:cstheme="minorHAnsi"/>
        </w:rPr>
        <w:fldChar w:fldCharType="end"/>
      </w:r>
      <w:r w:rsidR="001919C6" w:rsidRPr="00D925E3">
        <w:rPr>
          <w:rFonts w:cstheme="minorHAnsi"/>
        </w:rPr>
        <w:t xml:space="preserve">, or SBayesRC </w:t>
      </w:r>
      <w:r w:rsidR="001919C6" w:rsidRPr="00D925E3">
        <w:rPr>
          <w:rFonts w:cstheme="minorHAnsi"/>
        </w:rPr>
        <w:fldChar w:fldCharType="begin"/>
      </w:r>
      <w:r w:rsidR="001919C6" w:rsidRPr="00D925E3">
        <w:rPr>
          <w:rFonts w:cstheme="minorHAnsi"/>
        </w:rPr>
        <w:instrText xml:space="preserve"> ADDIN ZOTERO_ITEM CSL_CITATION {"citationID":"hLSI110J","properties":{"formattedCitation":"(Zheng et al., 2024)","plainCitation":"(Zheng et al., 2024)","noteIndex":0},"citationItems":[{"id":5002,"uris":["http://zotero.org/users/local/dCnfRmag/items/PEWDVVC2"],"itemData":{"id":5002,"type":"article-journal","abstract":"Abstract\n            We develop a method, SBayesRC, that integrates genome-wide association study (GWAS) summary statistics with functional genomic annotations to improve polygenic prediction of complex traits. Our method is scalable to whole-genome variant analysis and refines signals from functional annotations by allowing them to affect both causal variant probability and causal effect distribution. We analyze 50 complex traits and diseases using </w:instrText>
      </w:r>
      <w:r w:rsidR="001919C6" w:rsidRPr="00D925E3">
        <w:rPr>
          <w:rFonts w:ascii="Cambria Math" w:hAnsi="Cambria Math" w:cs="Cambria Math"/>
        </w:rPr>
        <w:instrText>∼</w:instrText>
      </w:r>
      <w:r w:rsidR="001919C6" w:rsidRPr="00D925E3">
        <w:rPr>
          <w:rFonts w:cstheme="minorHAnsi"/>
        </w:rPr>
        <w:instrText xml:space="preserve">7 million common single-nucleotide polymorphisms (SNPs) and 96 annotations. SBayesRC improves prediction accuracy by 14% in European ancestry and up to 34% in cross-ancestry prediction compared to the baseline method SBayesR, which does not use annotations, and outperforms other methods, including LDpred2, LDpred-funct, MegaPRS, PolyPred-S and PRS-CSx. Investigation of factors affecting prediction accuracy identifies a significant interaction between SNP density and annotation information, suggesting whole-genome sequence variants with annotations may further improve prediction. Functional partitioning analysis highlights a major contribution of evolutionary constrained regions to prediction accuracy and the largest per-SNP contribution from nonsynonymous SNPs.","container-title":"Nature Genetics","DOI":"10.1038/s41588-024-01704-y","ISSN":"1061-4036, 1546-1718","issue":"5","journalAbbreviation":"Nat Genet","language":"en","page":"767-777","source":"DOI.org (Crossref)","title":"Leveraging functional genomic annotations and genome coverage to improve polygenic prediction of complex traits within and between ancestries","volume":"56","author":[{"family":"Zheng","given":"Zhili"},{"family":"Liu","given":"Shouye"},{"family":"Sidorenko","given":"Julia"},{"family":"Wang","given":"Ying"},{"family":"Lin","given":"Tian"},{"family":"Yengo","given":"Loic"},{"family":"Turley","given":"Patrick"},{"family":"Ani","given":"Alireza"},{"family":"Wang","given":"Rujia"},{"family":"Nolte","given":"Ilja M."},{"family":"Snieder","given":"Harold"},{"literal":"LifeLines Cohort Study"},{"family":"Aguirre-Gamboa","given":"Raul"},{"family":"Deelen","given":"Patrick"},{"family":"Franke","given":"Lude"},{"family":"Kuivenhoven","given":"Jan A."},{"family":"Lopera Maya","given":"Esteban A."},{"family":"Sanna","given":"Serena"},{"family":"Swertz","given":"Morris A."},{"family":"Vonk","given":"Judith M."},{"family":"Wijmenga","given":"Cisca"},{"family":"Yang","given":"Jian"},{"family":"Wray","given":"Naomi R."},{"family":"Goddard","given":"Michael E."},{"family":"Visscher","given":"Peter M."},{"family":"Zeng","given":"Jian"}],"issued":{"date-parts":[["2024",5]]}}}],"schema":"https://github.com/citation-style-language/schema/raw/master/csl-citation.json"} </w:instrText>
      </w:r>
      <w:r w:rsidR="001919C6" w:rsidRPr="00D925E3">
        <w:rPr>
          <w:rFonts w:cstheme="minorHAnsi"/>
        </w:rPr>
        <w:fldChar w:fldCharType="separate"/>
      </w:r>
      <w:r w:rsidR="001919C6" w:rsidRPr="00D925E3">
        <w:rPr>
          <w:rFonts w:cstheme="minorHAnsi"/>
        </w:rPr>
        <w:t>(Zheng et al., 2024)</w:t>
      </w:r>
      <w:r w:rsidR="001919C6" w:rsidRPr="00D925E3">
        <w:rPr>
          <w:rFonts w:cstheme="minorHAnsi"/>
        </w:rPr>
        <w:fldChar w:fldCharType="end"/>
      </w:r>
      <w:r w:rsidR="001919C6" w:rsidRPr="00D925E3">
        <w:rPr>
          <w:rFonts w:cstheme="minorHAnsi"/>
        </w:rPr>
        <w:t>.</w:t>
      </w:r>
      <w:r w:rsidR="00FF6D7D" w:rsidRPr="00D925E3">
        <w:rPr>
          <w:rFonts w:cstheme="minorHAnsi"/>
        </w:rPr>
        <w:t xml:space="preserve"> These techniques are not applicable to the stress-sensitivity PRS because it was generated experimentally based on </w:t>
      </w:r>
      <w:r w:rsidR="00F308F8" w:rsidRPr="00D925E3">
        <w:rPr>
          <w:rFonts w:cstheme="minorHAnsi"/>
        </w:rPr>
        <w:t xml:space="preserve">results from </w:t>
      </w:r>
      <w:r w:rsidR="00FF6D7D" w:rsidRPr="00D925E3">
        <w:rPr>
          <w:rFonts w:cstheme="minorHAnsi"/>
        </w:rPr>
        <w:t>individuals of unknown ancestry.</w:t>
      </w:r>
    </w:p>
    <w:p w14:paraId="1E1A211B" w14:textId="62DC7E56" w:rsidR="00450D91" w:rsidRPr="00D925E3" w:rsidRDefault="00F46DE1" w:rsidP="00DD095B">
      <w:pPr>
        <w:spacing w:line="480" w:lineRule="auto"/>
        <w:rPr>
          <w:rFonts w:cstheme="minorHAnsi"/>
          <w:b/>
          <w:bCs/>
        </w:rPr>
      </w:pPr>
      <w:r w:rsidRPr="00D925E3">
        <w:rPr>
          <w:rFonts w:cstheme="minorHAnsi"/>
          <w:b/>
          <w:bCs/>
        </w:rPr>
        <w:t>Analysis</w:t>
      </w:r>
    </w:p>
    <w:p w14:paraId="3FE7845B" w14:textId="075105EB" w:rsidR="00187F50" w:rsidRPr="00D925E3" w:rsidRDefault="00965348" w:rsidP="00DD095B">
      <w:pPr>
        <w:spacing w:line="480" w:lineRule="auto"/>
        <w:ind w:firstLine="720"/>
        <w:rPr>
          <w:rFonts w:cstheme="minorHAnsi"/>
          <w:b/>
          <w:bCs/>
        </w:rPr>
      </w:pPr>
      <w:r w:rsidRPr="00D925E3">
        <w:rPr>
          <w:rFonts w:cstheme="minorHAnsi"/>
        </w:rPr>
        <w:t xml:space="preserve">Using the </w:t>
      </w:r>
      <w:r w:rsidRPr="00D925E3">
        <w:rPr>
          <w:rFonts w:cstheme="minorHAnsi"/>
          <w:i/>
          <w:iCs/>
        </w:rPr>
        <w:t>R</w:t>
      </w:r>
      <w:r w:rsidRPr="00D925E3">
        <w:rPr>
          <w:rFonts w:cstheme="minorHAnsi"/>
        </w:rPr>
        <w:t xml:space="preserve"> package GENESIS </w:t>
      </w:r>
      <w:r w:rsidRPr="00D925E3">
        <w:rPr>
          <w:rFonts w:cstheme="minorHAnsi"/>
        </w:rPr>
        <w:fldChar w:fldCharType="begin"/>
      </w:r>
      <w:r w:rsidRPr="00D925E3">
        <w:rPr>
          <w:rFonts w:cstheme="minorHAnsi"/>
        </w:rPr>
        <w:instrText xml:space="preserve"> ADDIN ZOTERO_ITEM CSL_CITATION {"citationID":"Z5J1fOP6","properties":{"formattedCitation":"(Gogarten et al., 2019)","plainCitation":"(Gogarten et al., 2019)","noteIndex":0},"citationItems":[{"id":4733,"uris":["http://zotero.org/users/local/dCnfRmag/items/8NKGQ5F3"],"itemData":{"id":4733,"type":"article-journal","abstract":"Summary: The Genomic Data Storage (GDS) format provides efﬁcient storage and retrieval of genotypes measured by microarrays and sequencing. We developed GENESIS to perform various single- and aggregate-variant association tests using genotype data stored in GDS format. GENESIS implements highly ﬂexible mixed models, allowing for different link functions, multiple variance components and phenotypic heteroskedasticity. GENESIS integrates cohesively with other R/Bioconductor packages to build a complete genomic analysis workﬂow entirely within the R environment.","container-title":"Bioinformatics","DOI":"10.1093/bioinformatics/btz567","ISSN":"1367-4803, 1367-4811","issue":"24","language":"en","page":"5346-5348","source":"DOI.org (Crossref)","title":"Genetic association testing using the GENESIS R/Bioconductor package","volume":"35","author":[{"family":"Gogarten","given":"Stephanie M"},{"family":"Sofer","given":"Tamar"},{"family":"Chen","given":"Han"},{"family":"Yu","given":"Chaoyu"},{"family":"Brody","given":"Jennifer A"},{"family":"Thornton","given":"Timothy A"},{"family":"Rice","given":"Kenneth M"},{"family":"Conomos","given":"Matthew P"}],"editor":[{"family":"Valencia","given":"Alfonso"}],"issued":{"date-parts":[["2019",12,15]]}}}],"schema":"https://github.com/citation-style-language/schema/raw/master/csl-citation.json"} </w:instrText>
      </w:r>
      <w:r w:rsidRPr="00D925E3">
        <w:rPr>
          <w:rFonts w:cstheme="minorHAnsi"/>
        </w:rPr>
        <w:fldChar w:fldCharType="separate"/>
      </w:r>
      <w:r w:rsidRPr="00D925E3">
        <w:rPr>
          <w:rFonts w:cstheme="minorHAnsi"/>
        </w:rPr>
        <w:t>(Gogarten et al., 2019)</w:t>
      </w:r>
      <w:r w:rsidRPr="00D925E3">
        <w:rPr>
          <w:rFonts w:cstheme="minorHAnsi"/>
        </w:rPr>
        <w:fldChar w:fldCharType="end"/>
      </w:r>
      <w:r w:rsidRPr="00D925E3">
        <w:rPr>
          <w:rFonts w:cstheme="minorHAnsi"/>
        </w:rPr>
        <w:t>, l</w:t>
      </w:r>
      <w:r w:rsidR="00187F50" w:rsidRPr="00D925E3">
        <w:rPr>
          <w:rFonts w:cstheme="minorHAnsi"/>
        </w:rPr>
        <w:t xml:space="preserve">inear regression </w:t>
      </w:r>
      <w:r w:rsidR="00645980">
        <w:rPr>
          <w:rFonts w:cstheme="minorHAnsi"/>
        </w:rPr>
        <w:t>was</w:t>
      </w:r>
      <w:r w:rsidR="00187F50" w:rsidRPr="00D925E3">
        <w:rPr>
          <w:rFonts w:cstheme="minorHAnsi"/>
        </w:rPr>
        <w:t xml:space="preserve"> be performed</w:t>
      </w:r>
      <w:r w:rsidRPr="00D925E3">
        <w:rPr>
          <w:rFonts w:cstheme="minorHAnsi"/>
        </w:rPr>
        <w:t xml:space="preserve"> with scores from</w:t>
      </w:r>
      <w:r w:rsidR="00187F50" w:rsidRPr="00D925E3">
        <w:rPr>
          <w:rFonts w:cstheme="minorHAnsi"/>
        </w:rPr>
        <w:t xml:space="preserve"> </w:t>
      </w:r>
      <w:r w:rsidRPr="00D925E3">
        <w:rPr>
          <w:rFonts w:cstheme="minorHAnsi"/>
        </w:rPr>
        <w:t xml:space="preserve">each of the eight subscales, externalizing, internalizing, and total problems on the CBCL as </w:t>
      </w:r>
      <w:r w:rsidRPr="00D925E3">
        <w:rPr>
          <w:rFonts w:cstheme="minorHAnsi"/>
        </w:rPr>
        <w:lastRenderedPageBreak/>
        <w:t xml:space="preserve">outcomes. Logistic regression </w:t>
      </w:r>
      <w:r w:rsidR="00645980">
        <w:rPr>
          <w:rFonts w:cstheme="minorHAnsi"/>
        </w:rPr>
        <w:t>was</w:t>
      </w:r>
      <w:r w:rsidRPr="00D925E3">
        <w:rPr>
          <w:rFonts w:cstheme="minorHAnsi"/>
        </w:rPr>
        <w:t xml:space="preserve"> also be performed with lifetime diagnosis of MDD, ADHD, PTSD, and any anxiety disorder other than specific phobia as outcomes. Study site and genetic relatedness (quantified with GRMs) </w:t>
      </w:r>
      <w:r w:rsidR="00645980">
        <w:rPr>
          <w:rFonts w:cstheme="minorHAnsi"/>
        </w:rPr>
        <w:t>were</w:t>
      </w:r>
      <w:r w:rsidRPr="00D925E3">
        <w:rPr>
          <w:rFonts w:cstheme="minorHAnsi"/>
        </w:rPr>
        <w:t xml:space="preserve"> be random effects. Subject sex, age, and the first eight ancestry PCs </w:t>
      </w:r>
      <w:r w:rsidR="00645980">
        <w:rPr>
          <w:rFonts w:cstheme="minorHAnsi"/>
        </w:rPr>
        <w:t>were</w:t>
      </w:r>
      <w:r w:rsidRPr="00D925E3">
        <w:rPr>
          <w:rFonts w:cstheme="minorHAnsi"/>
        </w:rPr>
        <w:t xml:space="preserve"> be fixed effect covariates</w:t>
      </w:r>
      <w:r w:rsidR="0058309C" w:rsidRPr="00D925E3">
        <w:rPr>
          <w:rFonts w:cstheme="minorHAnsi"/>
        </w:rPr>
        <w:t xml:space="preserve">. </w:t>
      </w:r>
      <w:r w:rsidR="00E544B9" w:rsidRPr="00D925E3">
        <w:rPr>
          <w:rFonts w:cstheme="minorHAnsi"/>
        </w:rPr>
        <w:t>Analysis code will be available in a Github repository.</w:t>
      </w:r>
    </w:p>
    <w:p w14:paraId="18406222" w14:textId="626B716A" w:rsidR="00BE606A" w:rsidRPr="00D925E3" w:rsidRDefault="00BE606A" w:rsidP="00DD095B">
      <w:pPr>
        <w:spacing w:line="480" w:lineRule="auto"/>
        <w:jc w:val="center"/>
        <w:rPr>
          <w:rFonts w:cstheme="minorHAnsi"/>
          <w:b/>
          <w:bCs/>
        </w:rPr>
      </w:pPr>
      <w:r w:rsidRPr="00D925E3">
        <w:rPr>
          <w:rFonts w:cstheme="minorHAnsi"/>
          <w:b/>
          <w:bCs/>
        </w:rPr>
        <w:t>Preliminary Results</w:t>
      </w:r>
      <w:r w:rsidR="007C5C87">
        <w:rPr>
          <w:rFonts w:cstheme="minorHAnsi"/>
          <w:b/>
          <w:bCs/>
        </w:rPr>
        <w:t>: RQ1</w:t>
      </w:r>
    </w:p>
    <w:p w14:paraId="7B031966" w14:textId="272958E4" w:rsidR="001E5897" w:rsidRPr="00D925E3" w:rsidRDefault="001E5897" w:rsidP="00DD095B">
      <w:pPr>
        <w:spacing w:line="480" w:lineRule="auto"/>
        <w:rPr>
          <w:rFonts w:cstheme="minorHAnsi"/>
          <w:b/>
          <w:bCs/>
        </w:rPr>
      </w:pPr>
      <w:r w:rsidRPr="00D925E3">
        <w:rPr>
          <w:rFonts w:cstheme="minorHAnsi"/>
          <w:b/>
          <w:bCs/>
          <w:i/>
          <w:iCs/>
        </w:rPr>
        <w:t>Psychopathology-related Symptoms and Behavior</w:t>
      </w:r>
    </w:p>
    <w:p w14:paraId="7B9DB95C" w14:textId="3F9A530F" w:rsidR="003A1D4C" w:rsidRPr="00D925E3" w:rsidRDefault="002B0179" w:rsidP="00DD095B">
      <w:pPr>
        <w:spacing w:line="480" w:lineRule="auto"/>
        <w:rPr>
          <w:rFonts w:cstheme="minorHAnsi"/>
        </w:rPr>
      </w:pPr>
      <w:r w:rsidRPr="00D925E3">
        <w:rPr>
          <w:rFonts w:cstheme="minorHAnsi"/>
        </w:rPr>
        <w:tab/>
      </w:r>
      <w:r w:rsidR="00366755" w:rsidRPr="00D925E3">
        <w:rPr>
          <w:rFonts w:cstheme="minorHAnsi"/>
        </w:rPr>
        <w:t>For individuals of European ancestry, s</w:t>
      </w:r>
      <w:r w:rsidR="00E47F96" w:rsidRPr="00D925E3">
        <w:rPr>
          <w:rFonts w:cstheme="minorHAnsi"/>
        </w:rPr>
        <w:t>tress-sensitivity PRS was nominally significantly associated with s</w:t>
      </w:r>
      <w:r w:rsidR="0058309C" w:rsidRPr="00D925E3">
        <w:rPr>
          <w:rFonts w:cstheme="minorHAnsi"/>
        </w:rPr>
        <w:t>omatic</w:t>
      </w:r>
      <w:r w:rsidRPr="00D925E3">
        <w:rPr>
          <w:rFonts w:cstheme="minorHAnsi"/>
        </w:rPr>
        <w:t>-related sympt</w:t>
      </w:r>
      <w:r w:rsidR="0058309C" w:rsidRPr="00D925E3">
        <w:rPr>
          <w:rFonts w:cstheme="minorHAnsi"/>
        </w:rPr>
        <w:t xml:space="preserve">oms </w:t>
      </w:r>
      <w:r w:rsidR="00E47F96" w:rsidRPr="00D925E3">
        <w:rPr>
          <w:rFonts w:cstheme="minorHAnsi"/>
        </w:rPr>
        <w:t xml:space="preserve">on the CBCL somatic subscale (uncorrected p-value = 0.022, FDR corrected p-value = 0.92), with an increase of </w:t>
      </w:r>
      <w:r w:rsidR="0058309C" w:rsidRPr="00D925E3">
        <w:rPr>
          <w:rFonts w:cstheme="minorHAnsi"/>
        </w:rPr>
        <w:t>0.281 points for each standard deviation increase in stress-sensitivity PRS</w:t>
      </w:r>
      <w:r w:rsidR="00E47F96" w:rsidRPr="00D925E3">
        <w:rPr>
          <w:rFonts w:cstheme="minorHAnsi"/>
        </w:rPr>
        <w:t xml:space="preserve">. </w:t>
      </w:r>
      <w:r w:rsidR="00EA2C98" w:rsidRPr="00D925E3">
        <w:rPr>
          <w:rFonts w:cstheme="minorHAnsi"/>
        </w:rPr>
        <w:t xml:space="preserve">Neither any other CBCL subscale nor total problems were significantly or nominally associated with stress-sensitivity PRS. </w:t>
      </w:r>
      <w:r w:rsidR="003A1D4C" w:rsidRPr="00D925E3">
        <w:rPr>
          <w:rFonts w:cstheme="minorHAnsi"/>
        </w:rPr>
        <w:t>Compared to average</w:t>
      </w:r>
      <w:r w:rsidR="00645980">
        <w:rPr>
          <w:rFonts w:cstheme="minorHAnsi"/>
        </w:rPr>
        <w:t xml:space="preserve"> values</w:t>
      </w:r>
      <w:r w:rsidR="003A1D4C" w:rsidRPr="00D925E3">
        <w:rPr>
          <w:rFonts w:cstheme="minorHAnsi"/>
        </w:rPr>
        <w:t>, girls’ scores were 1.00 point higher on the internalizing (FDR corrected p-value = 0.000045), 0.49 points higher on the anxious-depressed (FDR corrected p-value = 0.00055), and 0.40 points higher on the somatic (FDR corrected p-value</w:t>
      </w:r>
      <w:r w:rsidR="00690717" w:rsidRPr="00D925E3">
        <w:rPr>
          <w:rFonts w:cstheme="minorHAnsi"/>
        </w:rPr>
        <w:t xml:space="preserve"> = 0.0037) </w:t>
      </w:r>
      <w:r w:rsidR="003A1D4C" w:rsidRPr="00D925E3">
        <w:rPr>
          <w:rFonts w:cstheme="minorHAnsi"/>
        </w:rPr>
        <w:t>subscales</w:t>
      </w:r>
      <w:r w:rsidR="00690717" w:rsidRPr="00D925E3">
        <w:rPr>
          <w:rFonts w:cstheme="minorHAnsi"/>
        </w:rPr>
        <w:t xml:space="preserve"> and 0.26 points lower on the aggression subscale (FDR corrected p-value = 0.010).</w:t>
      </w:r>
      <w:r w:rsidR="00E9082A" w:rsidRPr="00D925E3">
        <w:rPr>
          <w:rFonts w:cstheme="minorHAnsi"/>
        </w:rPr>
        <w:t xml:space="preserve"> </w:t>
      </w:r>
      <w:r w:rsidR="009B5524">
        <w:rPr>
          <w:rFonts w:cstheme="minorHAnsi"/>
        </w:rPr>
        <w:t>Age did not significantly impact any CBCL scores.</w:t>
      </w:r>
    </w:p>
    <w:p w14:paraId="19D9EA19" w14:textId="296ABDF3" w:rsidR="00447145" w:rsidRPr="00D925E3" w:rsidRDefault="00447145" w:rsidP="00DD095B">
      <w:pPr>
        <w:spacing w:line="480" w:lineRule="auto"/>
        <w:rPr>
          <w:rFonts w:cstheme="minorHAnsi"/>
        </w:rPr>
      </w:pPr>
      <w:r w:rsidRPr="00D925E3">
        <w:rPr>
          <w:rFonts w:cstheme="minorHAnsi"/>
        </w:rPr>
        <w:tab/>
        <w:t>For subjects of African ancestry, CBCL scores did not significantly differ based on stress-sensitivity PRS, sex, or age.</w:t>
      </w:r>
    </w:p>
    <w:p w14:paraId="110C43C4" w14:textId="235EDE92" w:rsidR="00366755" w:rsidRPr="00D925E3" w:rsidRDefault="009B19B0" w:rsidP="00DD095B">
      <w:pPr>
        <w:spacing w:line="480" w:lineRule="auto"/>
        <w:rPr>
          <w:rFonts w:cstheme="minorHAnsi"/>
        </w:rPr>
      </w:pPr>
      <w:r w:rsidRPr="00D925E3">
        <w:rPr>
          <w:rFonts w:cstheme="minorHAnsi"/>
        </w:rPr>
        <w:tab/>
        <w:t xml:space="preserve">Finally, for individuals of American admixed ancestry, </w:t>
      </w:r>
      <w:r w:rsidR="001C5188" w:rsidRPr="00D925E3">
        <w:rPr>
          <w:rFonts w:cstheme="minorHAnsi"/>
        </w:rPr>
        <w:t>stress-sensitivity PRS was nominally associated with changes in withdrawn-depressed and total problem CBCL scores</w:t>
      </w:r>
      <w:r w:rsidR="00645980">
        <w:rPr>
          <w:rFonts w:cstheme="minorHAnsi"/>
        </w:rPr>
        <w:t xml:space="preserve">. A </w:t>
      </w:r>
      <w:r w:rsidR="001C5188" w:rsidRPr="00D925E3">
        <w:rPr>
          <w:rFonts w:cstheme="minorHAnsi"/>
        </w:rPr>
        <w:t xml:space="preserve">one standard deviation increase in stress-sensitivity PRS </w:t>
      </w:r>
      <w:r w:rsidR="00645980">
        <w:rPr>
          <w:rFonts w:cstheme="minorHAnsi"/>
        </w:rPr>
        <w:t xml:space="preserve">was </w:t>
      </w:r>
      <w:r w:rsidR="001C5188" w:rsidRPr="00D925E3">
        <w:rPr>
          <w:rFonts w:cstheme="minorHAnsi"/>
        </w:rPr>
        <w:t>linked to a decrease of 0.67 points on the withdrawn-depressed subscale (uncorrected p-value = 0.026, FDR corrected p-value = 0.20) and a decrease of 1.31 points on total problems (uncorrected p-value = 0.023, FDR corrected p-value = 0.20). Stress-sensitivity PRS</w:t>
      </w:r>
      <w:r w:rsidR="0035708F" w:rsidRPr="00D925E3">
        <w:rPr>
          <w:rFonts w:cstheme="minorHAnsi"/>
        </w:rPr>
        <w:t xml:space="preserve"> did not significantly affect any other CBCL scores. Sex nominally significantly affected some CBCL </w:t>
      </w:r>
      <w:r w:rsidR="0035708F" w:rsidRPr="00D925E3">
        <w:rPr>
          <w:rFonts w:cstheme="minorHAnsi"/>
        </w:rPr>
        <w:lastRenderedPageBreak/>
        <w:t>scores. Compared to average</w:t>
      </w:r>
      <w:r w:rsidR="00645980">
        <w:rPr>
          <w:rFonts w:cstheme="minorHAnsi"/>
        </w:rPr>
        <w:t xml:space="preserve"> values</w:t>
      </w:r>
      <w:r w:rsidR="0035708F" w:rsidRPr="00D925E3">
        <w:rPr>
          <w:rFonts w:cstheme="minorHAnsi"/>
        </w:rPr>
        <w:t>, girls’ internalizing, anxious-depressed, and somatic scores were 1.12 points (uncorrected p-value = 0.024, FDR corrected p-value = 0.091), 0.54 points (uncorrected p-value = 0.032, FDR corrected p-value = 0.095), and 0.63 points (uncorrected p-value = 0.018, FDR corrected p-value = 0.091) higher, respectively. Age was not significantly related to any CBCL scores.</w:t>
      </w:r>
    </w:p>
    <w:p w14:paraId="1E432493" w14:textId="313C0BB3" w:rsidR="001E5897" w:rsidRPr="00D925E3" w:rsidRDefault="001E5897" w:rsidP="00DD095B">
      <w:pPr>
        <w:spacing w:line="480" w:lineRule="auto"/>
        <w:rPr>
          <w:rFonts w:cstheme="minorHAnsi"/>
          <w:b/>
          <w:bCs/>
          <w:i/>
          <w:iCs/>
        </w:rPr>
      </w:pPr>
      <w:r w:rsidRPr="00D925E3">
        <w:rPr>
          <w:rFonts w:cstheme="minorHAnsi"/>
          <w:b/>
          <w:bCs/>
          <w:i/>
          <w:iCs/>
        </w:rPr>
        <w:t>Lifetime Psychiatric Diagnoses</w:t>
      </w:r>
    </w:p>
    <w:p w14:paraId="67999BC1" w14:textId="7CAD4822" w:rsidR="00471E6F" w:rsidRPr="00D925E3" w:rsidRDefault="00366755" w:rsidP="008834AB">
      <w:pPr>
        <w:spacing w:line="480" w:lineRule="auto"/>
        <w:ind w:firstLine="720"/>
        <w:rPr>
          <w:rFonts w:cstheme="minorHAnsi"/>
        </w:rPr>
      </w:pPr>
      <w:r w:rsidRPr="00D925E3">
        <w:rPr>
          <w:rFonts w:cstheme="minorHAnsi"/>
        </w:rPr>
        <w:t xml:space="preserve">For individuals of European ancestry, </w:t>
      </w:r>
      <w:r w:rsidR="008834AB">
        <w:rPr>
          <w:rFonts w:cstheme="minorHAnsi"/>
        </w:rPr>
        <w:t>t</w:t>
      </w:r>
      <w:r w:rsidR="008834AB" w:rsidRPr="00D925E3">
        <w:rPr>
          <w:rFonts w:cstheme="minorHAnsi"/>
        </w:rPr>
        <w:t xml:space="preserve">here were no significant relationships between </w:t>
      </w:r>
      <w:r w:rsidR="008834AB">
        <w:rPr>
          <w:rFonts w:cstheme="minorHAnsi"/>
        </w:rPr>
        <w:t xml:space="preserve">stress-sensitivity PRS or </w:t>
      </w:r>
      <w:r w:rsidR="008834AB" w:rsidRPr="00D925E3">
        <w:rPr>
          <w:rFonts w:cstheme="minorHAnsi"/>
        </w:rPr>
        <w:t xml:space="preserve">age and </w:t>
      </w:r>
      <w:r w:rsidR="008834AB">
        <w:rPr>
          <w:rFonts w:cstheme="minorHAnsi"/>
        </w:rPr>
        <w:t>any</w:t>
      </w:r>
      <w:r w:rsidR="008834AB" w:rsidRPr="00D925E3">
        <w:rPr>
          <w:rFonts w:cstheme="minorHAnsi"/>
        </w:rPr>
        <w:t xml:space="preserve"> diagnosis.</w:t>
      </w:r>
      <w:r w:rsidR="008834AB">
        <w:rPr>
          <w:rFonts w:cstheme="minorHAnsi"/>
        </w:rPr>
        <w:t xml:space="preserve"> C</w:t>
      </w:r>
      <w:r w:rsidRPr="00D925E3">
        <w:rPr>
          <w:rFonts w:cstheme="minorHAnsi"/>
        </w:rPr>
        <w:t>ompared to average</w:t>
      </w:r>
      <w:r w:rsidR="00645980">
        <w:rPr>
          <w:rFonts w:cstheme="minorHAnsi"/>
        </w:rPr>
        <w:t xml:space="preserve"> values</w:t>
      </w:r>
      <w:r w:rsidRPr="00D925E3">
        <w:rPr>
          <w:rFonts w:cstheme="minorHAnsi"/>
        </w:rPr>
        <w:t xml:space="preserve">, girls had </w:t>
      </w:r>
      <w:r w:rsidR="00471E6F" w:rsidRPr="00D925E3">
        <w:rPr>
          <w:rFonts w:cstheme="minorHAnsi"/>
        </w:rPr>
        <w:t xml:space="preserve">an increase of 1.48 in odds of receiving a lifetime </w:t>
      </w:r>
      <w:r w:rsidR="008834AB">
        <w:rPr>
          <w:rFonts w:cstheme="minorHAnsi"/>
        </w:rPr>
        <w:t xml:space="preserve">anxiety diagnosis </w:t>
      </w:r>
      <w:r w:rsidR="00471E6F" w:rsidRPr="00D925E3">
        <w:rPr>
          <w:rFonts w:cstheme="minorHAnsi"/>
        </w:rPr>
        <w:t xml:space="preserve">(FDR corrected p-value = 0.00000000016), an increase of 1.63 in odds of receiving a lifetime MDD diagnosis (FDR corrected p-value = 0.00000000016, and a decrease of 0.72 in odds of receiving a lifetime ADHD diagnosis (FDR corrected p-value = 0.0089). Sex did not significantly influence odds of receiving a lifetime PTSD diagnosis. </w:t>
      </w:r>
    </w:p>
    <w:p w14:paraId="47FEDECB" w14:textId="235C6C54" w:rsidR="00366755" w:rsidRPr="00D925E3" w:rsidRDefault="00366755" w:rsidP="00DD095B">
      <w:pPr>
        <w:spacing w:line="480" w:lineRule="auto"/>
        <w:ind w:firstLine="720"/>
        <w:rPr>
          <w:rFonts w:cstheme="minorHAnsi"/>
        </w:rPr>
      </w:pPr>
      <w:r w:rsidRPr="00D925E3">
        <w:rPr>
          <w:rFonts w:cstheme="minorHAnsi"/>
        </w:rPr>
        <w:t xml:space="preserve">For subjects of African ancestry, </w:t>
      </w:r>
      <w:r w:rsidR="00242659" w:rsidRPr="00D925E3">
        <w:rPr>
          <w:rFonts w:cstheme="minorHAnsi"/>
        </w:rPr>
        <w:t>stress-sensitivity PRS, sex, and age were not significantly associated with likelihood of receiving a lifetime anxiety, ADHD, MDD, or PTSD diagnosis, with the exception that g</w:t>
      </w:r>
      <w:r w:rsidRPr="00D925E3">
        <w:rPr>
          <w:rFonts w:cstheme="minorHAnsi"/>
        </w:rPr>
        <w:t xml:space="preserve">irls had a nominally significant (uncorrected p-value = 0.025, FDR corrected p-value = </w:t>
      </w:r>
      <w:r w:rsidR="00242659" w:rsidRPr="00D925E3">
        <w:rPr>
          <w:rFonts w:cstheme="minorHAnsi"/>
        </w:rPr>
        <w:t xml:space="preserve">0.38) </w:t>
      </w:r>
      <w:r w:rsidRPr="00D925E3">
        <w:rPr>
          <w:rFonts w:cstheme="minorHAnsi"/>
        </w:rPr>
        <w:t xml:space="preserve">increase of </w:t>
      </w:r>
      <w:r w:rsidR="00242659" w:rsidRPr="00D925E3">
        <w:rPr>
          <w:rFonts w:cstheme="minorHAnsi"/>
        </w:rPr>
        <w:t>1.44</w:t>
      </w:r>
      <w:r w:rsidRPr="00D925E3">
        <w:rPr>
          <w:rFonts w:cstheme="minorHAnsi"/>
        </w:rPr>
        <w:t xml:space="preserve"> in odds of receiving a lifetime MDD diagnosis compared to average</w:t>
      </w:r>
      <w:r w:rsidR="008834AB">
        <w:rPr>
          <w:rFonts w:cstheme="minorHAnsi"/>
        </w:rPr>
        <w:t xml:space="preserve"> values</w:t>
      </w:r>
      <w:r w:rsidR="00242659" w:rsidRPr="00D925E3">
        <w:rPr>
          <w:rFonts w:cstheme="minorHAnsi"/>
        </w:rPr>
        <w:t xml:space="preserve">. </w:t>
      </w:r>
    </w:p>
    <w:p w14:paraId="7C82034D" w14:textId="5796F600" w:rsidR="00AD4572" w:rsidRPr="00D925E3" w:rsidRDefault="005F65D2" w:rsidP="00DD095B">
      <w:pPr>
        <w:spacing w:line="480" w:lineRule="auto"/>
        <w:ind w:firstLine="720"/>
        <w:rPr>
          <w:rFonts w:cstheme="minorHAnsi"/>
          <w:b/>
          <w:bCs/>
          <w:i/>
          <w:iCs/>
        </w:rPr>
      </w:pPr>
      <w:r w:rsidRPr="00D925E3">
        <w:rPr>
          <w:rFonts w:cstheme="minorHAnsi"/>
        </w:rPr>
        <w:t>Finally, for subjects of American admixed ancestry, s</w:t>
      </w:r>
      <w:r w:rsidR="00AD4572" w:rsidRPr="00D925E3">
        <w:rPr>
          <w:rFonts w:cstheme="minorHAnsi"/>
        </w:rPr>
        <w:t>ex</w:t>
      </w:r>
      <w:r w:rsidRPr="00D925E3">
        <w:rPr>
          <w:rFonts w:cstheme="minorHAnsi"/>
        </w:rPr>
        <w:t xml:space="preserve"> and age</w:t>
      </w:r>
      <w:r w:rsidR="00AD4572" w:rsidRPr="00D925E3">
        <w:rPr>
          <w:rFonts w:cstheme="minorHAnsi"/>
        </w:rPr>
        <w:t xml:space="preserve">, but not stress-sensitivity, affected the likelihood of receiving a lifetime diagnosis of ADHD, anxiety, and MDD. For girls, odds of receiving a diagnosis of anxiety or MDD were 1.66 points (FDR corrected p-value = 0.011) or 1.75 points (FDR corrected p-value = 0.011) higher on average, respectively. Odds of receiving a lifetime diagnosis of ADHD were also </w:t>
      </w:r>
      <w:r w:rsidR="00EB2C6E" w:rsidRPr="00D925E3">
        <w:rPr>
          <w:rFonts w:cstheme="minorHAnsi"/>
        </w:rPr>
        <w:t>0.44</w:t>
      </w:r>
      <w:r w:rsidR="00AD4572" w:rsidRPr="00D925E3">
        <w:rPr>
          <w:rFonts w:cstheme="minorHAnsi"/>
        </w:rPr>
        <w:t xml:space="preserve"> points lower on average for girls, but this difference did not survive FDR correction (uncorrected p-value = </w:t>
      </w:r>
      <w:r w:rsidR="00EB2C6E" w:rsidRPr="00D925E3">
        <w:rPr>
          <w:rFonts w:cstheme="minorHAnsi"/>
        </w:rPr>
        <w:t>0.046).</w:t>
      </w:r>
      <w:r w:rsidR="0051764F" w:rsidRPr="00D925E3">
        <w:rPr>
          <w:rFonts w:cstheme="minorHAnsi"/>
        </w:rPr>
        <w:t xml:space="preserve"> Sex did not significantly affect likelihood of receiving a lifetime PTSD diagnosis.</w:t>
      </w:r>
      <w:r w:rsidRPr="00D925E3">
        <w:rPr>
          <w:rFonts w:cstheme="minorHAnsi"/>
        </w:rPr>
        <w:t xml:space="preserve"> A one standard deviation increase in age was nominally associated (uncorrected p-value = </w:t>
      </w:r>
      <w:r w:rsidRPr="00D925E3">
        <w:rPr>
          <w:rFonts w:cstheme="minorHAnsi"/>
        </w:rPr>
        <w:lastRenderedPageBreak/>
        <w:t>0.0063, FDR corrected p-value = 0.094) with an increase of 2.69 points in odds of receiving a lifetime MDD diagnosis.</w:t>
      </w:r>
      <w:r w:rsidR="000823BD" w:rsidRPr="00D925E3">
        <w:rPr>
          <w:rFonts w:cstheme="minorHAnsi"/>
        </w:rPr>
        <w:t xml:space="preserve"> Age did not affect likelihood of receiving a lifetime diagnosis of anxiety, MDD, or PTSD.</w:t>
      </w:r>
    </w:p>
    <w:p w14:paraId="21A466AA" w14:textId="5B275070" w:rsidR="00BE606A" w:rsidRPr="00D925E3" w:rsidRDefault="00BE606A" w:rsidP="00DD095B">
      <w:pPr>
        <w:spacing w:line="480" w:lineRule="auto"/>
        <w:jc w:val="center"/>
        <w:rPr>
          <w:rFonts w:cstheme="minorHAnsi"/>
          <w:b/>
          <w:bCs/>
        </w:rPr>
      </w:pPr>
      <w:r w:rsidRPr="00D925E3">
        <w:rPr>
          <w:rFonts w:cstheme="minorHAnsi"/>
          <w:b/>
          <w:bCs/>
        </w:rPr>
        <w:t>Discussion</w:t>
      </w:r>
    </w:p>
    <w:p w14:paraId="210D0391" w14:textId="6701069F" w:rsidR="007C5C87" w:rsidRDefault="007C5C87" w:rsidP="00DD095B">
      <w:pPr>
        <w:spacing w:line="480" w:lineRule="auto"/>
        <w:rPr>
          <w:rFonts w:cstheme="minorHAnsi"/>
          <w:b/>
          <w:bCs/>
        </w:rPr>
      </w:pPr>
      <w:r>
        <w:rPr>
          <w:rFonts w:cstheme="minorHAnsi"/>
          <w:b/>
          <w:bCs/>
        </w:rPr>
        <w:t>Anticipated findings</w:t>
      </w:r>
    </w:p>
    <w:p w14:paraId="2D67E3C5" w14:textId="7DCB98A7" w:rsidR="007C5C87" w:rsidRDefault="007C5C87" w:rsidP="00DD095B">
      <w:pPr>
        <w:spacing w:line="480" w:lineRule="auto"/>
        <w:rPr>
          <w:rFonts w:cstheme="minorHAnsi"/>
          <w:b/>
          <w:bCs/>
        </w:rPr>
      </w:pPr>
      <w:r>
        <w:rPr>
          <w:rFonts w:cstheme="minorHAnsi"/>
          <w:b/>
          <w:bCs/>
          <w:i/>
          <w:iCs/>
        </w:rPr>
        <w:t>RQ2</w:t>
      </w:r>
    </w:p>
    <w:p w14:paraId="78E9C247" w14:textId="2AE7941D" w:rsidR="00402117" w:rsidRDefault="006408D7" w:rsidP="00FF6591">
      <w:pPr>
        <w:spacing w:line="480" w:lineRule="auto"/>
        <w:ind w:firstLine="720"/>
      </w:pPr>
      <w:r>
        <w:rPr>
          <w:rFonts w:cstheme="minorHAnsi"/>
        </w:rPr>
        <w:t>For individuals of European ancestry, b</w:t>
      </w:r>
      <w:r w:rsidR="00402117">
        <w:rPr>
          <w:rFonts w:cstheme="minorHAnsi"/>
        </w:rPr>
        <w:t>ased on prior work in the ABCD Study</w:t>
      </w:r>
      <w:r>
        <w:rPr>
          <w:rFonts w:cstheme="minorHAnsi"/>
        </w:rPr>
        <w:t xml:space="preserve">, </w:t>
      </w:r>
      <w:r w:rsidR="00402117">
        <w:rPr>
          <w:rFonts w:cstheme="minorHAnsi"/>
        </w:rPr>
        <w:t xml:space="preserve">MDD PRS is expected to be significantly associated with </w:t>
      </w:r>
      <w:r w:rsidR="00402117">
        <w:t>anxious/depressed, somatic, social, thought, attention, rule-breaking but not aggressive or withdrawn/depressed</w:t>
      </w:r>
      <w:r w:rsidR="00402117">
        <w:t xml:space="preserve"> CBCL subscale scores </w:t>
      </w:r>
      <w:r w:rsidR="00402117">
        <w:fldChar w:fldCharType="begin"/>
      </w:r>
      <w:r w:rsidR="00402117">
        <w:instrText xml:space="preserve"> ADDIN ZOTERO_ITEM CSL_CITATION {"citationID":"vSPSudWR","properties":{"formattedCitation":"(Wainberg et al., 2022)","plainCitation":"(Wainberg et al., 2022)","noteIndex":0},"citationItems":[{"id":5095,"uris":["http://zotero.org/users/local/dCnfRmag/items/ILTUNSWN"],"itemData":{"id":5095,"type":"article-journal","abstract":"BACKGROUND: Adolescence is a key period for brain development and the emergence of psychopathology. The Adolescent Brain Cognitive Development (ABCD) study was created to study the biopsychosocial factors underlying healthy and pathological brain development during this period, and comprises the world’s largest youth cohort with neuroimaging, family history and genetic data.\nMETHODS: We examined 9856 unrelated 9-to-10-year-old participants in the ABCD study drawn from 21 sites across the United States, of which 7662 had multimodal magnetic resonance imaging scans passing quality control, and 4447 were non-Hispanic white and used for polygenic risk score analyses. Using data available at baseline, we associated eight ‘syndrome scale scores’ from the Child Behavior Checklist—summarizing anxious/depressed symptoms, withdrawn/depressed symptoms, somatic complaints, social problems, thought problems, attention problems, rule-breaking behavior, and aggressive behavior—with resting-state functional and structural brain magnetic resonance imaging measures; eight indicators of family history of psychopathology; and polygenic risk scores for major depression, bipolar disorder, schizophrenia, attention deﬁcit hyperactivity disorder (ADHD) and anorexia nervosa. As a sensitivity analysis, we excluded participants with clinically signiﬁcant (&gt;97th percentile) or borderline (93rd–97th percentile) scores for each dimension.\nRESULTS: Most Child Behavior Checklist dimensions were associated with reduced functional connectivity within one or more of four large-scale brain networks—default mode, cingulo-parietal, dorsal attention, and retrosplenial-temporal. Several dimensions were also associated with increased functional connectivity between the default mode, dorsal attention, ventral attention and cingulo-opercular networks. Conversely, almost no global or regional brain structural measures were associated with any of the dimensions. Every family history indicator was associated with every dimension. Major depression polygenic risk was associated with six of the eight dimensions, whereas ADHD polygenic risk was exclusively associated with attention problems and externalizing behavior (rule-breaking and aggressive behavior). Bipolar disorder, schizophrenia and anorexia nervosa polygenic risk were not associated with any of the dimensions. Many associations remained statistically signiﬁcant even after excluding participants with clinically signiﬁcant or borderline psychopathology, suggesting that the same risk factors that contribute to clinically signiﬁcant psychopathology also contribute to continuous variation within the clinically normal range.\nCONCLUSIONS: This study codiﬁes neurobiological, familial and genetic risk factors for dimensional psychopathology across a population-scale cohort of community-dwelling preadolescents. Future efforts are needed to understand how these multiple modalities of risk intersect to inﬂuence trajectories of psychopathology into late adolescence and adulthood. Molecular Psychiatry (2022) 27:2731–2741; https://doi.org/10.1038/s41380-022-01522-w","container-title":"Molecular Psychiatry","DOI":"10.1038/s41380-022-01522-w","ISSN":"1359-4184, 1476-5578","issue":"6","journalAbbreviation":"Mol Psychiatry","language":"en","page":"2731-2741","source":"DOI.org (Crossref)","title":"Neurobiological, familial and genetic risk factors for dimensional psychopathology in the Adolescent Brain Cognitive Development study","volume":"27","author":[{"family":"Wainberg","given":"Michael"},{"family":"Jacobs","given":"Grace R."},{"family":"Voineskos","given":"Aristotle N."},{"family":"Tripathy","given":"Shreejoy J."}],"issued":{"date-parts":[["2022",6]]}}}],"schema":"https://github.com/citation-style-language/schema/raw/master/csl-citation.json"} </w:instrText>
      </w:r>
      <w:r w:rsidR="00402117">
        <w:fldChar w:fldCharType="separate"/>
      </w:r>
      <w:r w:rsidR="00402117" w:rsidRPr="00402117">
        <w:rPr>
          <w:rFonts w:ascii="Calibri" w:hAnsi="Calibri" w:cs="Calibri"/>
        </w:rPr>
        <w:t>(Wainberg et al., 2022)</w:t>
      </w:r>
      <w:r w:rsidR="00402117">
        <w:fldChar w:fldCharType="end"/>
      </w:r>
      <w:r w:rsidR="002A45D9">
        <w:t xml:space="preserve"> as well as total problems score </w:t>
      </w:r>
      <w:r w:rsidR="002A45D9">
        <w:fldChar w:fldCharType="begin"/>
      </w:r>
      <w:r w:rsidR="002A45D9">
        <w:instrText xml:space="preserve"> ADDIN ZOTERO_ITEM CSL_CITATION {"citationID":"zeEsHEEV","properties":{"formattedCitation":"(Hoffman et al., 2024)","plainCitation":"(Hoffman et al., 2024)","noteIndex":0},"citationItems":[{"id":6018,"uris":["http://zotero.org/users/local/dCnfRmag/items/X44ESVRF"],"itemData":{"id":6018,"type":"article-journal","abstract":"Allostatic load (AL) is the cumulative ‘wear and tear’ on the body due to chronic adversity. We tested the poly-environmental (exposomic) and polygenic contributions to AL and their combined contribution to adolescent mental health. In this cohort study of N = 5,036 diverse youth (mean age 12 years) from the Adolescent Brain Cognitive Development Study, we calculated a latent AL score, childhood exposomic risk and genetic risk. We tested the associations of exposomic and polygenic risks with AL using linear mixed-effects models, and tested the mediating role of AL on the pathway from exposomic/polygenic risk to mental health. AL was significantly lower among non-Hispanic white youth compared to Hispanic and non-Hispanic black youth. Childhood exposomic burden was associated with AL in adolescence (β = 0.25, 95% CI 0.22–0.29, P &lt; 0.001). In subset analysis of participants of European-like genetic ancestry (n = 2,928), the type 2 diabetes polygenic risk score (T2D-PRS; β = 0.11, 95% CI 0.07–0.14, P &lt; 0.001) and major depressive disorder (MDD)-PRS (β = 0.05, 95% CI 0.02–0.09, P = 0.003) were associated with AL. Both PRSs showed significant gene–environment interactions such that, with greater polygenic risk, associations between exposome and AL were stronger. AL significantly mediated the indirect path from exposomic risk at age 11 years, and from both MDD-PRS and T2D-PRS to psychopathology at age 12 years. Our findings show that AL can be quantified in youth and is associated with exposomic and polygenic burden, supporting the diathesis–stress model.","container-title":"Nature Mental Health","DOI":"10.1038/s44220-024-00255-9","ISSN":"2731-6076","journalAbbreviation":"Nat. Mental Health","language":"en","license":"2024 The Author(s), under exclusive licence to Springer Nature America, Inc.","note":"publisher: Nature Publishing Group","page":"1-12","source":"www.nature.com","title":"Exposomic and polygenic contributions to allostatic load in early adolescence","author":[{"family":"Hoffman","given":"Kevin W."},{"family":"Tran","given":"Kate T."},{"family":"Moore","given":"Tyler M."},{"family":"Gataviņš","given":"Mārtiņš M."},{"family":"Visoki","given":"Elina"},{"family":"Kwon","given":"Ohyoon"},{"family":"DiDomenico","given":"Grace E."},{"family":"Chaiyachati","given":"Barbara H."},{"family":"Schultz","given":"Laura M."},{"family":"Almasy","given":"Laura"},{"family":"Hayes","given":"Matthew R."},{"family":"Daskalakis","given":"Nikolaos P."},{"family":"Barzilay","given":"Ran"}],"issued":{"date-parts":[["2024",5,14]]}}}],"schema":"https://github.com/citation-style-language/schema/raw/master/csl-citation.json"} </w:instrText>
      </w:r>
      <w:r w:rsidR="002A45D9">
        <w:fldChar w:fldCharType="separate"/>
      </w:r>
      <w:r w:rsidR="002A45D9" w:rsidRPr="002A45D9">
        <w:rPr>
          <w:rFonts w:ascii="Calibri" w:hAnsi="Calibri" w:cs="Calibri"/>
        </w:rPr>
        <w:t>(Hoffman et al., 2024)</w:t>
      </w:r>
      <w:r w:rsidR="002A45D9">
        <w:fldChar w:fldCharType="end"/>
      </w:r>
      <w:r w:rsidR="00402117">
        <w:t xml:space="preserve">. </w:t>
      </w:r>
      <w:r w:rsidR="002A45D9">
        <w:t xml:space="preserve">We expect to replicate these results, and </w:t>
      </w:r>
      <w:r w:rsidR="00402117">
        <w:t xml:space="preserve">MDD PRS is therefore expected to be significantly associated with internalizing scores (comprising the </w:t>
      </w:r>
      <w:r w:rsidR="00402117" w:rsidRPr="00D925E3">
        <w:rPr>
          <w:rFonts w:cstheme="minorHAnsi"/>
        </w:rPr>
        <w:t>withdrawn/depressed, anxious/depressed, and somatic subscale</w:t>
      </w:r>
      <w:r w:rsidR="00402117">
        <w:rPr>
          <w:rFonts w:cstheme="minorHAnsi"/>
        </w:rPr>
        <w:t xml:space="preserve"> scores) as well as MDD, PTSD, and anxiety disorders. </w:t>
      </w:r>
      <w:r w:rsidR="00402117">
        <w:t>Given that</w:t>
      </w:r>
      <w:r w:rsidR="00402117">
        <w:t xml:space="preserve"> the externalizing subscale is composed of the rule-break and aggressive subscales, MDD PRS is not expected not be significantly related to externalizing scores or to diagnoses of ADHD, an externalizing disorder.</w:t>
      </w:r>
      <w:r w:rsidR="00FF6591">
        <w:t xml:space="preserve"> Provided that our preliminary findings hold true with the complete set of year 4 data from the ABCD Study, the above expected results for MDD PRS contrast with those for the stress-sensitivity PRS which was unrelated to any psychiatric diagnosis. </w:t>
      </w:r>
      <w:r>
        <w:t>T</w:t>
      </w:r>
      <w:r w:rsidR="00FF6591">
        <w:t xml:space="preserve">he nominal significance between the stress-sensitivity PRS and the CBCL somatic subscale </w:t>
      </w:r>
      <w:r>
        <w:t xml:space="preserve">in individuals from European ancestry </w:t>
      </w:r>
      <w:r w:rsidR="00FF6591">
        <w:t xml:space="preserve">reported as preliminary results may reach significance following FDR correction in the full ABCD Study year 4 data set, which would be consistent with the predicted significant relationship between MDD PRS and somatic subscale scores. However, unlike MDD PRS, stress sensitivity PRS is not expected to be significantly related to any other CBCL subscale scores based on our preliminary findings. </w:t>
      </w:r>
    </w:p>
    <w:p w14:paraId="1F3577E5" w14:textId="5C32EEFC" w:rsidR="00E04995" w:rsidRDefault="00E04995" w:rsidP="00E04995">
      <w:pPr>
        <w:spacing w:line="480" w:lineRule="auto"/>
        <w:ind w:firstLine="720"/>
      </w:pPr>
      <w:r>
        <w:t xml:space="preserve">In European ancestry subjects, Wainberg et al. </w:t>
      </w:r>
      <w:r>
        <w:fldChar w:fldCharType="begin"/>
      </w:r>
      <w:r>
        <w:instrText xml:space="preserve"> ADDIN ZOTERO_ITEM CSL_CITATION {"citationID":"7O41O9M9","properties":{"formattedCitation":"(2022)","plainCitation":"(2022)","noteIndex":0},"citationItems":[{"id":5095,"uris":["http://zotero.org/users/local/dCnfRmag/items/ILTUNSWN"],"itemData":{"id":5095,"type":"article-journal","abstract":"BACKGROUND: Adolescence is a key period for brain development and the emergence of psychopathology. The Adolescent Brain Cognitive Development (ABCD) study was created to study the biopsychosocial factors underlying healthy and pathological brain development during this period, and comprises the world’s largest youth cohort with neuroimaging, family history and genetic data.\nMETHODS: We examined 9856 unrelated 9-to-10-year-old participants in the ABCD study drawn from 21 sites across the United States, of which 7662 had multimodal magnetic resonance imaging scans passing quality control, and 4447 were non-Hispanic white and used for polygenic risk score analyses. Using data available at baseline, we associated eight ‘syndrome scale scores’ from the Child Behavior Checklist—summarizing anxious/depressed symptoms, withdrawn/depressed symptoms, somatic complaints, social problems, thought problems, attention problems, rule-breaking behavior, and aggressive behavior—with resting-state functional and structural brain magnetic resonance imaging measures; eight indicators of family history of psychopathology; and polygenic risk scores for major depression, bipolar disorder, schizophrenia, attention deﬁcit hyperactivity disorder (ADHD) and anorexia nervosa. As a sensitivity analysis, we excluded participants with clinically signiﬁcant (&gt;97th percentile) or borderline (93rd–97th percentile) scores for each dimension.\nRESULTS: Most Child Behavior Checklist dimensions were associated with reduced functional connectivity within one or more of four large-scale brain networks—default mode, cingulo-parietal, dorsal attention, and retrosplenial-temporal. Several dimensions were also associated with increased functional connectivity between the default mode, dorsal attention, ventral attention and cingulo-opercular networks. Conversely, almost no global or regional brain structural measures were associated with any of the dimensions. Every family history indicator was associated with every dimension. Major depression polygenic risk was associated with six of the eight dimensions, whereas ADHD polygenic risk was exclusively associated with attention problems and externalizing behavior (rule-breaking and aggressive behavior). Bipolar disorder, schizophrenia and anorexia nervosa polygenic risk were not associated with any of the dimensions. Many associations remained statistically signiﬁcant even after excluding participants with clinically signiﬁcant or borderline psychopathology, suggesting that the same risk factors that contribute to clinically signiﬁcant psychopathology also contribute to continuous variation within the clinically normal range.\nCONCLUSIONS: This study codiﬁes neurobiological, familial and genetic risk factors for dimensional psychopathology across a population-scale cohort of community-dwelling preadolescents. Future efforts are needed to understand how these multiple modalities of risk intersect to inﬂuence trajectories of psychopathology into late adolescence and adulthood. Molecular Psychiatry (2022) 27:2731–2741; https://doi.org/10.1038/s41380-022-01522-w","container-title":"Molecular Psychiatry","DOI":"10.1038/s41380-022-01522-w","ISSN":"1359-4184, 1476-5578","issue":"6","journalAbbreviation":"Mol Psychiatry","language":"en","page":"2731-2741","source":"DOI.org (Crossref)","title":"Neurobiological, familial and genetic risk factors for dimensional psychopathology in the Adolescent Brain Cognitive Development study","volume":"27","author":[{"family":"Wainberg","given":"Michael"},{"family":"Jacobs","given":"Grace R."},{"family":"Voineskos","given":"Aristotle N."},{"family":"Tripathy","given":"Shreejoy J."}],"issued":{"date-parts":[["2022",6]]}},"label":"page","suppress-author":true}],"schema":"https://github.com/citation-style-language/schema/raw/master/csl-citation.json"} </w:instrText>
      </w:r>
      <w:r>
        <w:fldChar w:fldCharType="separate"/>
      </w:r>
      <w:r w:rsidRPr="00FF6591">
        <w:rPr>
          <w:rFonts w:ascii="Calibri" w:hAnsi="Calibri" w:cs="Calibri"/>
        </w:rPr>
        <w:t>(2022)</w:t>
      </w:r>
      <w:r>
        <w:fldChar w:fldCharType="end"/>
      </w:r>
      <w:r>
        <w:t xml:space="preserve"> found ADHD PRS to be significantly associated with only the attention subscale in the CBCL. We therefore expect ADHD PRS in this study to </w:t>
      </w:r>
      <w:r>
        <w:lastRenderedPageBreak/>
        <w:t xml:space="preserve">be linked to the attention subscale and ADHD diagnoses, which differs from the lack of significant relationship between the stress sensitivity PRS and ADHD diagnoses or CBCL attention subscale scores based on our preliminary findings. We expect neither ADHD PRS not stress-sensitivity PRS to be associated with any other CBCL scores or psychiatric diagnoses based on our preliminary data and findings from Wainberg et al. </w:t>
      </w:r>
      <w:r>
        <w:fldChar w:fldCharType="begin"/>
      </w:r>
      <w:r w:rsidR="00AF1BD9">
        <w:instrText xml:space="preserve"> ADDIN ZOTERO_ITEM CSL_CITATION {"citationID":"T1SqiiJD","properties":{"formattedCitation":"(2022)","plainCitation":"(2022)","noteIndex":0},"citationItems":[{"id":5095,"uris":["http://zotero.org/users/local/dCnfRmag/items/ILTUNSWN"],"itemData":{"id":5095,"type":"article-journal","abstract":"BACKGROUND: Adolescence is a key period for brain development and the emergence of psychopathology. The Adolescent Brain Cognitive Development (ABCD) study was created to study the biopsychosocial factors underlying healthy and pathological brain development during this period, and comprises the world’s largest youth cohort with neuroimaging, family history and genetic data.\nMETHODS: We examined 9856 unrelated 9-to-10-year-old participants in the ABCD study drawn from 21 sites across the United States, of which 7662 had multimodal magnetic resonance imaging scans passing quality control, and 4447 were non-Hispanic white and used for polygenic risk score analyses. Using data available at baseline, we associated eight ‘syndrome scale scores’ from the Child Behavior Checklist—summarizing anxious/depressed symptoms, withdrawn/depressed symptoms, somatic complaints, social problems, thought problems, attention problems, rule-breaking behavior, and aggressive behavior—with resting-state functional and structural brain magnetic resonance imaging measures; eight indicators of family history of psychopathology; and polygenic risk scores for major depression, bipolar disorder, schizophrenia, attention deﬁcit hyperactivity disorder (ADHD) and anorexia nervosa. As a sensitivity analysis, we excluded participants with clinically signiﬁcant (&gt;97th percentile) or borderline (93rd–97th percentile) scores for each dimension.\nRESULTS: Most Child Behavior Checklist dimensions were associated with reduced functional connectivity within one or more of four large-scale brain networks—default mode, cingulo-parietal, dorsal attention, and retrosplenial-temporal. Several dimensions were also associated with increased functional connectivity between the default mode, dorsal attention, ventral attention and cingulo-opercular networks. Conversely, almost no global or regional brain structural measures were associated with any of the dimensions. Every family history indicator was associated with every dimension. Major depression polygenic risk was associated with six of the eight dimensions, whereas ADHD polygenic risk was exclusively associated with attention problems and externalizing behavior (rule-breaking and aggressive behavior). Bipolar disorder, schizophrenia and anorexia nervosa polygenic risk were not associated with any of the dimensions. Many associations remained statistically signiﬁcant even after excluding participants with clinically signiﬁcant or borderline psychopathology, suggesting that the same risk factors that contribute to clinically signiﬁcant psychopathology also contribute to continuous variation within the clinically normal range.\nCONCLUSIONS: This study codiﬁes neurobiological, familial and genetic risk factors for dimensional psychopathology across a population-scale cohort of community-dwelling preadolescents. Future efforts are needed to understand how these multiple modalities of risk intersect to inﬂuence trajectories of psychopathology into late adolescence and adulthood. Molecular Psychiatry (2022) 27:2731–2741; https://doi.org/10.1038/s41380-022-01522-w","container-title":"Molecular Psychiatry","DOI":"10.1038/s41380-022-01522-w","ISSN":"1359-4184, 1476-5578","issue":"6","journalAbbreviation":"Mol Psychiatry","language":"en","page":"2731-2741","source":"DOI.org (Crossref)","title":"Neurobiological, familial and genetic risk factors for dimensional psychopathology in the Adolescent Brain Cognitive Development study","volume":"27","author":[{"family":"Wainberg","given":"Michael"},{"family":"Jacobs","given":"Grace R."},{"family":"Voineskos","given":"Aristotle N."},{"family":"Tripathy","given":"Shreejoy J."}],"issued":{"date-parts":[["2022",6]]}},"label":"page","suppress-author":true}],"schema":"https://github.com/citation-style-language/schema/raw/master/csl-citation.json"} </w:instrText>
      </w:r>
      <w:r>
        <w:fldChar w:fldCharType="separate"/>
      </w:r>
      <w:r w:rsidRPr="00FF6591">
        <w:rPr>
          <w:rFonts w:ascii="Calibri" w:hAnsi="Calibri" w:cs="Calibri"/>
        </w:rPr>
        <w:t>(2022)</w:t>
      </w:r>
      <w:r>
        <w:fldChar w:fldCharType="end"/>
      </w:r>
      <w:r>
        <w:t>.</w:t>
      </w:r>
      <w:r w:rsidR="00884C74">
        <w:t xml:space="preserve"> </w:t>
      </w:r>
    </w:p>
    <w:p w14:paraId="0736EFD6" w14:textId="3E285C81" w:rsidR="003030EA" w:rsidRDefault="008113D5" w:rsidP="00165D4C">
      <w:pPr>
        <w:spacing w:line="480" w:lineRule="auto"/>
        <w:ind w:firstLine="720"/>
        <w:rPr>
          <w:rFonts w:cstheme="minorHAnsi"/>
        </w:rPr>
      </w:pPr>
      <w:r>
        <w:t xml:space="preserve">We expect to replicate results from </w:t>
      </w:r>
      <w:r>
        <w:t xml:space="preserve">Hoffman et al. </w:t>
      </w:r>
      <w:r>
        <w:fldChar w:fldCharType="begin"/>
      </w:r>
      <w:r>
        <w:instrText xml:space="preserve"> ADDIN ZOTERO_ITEM CSL_CITATION {"citationID":"QuECAVBE","properties":{"formattedCitation":"(2024)","plainCitation":"(2024)","noteIndex":0},"citationItems":[{"id":6018,"uris":["http://zotero.org/users/local/dCnfRmag/items/X44ESVRF"],"itemData":{"id":6018,"type":"article-journal","abstract":"Allostatic load (AL) is the cumulative ‘wear and tear’ on the body due to chronic adversity. We tested the poly-environmental (exposomic) and polygenic contributions to AL and their combined contribution to adolescent mental health. In this cohort study of N = 5,036 diverse youth (mean age 12 years) from the Adolescent Brain Cognitive Development Study, we calculated a latent AL score, childhood exposomic risk and genetic risk. We tested the associations of exposomic and polygenic risks with AL using linear mixed-effects models, and tested the mediating role of AL on the pathway from exposomic/polygenic risk to mental health. AL was significantly lower among non-Hispanic white youth compared to Hispanic and non-Hispanic black youth. Childhood exposomic burden was associated with AL in adolescence (β = 0.25, 95% CI 0.22–0.29, P &lt; 0.001). In subset analysis of participants of European-like genetic ancestry (n = 2,928), the type 2 diabetes polygenic risk score (T2D-PRS; β = 0.11, 95% CI 0.07–0.14, P &lt; 0.001) and major depressive disorder (MDD)-PRS (β = 0.05, 95% CI 0.02–0.09, P = 0.003) were associated with AL. Both PRSs showed significant gene–environment interactions such that, with greater polygenic risk, associations between exposome and AL were stronger. AL significantly mediated the indirect path from exposomic risk at age 11 years, and from both MDD-PRS and T2D-PRS to psychopathology at age 12 years. Our findings show that AL can be quantified in youth and is associated with exposomic and polygenic burden, supporting the diathesis–stress model.","container-title":"Nature Mental Health","DOI":"10.1038/s44220-024-00255-9","ISSN":"2731-6076","journalAbbreviation":"Nat. Mental Health","language":"en","license":"2024 The Author(s), under exclusive licence to Springer Nature America, Inc.","note":"publisher: Nature Publishing Group","page":"1-12","source":"www.nature.com","title":"Exposomic and polygenic contributions to allostatic load in early adolescence","author":[{"family":"Hoffman","given":"Kevin W."},{"family":"Tran","given":"Kate T."},{"family":"Moore","given":"Tyler M."},{"family":"Gataviņš","given":"Mārtiņš M."},{"family":"Visoki","given":"Elina"},{"family":"Kwon","given":"Ohyoon"},{"family":"DiDomenico","given":"Grace E."},{"family":"Chaiyachati","given":"Barbara H."},{"family":"Schultz","given":"Laura M."},{"family":"Almasy","given":"Laura"},{"family":"Hayes","given":"Matthew R."},{"family":"Daskalakis","given":"Nikolaos P."},{"family":"Barzilay","given":"Ran"}],"issued":{"date-parts":[["2024",5,14]]}},"label":"page","suppress-author":true}],"schema":"https://github.com/citation-style-language/schema/raw/master/csl-citation.json"} </w:instrText>
      </w:r>
      <w:r>
        <w:fldChar w:fldCharType="separate"/>
      </w:r>
      <w:r w:rsidRPr="00C82D8C">
        <w:rPr>
          <w:rFonts w:ascii="Calibri" w:hAnsi="Calibri" w:cs="Calibri"/>
        </w:rPr>
        <w:t>(2024)</w:t>
      </w:r>
      <w:r>
        <w:fldChar w:fldCharType="end"/>
      </w:r>
      <w:r>
        <w:t xml:space="preserve"> who identified a significant relationship between PTSD PRS and CBCL total problems in individuals of European ancestry (but did not report results on CBCL subscale scores or diagnostic rates). This would contrast with our preliminary results</w:t>
      </w:r>
      <w:r w:rsidR="00543D53">
        <w:t>, which we expect to apply to the full data set</w:t>
      </w:r>
      <w:r w:rsidR="009A4177">
        <w:t xml:space="preserve"> and </w:t>
      </w:r>
      <w:r>
        <w:t>which failed to identify a significant association between stress-sensitivity PRS and PTSD diagnoses</w:t>
      </w:r>
      <w:r w:rsidR="003030EA">
        <w:rPr>
          <w:rFonts w:cstheme="minorHAnsi"/>
        </w:rPr>
        <w:t xml:space="preserve">. </w:t>
      </w:r>
    </w:p>
    <w:p w14:paraId="5DD77BCF" w14:textId="40F52C89" w:rsidR="00E04995" w:rsidRPr="00165D4C" w:rsidRDefault="00165D4C" w:rsidP="00165D4C">
      <w:pPr>
        <w:spacing w:line="480" w:lineRule="auto"/>
        <w:ind w:firstLine="720"/>
        <w:rPr>
          <w:rFonts w:cstheme="minorHAnsi"/>
        </w:rPr>
      </w:pPr>
      <w:r>
        <w:rPr>
          <w:rFonts w:cstheme="minorHAnsi"/>
        </w:rPr>
        <w:t xml:space="preserve">Across individuals of all ancestries, Qiu and Liu </w:t>
      </w:r>
      <w:r>
        <w:rPr>
          <w:rFonts w:cstheme="minorHAnsi"/>
        </w:rPr>
        <w:fldChar w:fldCharType="begin"/>
      </w:r>
      <w:r>
        <w:rPr>
          <w:rFonts w:cstheme="minorHAnsi"/>
        </w:rPr>
        <w:instrText xml:space="preserve"> ADDIN ZOTERO_ITEM CSL_CITATION {"citationID":"nVTL9ACx","properties":{"formattedCitation":"(2023)","plainCitation":"(2023)","noteIndex":0},"citationItems":[{"id":5139,"uris":["http://zotero.org/users/local/dCnfRmag/items/P3WYY4JZ"],"itemData":{"id":5139,"type":"article-journal","container-title":"Neuropsychopharmacology","DOI":"10.1038/s41386-023-01559-7","ISSN":"0893-133X, 1740-634X","issue":"7","journalAbbreviation":"Neuropsychopharmacol.","language":"en","page":"1042-1051","source":"DOI.org (Crossref)","title":"Pathways link environmental and genetic factors with structural brain networks and psychopathology in youth","volume":"48","author":[{"family":"Qiu","given":"Anqi"},{"family":"Liu","given":"Chaoqiang"}],"issued":{"date-parts":[["2023",6]]}},"label":"page","suppress-author":true}],"schema":"https://github.com/citation-style-language/schema/raw/master/csl-citation.json"} </w:instrText>
      </w:r>
      <w:r>
        <w:rPr>
          <w:rFonts w:cstheme="minorHAnsi"/>
        </w:rPr>
        <w:fldChar w:fldCharType="separate"/>
      </w:r>
      <w:r w:rsidRPr="00165D4C">
        <w:rPr>
          <w:rFonts w:ascii="Calibri" w:hAnsi="Calibri" w:cs="Calibri"/>
        </w:rPr>
        <w:t>(2023)</w:t>
      </w:r>
      <w:r>
        <w:rPr>
          <w:rFonts w:cstheme="minorHAnsi"/>
        </w:rPr>
        <w:fldChar w:fldCharType="end"/>
      </w:r>
      <w:r>
        <w:rPr>
          <w:rFonts w:cstheme="minorHAnsi"/>
        </w:rPr>
        <w:t xml:space="preserve"> did not find significant relationships between PRS for overall anxiety, social anxiety, panic, or phobia and CBCL scores for externalizing or internalizing, and we expect to replicate these results. </w:t>
      </w:r>
      <w:r w:rsidR="00543D53">
        <w:rPr>
          <w:rFonts w:cstheme="minorHAnsi"/>
        </w:rPr>
        <w:t>This would be consistent with our preliminary results and predicted lack of relationship between stress-sensitivity PRS and any CBCL scores.</w:t>
      </w:r>
    </w:p>
    <w:p w14:paraId="3E5FF6BB" w14:textId="2DE6E02C" w:rsidR="00E04995" w:rsidRDefault="00E04995" w:rsidP="00884C74">
      <w:pPr>
        <w:spacing w:line="480" w:lineRule="auto"/>
      </w:pPr>
      <w:r>
        <w:tab/>
        <w:t xml:space="preserve">Published work on the relationship between PRS for psychiatric disorders and psychopathology is much more sparse for individuals of non-European compared to European ancestries. </w:t>
      </w:r>
      <w:r w:rsidR="00884C74">
        <w:t xml:space="preserve">For example, the expected results for MDD and ADHD PRS described above are based on work from </w:t>
      </w:r>
      <w:r w:rsidR="00884C74">
        <w:t xml:space="preserve">Wainberg et al. </w:t>
      </w:r>
      <w:r w:rsidR="00884C74">
        <w:fldChar w:fldCharType="begin"/>
      </w:r>
      <w:r w:rsidR="00AF1BD9">
        <w:instrText xml:space="preserve"> ADDIN ZOTERO_ITEM CSL_CITATION {"citationID":"k3iaYZot","properties":{"formattedCitation":"(2022)","plainCitation":"(2022)","noteIndex":0},"citationItems":[{"id":5095,"uris":["http://zotero.org/users/local/dCnfRmag/items/ILTUNSWN"],"itemData":{"id":5095,"type":"article-journal","abstract":"BACKGROUND: Adolescence is a key period for brain development and the emergence of psychopathology. The Adolescent Brain Cognitive Development (ABCD) study was created to study the biopsychosocial factors underlying healthy and pathological brain development during this period, and comprises the world’s largest youth cohort with neuroimaging, family history and genetic data.\nMETHODS: We examined 9856 unrelated 9-to-10-year-old participants in the ABCD study drawn from 21 sites across the United States, of which 7662 had multimodal magnetic resonance imaging scans passing quality control, and 4447 were non-Hispanic white and used for polygenic risk score analyses. Using data available at baseline, we associated eight ‘syndrome scale scores’ from the Child Behavior Checklist—summarizing anxious/depressed symptoms, withdrawn/depressed symptoms, somatic complaints, social problems, thought problems, attention problems, rule-breaking behavior, and aggressive behavior—with resting-state functional and structural brain magnetic resonance imaging measures; eight indicators of family history of psychopathology; and polygenic risk scores for major depression, bipolar disorder, schizophrenia, attention deﬁcit hyperactivity disorder (ADHD) and anorexia nervosa. As a sensitivity analysis, we excluded participants with clinically signiﬁcant (&gt;97th percentile) or borderline (93rd–97th percentile) scores for each dimension.\nRESULTS: Most Child Behavior Checklist dimensions were associated with reduced functional connectivity within one or more of four large-scale brain networks—default mode, cingulo-parietal, dorsal attention, and retrosplenial-temporal. Several dimensions were also associated with increased functional connectivity between the default mode, dorsal attention, ventral attention and cingulo-opercular networks. Conversely, almost no global or regional brain structural measures were associated with any of the dimensions. Every family history indicator was associated with every dimension. Major depression polygenic risk was associated with six of the eight dimensions, whereas ADHD polygenic risk was exclusively associated with attention problems and externalizing behavior (rule-breaking and aggressive behavior). Bipolar disorder, schizophrenia and anorexia nervosa polygenic risk were not associated with any of the dimensions. Many associations remained statistically signiﬁcant even after excluding participants with clinically signiﬁcant or borderline psychopathology, suggesting that the same risk factors that contribute to clinically signiﬁcant psychopathology also contribute to continuous variation within the clinically normal range.\nCONCLUSIONS: This study codiﬁes neurobiological, familial and genetic risk factors for dimensional psychopathology across a population-scale cohort of community-dwelling preadolescents. Future efforts are needed to understand how these multiple modalities of risk intersect to inﬂuence trajectories of psychopathology into late adolescence and adulthood. Molecular Psychiatry (2022) 27:2731–2741; https://doi.org/10.1038/s41380-022-01522-w","container-title":"Molecular Psychiatry","DOI":"10.1038/s41380-022-01522-w","ISSN":"1359-4184, 1476-5578","issue":"6","journalAbbreviation":"Mol Psychiatry","language":"en","page":"2731-2741","source":"DOI.org (Crossref)","title":"Neurobiological, familial and genetic risk factors for dimensional psychopathology in the Adolescent Brain Cognitive Development study","volume":"27","author":[{"family":"Wainberg","given":"Michael"},{"family":"Jacobs","given":"Grace R."},{"family":"Voineskos","given":"Aristotle N."},{"family":"Tripathy","given":"Shreejoy J."}],"issued":{"date-parts":[["2022",6]]}},"label":"page","suppress-author":true}],"schema":"https://github.com/citation-style-language/schema/raw/master/csl-citation.json"} </w:instrText>
      </w:r>
      <w:r w:rsidR="00884C74">
        <w:fldChar w:fldCharType="separate"/>
      </w:r>
      <w:r w:rsidR="00884C74" w:rsidRPr="00FF6591">
        <w:rPr>
          <w:rFonts w:ascii="Calibri" w:hAnsi="Calibri" w:cs="Calibri"/>
        </w:rPr>
        <w:t>(2022)</w:t>
      </w:r>
      <w:r w:rsidR="00884C74">
        <w:fldChar w:fldCharType="end"/>
      </w:r>
      <w:r w:rsidR="00884C74">
        <w:t>, who restricted their analysis to individuals of European ancestry only due to “</w:t>
      </w:r>
      <w:r w:rsidR="00884C74" w:rsidRPr="00884C74">
        <w:t>regrettably poor performance of polygenic risk scores calculated from European GWAS to predict psychopathology in non-white individuals</w:t>
      </w:r>
      <w:r w:rsidR="00884C74">
        <w:t xml:space="preserve">”. </w:t>
      </w:r>
      <w:r w:rsidR="005C72A9">
        <w:t xml:space="preserve">Hoffman et al. </w:t>
      </w:r>
      <w:r w:rsidR="005C72A9">
        <w:fldChar w:fldCharType="begin"/>
      </w:r>
      <w:r w:rsidR="00165D4C">
        <w:instrText xml:space="preserve"> ADDIN ZOTERO_ITEM CSL_CITATION {"citationID":"Xv0lO0xf","properties":{"formattedCitation":"(2024)","plainCitation":"(2024)","noteIndex":0},"citationItems":[{"id":6018,"uris":["http://zotero.org/users/local/dCnfRmag/items/X44ESVRF"],"itemData":{"id":6018,"type":"article-journal","abstract":"Allostatic load (AL) is the cumulative ‘wear and tear’ on the body due to chronic adversity. We tested the poly-environmental (exposomic) and polygenic contributions to AL and their combined contribution to adolescent mental health. In this cohort study of N = 5,036 diverse youth (mean age 12 years) from the Adolescent Brain Cognitive Development Study, we calculated a latent AL score, childhood exposomic risk and genetic risk. We tested the associations of exposomic and polygenic risks with AL using linear mixed-effects models, and tested the mediating role of AL on the pathway from exposomic/polygenic risk to mental health. AL was significantly lower among non-Hispanic white youth compared to Hispanic and non-Hispanic black youth. Childhood exposomic burden was associated with AL in adolescence (β = 0.25, 95% CI 0.22–0.29, P &lt; 0.001). In subset analysis of participants of European-like genetic ancestry (n = 2,928), the type 2 diabetes polygenic risk score (T2D-PRS; β = 0.11, 95% CI 0.07–0.14, P &lt; 0.001) and major depressive disorder (MDD)-PRS (β = 0.05, 95% CI 0.02–0.09, P = 0.003) were associated with AL. Both PRSs showed significant gene–environment interactions such that, with greater polygenic risk, associations between exposome and AL were stronger. AL significantly mediated the indirect path from exposomic risk at age 11 years, and from both MDD-PRS and T2D-PRS to psychopathology at age 12 years. Our findings show that AL can be quantified in youth and is associated with exposomic and polygenic burden, supporting the diathesis–stress model.","container-title":"Nature Mental Health","DOI":"10.1038/s44220-024-00255-9","ISSN":"2731-6076","journalAbbreviation":"Nat. Mental Health","language":"en","license":"2024 The Author(s), under exclusive licence to Springer Nature America, Inc.","note":"publisher: Nature Publishing Group","page":"1-12","source":"www.nature.com","title":"Exposomic and polygenic contributions to allostatic load in early adolescence","author":[{"family":"Hoffman","given":"Kevin W."},{"family":"Tran","given":"Kate T."},{"family":"Moore","given":"Tyler M."},{"family":"Gataviņš","given":"Mārtiņš M."},{"family":"Visoki","given":"Elina"},{"family":"Kwon","given":"Ohyoon"},{"family":"DiDomenico","given":"Grace E."},{"family":"Chaiyachati","given":"Barbara H."},{"family":"Schultz","given":"Laura M."},{"family":"Almasy","given":"Laura"},{"family":"Hayes","given":"Matthew R."},{"family":"Daskalakis","given":"Nikolaos P."},{"family":"Barzilay","given":"Ran"}],"issued":{"date-parts":[["2024",5,14]]}},"label":"page","suppress-author":true}],"schema":"https://github.com/citation-style-language/schema/raw/master/csl-citation.json"} </w:instrText>
      </w:r>
      <w:r w:rsidR="005C72A9">
        <w:fldChar w:fldCharType="separate"/>
      </w:r>
      <w:r w:rsidR="005C72A9" w:rsidRPr="00C82D8C">
        <w:rPr>
          <w:rFonts w:ascii="Calibri" w:hAnsi="Calibri" w:cs="Calibri"/>
        </w:rPr>
        <w:t>(2024)</w:t>
      </w:r>
      <w:r w:rsidR="005C72A9">
        <w:fldChar w:fldCharType="end"/>
      </w:r>
      <w:r w:rsidR="005C72A9">
        <w:t xml:space="preserve"> failed to find a significant relationship between MDD PRS and CBCL total problems scores in individuals of African ancestry, and we expect to replicate this result. However, they did not examine subscale scores, psychiatric diagnoses, or individuals of American ancestry.</w:t>
      </w:r>
      <w:r w:rsidR="005C72A9">
        <w:t xml:space="preserve"> </w:t>
      </w:r>
      <w:r>
        <w:t xml:space="preserve">While a recently-published report on PRS and psychopathology in the ABCD Study included </w:t>
      </w:r>
      <w:r>
        <w:lastRenderedPageBreak/>
        <w:t xml:space="preserve">participants of non-European ancestry, the method used to calculate PRS did not specifically account for differences in linkage disequilibrium based on ancestry, and results were not reported based on ancestry. This could potentially explain the lack of significant relationship between MDD PRS and CBCL internalizing score or between ADHD PRS and </w:t>
      </w:r>
      <w:r w:rsidR="00884C74">
        <w:t xml:space="preserve">CBCL externalizing score reported in this study, which contrasts with the findings from </w:t>
      </w:r>
      <w:r w:rsidR="00884C74">
        <w:t xml:space="preserve">Wainberg et al. </w:t>
      </w:r>
      <w:r w:rsidR="00884C74">
        <w:fldChar w:fldCharType="begin"/>
      </w:r>
      <w:r w:rsidR="00AF1BD9">
        <w:instrText xml:space="preserve"> ADDIN ZOTERO_ITEM CSL_CITATION {"citationID":"RqhbwQg7","properties":{"formattedCitation":"(2022)","plainCitation":"(2022)","noteIndex":0},"citationItems":[{"id":5095,"uris":["http://zotero.org/users/local/dCnfRmag/items/ILTUNSWN"],"itemData":{"id":5095,"type":"article-journal","abstract":"BACKGROUND: Adolescence is a key period for brain development and the emergence of psychopathology. The Adolescent Brain Cognitive Development (ABCD) study was created to study the biopsychosocial factors underlying healthy and pathological brain development during this period, and comprises the world’s largest youth cohort with neuroimaging, family history and genetic data.\nMETHODS: We examined 9856 unrelated 9-to-10-year-old participants in the ABCD study drawn from 21 sites across the United States, of which 7662 had multimodal magnetic resonance imaging scans passing quality control, and 4447 were non-Hispanic white and used for polygenic risk score analyses. Using data available at baseline, we associated eight ‘syndrome scale scores’ from the Child Behavior Checklist—summarizing anxious/depressed symptoms, withdrawn/depressed symptoms, somatic complaints, social problems, thought problems, attention problems, rule-breaking behavior, and aggressive behavior—with resting-state functional and structural brain magnetic resonance imaging measures; eight indicators of family history of psychopathology; and polygenic risk scores for major depression, bipolar disorder, schizophrenia, attention deﬁcit hyperactivity disorder (ADHD) and anorexia nervosa. As a sensitivity analysis, we excluded participants with clinically signiﬁcant (&gt;97th percentile) or borderline (93rd–97th percentile) scores for each dimension.\nRESULTS: Most Child Behavior Checklist dimensions were associated with reduced functional connectivity within one or more of four large-scale brain networks—default mode, cingulo-parietal, dorsal attention, and retrosplenial-temporal. Several dimensions were also associated with increased functional connectivity between the default mode, dorsal attention, ventral attention and cingulo-opercular networks. Conversely, almost no global or regional brain structural measures were associated with any of the dimensions. Every family history indicator was associated with every dimension. Major depression polygenic risk was associated with six of the eight dimensions, whereas ADHD polygenic risk was exclusively associated with attention problems and externalizing behavior (rule-breaking and aggressive behavior). Bipolar disorder, schizophrenia and anorexia nervosa polygenic risk were not associated with any of the dimensions. Many associations remained statistically signiﬁcant even after excluding participants with clinically signiﬁcant or borderline psychopathology, suggesting that the same risk factors that contribute to clinically signiﬁcant psychopathology also contribute to continuous variation within the clinically normal range.\nCONCLUSIONS: This study codiﬁes neurobiological, familial and genetic risk factors for dimensional psychopathology across a population-scale cohort of community-dwelling preadolescents. Future efforts are needed to understand how these multiple modalities of risk intersect to inﬂuence trajectories of psychopathology into late adolescence and adulthood. Molecular Psychiatry (2022) 27:2731–2741; https://doi.org/10.1038/s41380-022-01522-w","container-title":"Molecular Psychiatry","DOI":"10.1038/s41380-022-01522-w","ISSN":"1359-4184, 1476-5578","issue":"6","journalAbbreviation":"Mol Psychiatry","language":"en","page":"2731-2741","source":"DOI.org (Crossref)","title":"Neurobiological, familial and genetic risk factors for dimensional psychopathology in the Adolescent Brain Cognitive Development study","volume":"27","author":[{"family":"Wainberg","given":"Michael"},{"family":"Jacobs","given":"Grace R."},{"family":"Voineskos","given":"Aristotle N."},{"family":"Tripathy","given":"Shreejoy J."}],"issued":{"date-parts":[["2022",6]]}},"label":"page","suppress-author":true}],"schema":"https://github.com/citation-style-language/schema/raw/master/csl-citation.json"} </w:instrText>
      </w:r>
      <w:r w:rsidR="00884C74">
        <w:fldChar w:fldCharType="separate"/>
      </w:r>
      <w:r w:rsidR="00884C74" w:rsidRPr="00FF6591">
        <w:rPr>
          <w:rFonts w:ascii="Calibri" w:hAnsi="Calibri" w:cs="Calibri"/>
        </w:rPr>
        <w:t>(2022)</w:t>
      </w:r>
      <w:r w:rsidR="00884C74">
        <w:fldChar w:fldCharType="end"/>
      </w:r>
      <w:r w:rsidR="00884C74">
        <w:t>.</w:t>
      </w:r>
      <w:r w:rsidR="00C82D8C">
        <w:t xml:space="preserve"> </w:t>
      </w:r>
    </w:p>
    <w:p w14:paraId="5932EB8B" w14:textId="719F22AE" w:rsidR="006408D7" w:rsidRDefault="006C68C0" w:rsidP="00FF6591">
      <w:pPr>
        <w:spacing w:line="480" w:lineRule="auto"/>
        <w:ind w:firstLine="720"/>
      </w:pPr>
      <w:r>
        <w:t xml:space="preserve">The generally worse performance of PRS for individuals of non-European compared to European ancestry is largely believed to reflect methodological </w:t>
      </w:r>
      <w:r w:rsidR="001A60A5">
        <w:t>limitations</w:t>
      </w:r>
      <w:r>
        <w:t xml:space="preserve"> (despite advancements in PRS calculation</w:t>
      </w:r>
      <w:r w:rsidR="00AF1BD9">
        <w:t xml:space="preserve"> </w:t>
      </w:r>
      <w:r w:rsidR="00AF1BD9" w:rsidRPr="00D925E3">
        <w:rPr>
          <w:rFonts w:cstheme="minorHAnsi"/>
        </w:rPr>
        <w:fldChar w:fldCharType="begin"/>
      </w:r>
      <w:r w:rsidR="00AF1BD9">
        <w:rPr>
          <w:rFonts w:cstheme="minorHAnsi"/>
        </w:rPr>
        <w:instrText xml:space="preserve"> ADDIN ZOTERO_ITEM CSL_CITATION {"citationID":"rK5Mwyu8","properties":{"formattedCitation":"(Hoggart et al., 2024; Ruan et al., 2022; Zheng et al., 2024)","plainCitation":"(Hoggart et al., 2024; Ruan et al., 2022; Zheng et al., 2024)","noteIndex":0},"citationItems":[{"id":5000,"uris":["http://zotero.org/users/local/dCnfRmag/items/RVRFGSX5"],"itemData":{"id":5000,"type":"article-journal","abstract":"Abstract\n            \n              Here we present BridgePRS, a novel Bayesian polygenic risk score (PRS) method that leverages shared genetic effects across ancestries to increase PRS portability. We evaluate BridgePRS via simulations and real UK Biobank data across 19 traits in individuals of African, South Asian and East Asian ancestry, using both UK Biobank and Biobank Japan genome-wide association study summary statistics; out-of-cohort validation is performed in the Mount Sinai (New York) Bio\n              Me\n              biobank. BridgePRS is compared with the leading alternative, PRS-CSx, and two other PRS methods. Simulations suggest that the performance of BridgePRS relative to PRS-CSx increases as uncertainty increases: with lower trait heritability, higher polygenicity and greater between-population genetic diversity; and when causal variants are not present in the data. In real data, BridgePRS has a 61% larger average\n              R\n              2\n              than PRS-CSx in out-of-cohort prediction of African ancestry samples in Bio\n              Me\n              (\n              P\n               = 6 × 10\n              −5\n              ). BridgePRS is a computationally efficient, user-friendly and powerful approach for PRS analyses in non-European ancestries.","container-title":"Nature Genetics","DOI":"10.1038/s41588-023-01583-9","ISSN":"1061-4036, 1546-1718","issue":"1","journalAbbreviation":"Nat Genet","language":"en","page":"180-186","source":"DOI.org (Crossref)","title":"BridgePRS leverages shared genetic effects across ancestries to increase polygenic risk score portability","volume":"56","author":[{"family":"Hoggart","given":"Clive J."},{"family":"Choi","given":"Shing Wan"},{"family":"García-González","given":"Judit"},{"family":"Souaiaia","given":"Tade"},{"family":"Preuss","given":"Michael"},{"family":"O’Reilly","given":"Paul F."}],"issued":{"date-parts":[["2024",1]]}}},{"id":4999,"uris":["http://zotero.org/users/local/dCnfRmag/items/BPCXGNNT"],"itemData":{"id":4999,"type":"article-journal","container-title":"Nature Genetics","DOI":"10.1038/s41588-022-01054-7","ISSN":"1061-4036, 1546-1718","issue":"5","journalAbbreviation":"Nat Genet","language":"en","page":"573-580","source":"DOI.org (Crossref)","title":"Improving polygenic prediction in ancestrally diverse populations","volume":"54","author":[{"family":"Ruan","given":"Yunfeng"},{"family":"Lin","given":"Yen-Feng"},{"family":"Feng","given":"Yen-Chen Anne"},{"family":"Chen","given":"Chia-Yen"},{"family":"Lam","given":"Max"},{"family":"Guo","given":"Zhenglin"},{"literal":"Stanley Global Asia Initiatives"},{"family":"Ahn","given":"Yong Min"},{"family":"Akiyama","given":"Kazufumi"},{"family":"Arai","given":"Makoto"},{"family":"Baek","given":"Ji Hyun"},{"family":"Chen","given":"Wei J."},{"family":"Chung","given":"Young-Chul"},{"family":"Feng","given":"Gang"},{"family":"Fujii","given":"Kumiko"},{"family":"Glatt","given":"Stephen J."},{"family":"Ha","given":"Kyooseob"},{"family":"Hattori","given":"Kotaro"},{"family":"Higuchi","given":"Teruhiko"},{"family":"Hishimoto","given":"Akitoyo"},{"family":"Hong","given":"Kyung Sue"},{"family":"Horiuchi","given":"Yasue"},{"family":"Hwu","given":"Hai-Gwo"},{"family":"Ikeda","given":"Masashi"},{"family":"Ishiwata","given":"Sayuri"},{"family":"Itokawa","given":"Masanari"},{"family":"Iwata","given":"Nakao"},{"family":"Joo","given":"Eun-Jeong"},{"family":"Kahn","given":"Rene S."},{"family":"Kim","given":"Sung-Wan"},{"family":"Kim","given":"Se Joo"},{"family":"Kim","given":"Se Hyun"},{"family":"Kinoshita","given":"Makoto"},{"family":"Kunugi","given":"Hiroshi"},{"family":"Kusumawardhani","given":"Agung"},{"family":"Lee","given":"Jimmy"},{"family":"Lee","given":"Byung Dae"},{"family":"Lee","given":"Heon-Jeong"},{"family":"Liu","given":"Jianjun"},{"family":"Liu","given":"Ruize"},{"family":"Ma","given":"Xiancang"},{"family":"Myung","given":"Woojae"},{"family":"Numata","given":"Shusuke"},{"family":"Ohmori","given":"Tetsuro"},{"family":"Otsuka","given":"Ikuo"},{"family":"Ozeki","given":"Yuji"},{"family":"Schwab","given":"Sibylle G."},{"family":"Shi","given":"Wenzhao"},{"family":"Shimoda","given":"Kazutaka"},{"family":"Sim","given":"Kang"},{"family":"Sora","given":"Ichiro"},{"family":"Tang","given":"Jinsong"},{"family":"Toyota","given":"Tomoko"},{"family":"Tsuang","given":"Ming"},{"family":"Wildenauer","given":"Dieter B."},{"family":"Won","given":"Hong-Hee"},{"family":"Yoshikawa","given":"Takeo"},{"family":"Zheng","given":"Alice"},{"family":"Zhu","given":"Feng"},{"family":"He","given":"Lin"},{"family":"Sawa","given":"Akira"},{"family":"Martin","given":"Alicia R."},{"family":"Qin","given":"Shengying"},{"family":"Huang","given":"Hailiang"},{"family":"Ge","given":"Tian"}],"issued":{"date-parts":[["2022",5]]}}},{"id":5002,"uris":["http://zotero.org/users/local/dCnfRmag/items/PEWDVVC2"],"itemData":{"id":5002,"type":"article-journal","abstract":"Abstract\n            We develop a method, SBayesRC, that integrates genome-wide association study (GWAS) summary statistics with functional genomic annotations to improve polygenic prediction of complex traits. Our method is scalable to whole-genome variant analysis and refines signals from functional annotations by allowing them to affect both causal variant probability and causal effect distribution. We analyze 50 complex traits and diseases using </w:instrText>
      </w:r>
      <w:r w:rsidR="00AF1BD9">
        <w:rPr>
          <w:rFonts w:ascii="Cambria Math" w:hAnsi="Cambria Math" w:cs="Cambria Math"/>
        </w:rPr>
        <w:instrText>∼</w:instrText>
      </w:r>
      <w:r w:rsidR="00AF1BD9">
        <w:rPr>
          <w:rFonts w:cstheme="minorHAnsi"/>
        </w:rPr>
        <w:instrText xml:space="preserve">7 million common single-nucleotide polymorphisms (SNPs) and 96 annotations. SBayesRC improves prediction accuracy by 14% in European ancestry and up to 34% in cross-ancestry prediction compared to the baseline method SBayesR, which does not use annotations, and outperforms other methods, including LDpred2, LDpred-funct, MegaPRS, PolyPred-S and PRS-CSx. Investigation of factors affecting prediction accuracy identifies a significant interaction between SNP density and annotation information, suggesting whole-genome sequence variants with annotations may further improve prediction. Functional partitioning analysis highlights a major contribution of evolutionary constrained regions to prediction accuracy and the largest per-SNP contribution from nonsynonymous SNPs.","container-title":"Nature Genetics","DOI":"10.1038/s41588-024-01704-y","ISSN":"1061-4036, 1546-1718","issue":"5","journalAbbreviation":"Nat Genet","language":"en","page":"767-777","source":"DOI.org (Crossref)","title":"Leveraging functional genomic annotations and genome coverage to improve polygenic prediction of complex traits within and between ancestries","volume":"56","author":[{"family":"Zheng","given":"Zhili"},{"family":"Liu","given":"Shouye"},{"family":"Sidorenko","given":"Julia"},{"family":"Wang","given":"Ying"},{"family":"Lin","given":"Tian"},{"family":"Yengo","given":"Loic"},{"family":"Turley","given":"Patrick"},{"family":"Ani","given":"Alireza"},{"family":"Wang","given":"Rujia"},{"family":"Nolte","given":"Ilja M."},{"family":"Snieder","given":"Harold"},{"literal":"LifeLines Cohort Study"},{"family":"Aguirre-Gamboa","given":"Raul"},{"family":"Deelen","given":"Patrick"},{"family":"Franke","given":"Lude"},{"family":"Kuivenhoven","given":"Jan A."},{"family":"Lopera Maya","given":"Esteban A."},{"family":"Sanna","given":"Serena"},{"family":"Swertz","given":"Morris A."},{"family":"Vonk","given":"Judith M."},{"family":"Wijmenga","given":"Cisca"},{"family":"Yang","given":"Jian"},{"family":"Wray","given":"Naomi R."},{"family":"Goddard","given":"Michael E."},{"family":"Visscher","given":"Peter M."},{"family":"Zeng","given":"Jian"}],"issued":{"date-parts":[["2024",5]]}}}],"schema":"https://github.com/citation-style-language/schema/raw/master/csl-citation.json"} </w:instrText>
      </w:r>
      <w:r w:rsidR="00AF1BD9" w:rsidRPr="00D925E3">
        <w:rPr>
          <w:rFonts w:cstheme="minorHAnsi"/>
        </w:rPr>
        <w:fldChar w:fldCharType="separate"/>
      </w:r>
      <w:r w:rsidR="00AF1BD9" w:rsidRPr="00AF1BD9">
        <w:rPr>
          <w:rFonts w:ascii="Calibri" w:hAnsi="Calibri" w:cs="Calibri"/>
        </w:rPr>
        <w:t>(Hoggart et al., 2024; Ruan et al., 2022; Zheng et al., 2024)</w:t>
      </w:r>
      <w:r w:rsidR="00AF1BD9" w:rsidRPr="00D925E3">
        <w:rPr>
          <w:rFonts w:cstheme="minorHAnsi"/>
        </w:rPr>
        <w:fldChar w:fldCharType="end"/>
      </w:r>
      <w:r>
        <w:t xml:space="preserve"> rather than genuine genetic differences in causal variants</w:t>
      </w:r>
      <w:r w:rsidR="00AF1BD9">
        <w:t xml:space="preserve"> </w:t>
      </w:r>
      <w:r w:rsidR="00AF1BD9">
        <w:fldChar w:fldCharType="begin"/>
      </w:r>
      <w:r w:rsidR="00AF1BD9">
        <w:instrText xml:space="preserve"> ADDIN ZOTERO_ITEM CSL_CITATION {"citationID":"6f2WO2we","properties":{"formattedCitation":"(Hu et al., 2023)","plainCitation":"(Hu et al., 2023)","noteIndex":0},"citationItems":[{"id":6687,"uris":["http://zotero.org/users/local/dCnfRmag/items/KLNMZJ2J"],"itemData":{"id":6687,"type":"article","abstract":"Abstract\n          An understanding of genetic differences between populations is essential for avoiding confounding in genome-wide association studies (GWAS) and understanding the evolution of human traits. Polygenic risk scores constructed in one group perform poorly in highly genetically-differentiated populations, for reasons which remain controversial. We developed a statistical ancestry inference pipeline able to decompose ancestry both within and between countries, and applied it to the UK Biobank data. This identifies fine-scale patterns of genetic relatedness not captured by standard and widely used principal components (PCs), and allows fine-scale population stratification correction that removes both false positive and false negative associations for traits with geographic correlations. We also develop and apply ANCHOR, an approach leveraging segments of distinct ancestries within individuals to estimate similarity in underlying causal effect sizes between groups, using an existing PGS. Applying ANCHOR to &gt;8000 people of mixed African and European ancestry, we demonstrate that estimated causal effect sizes are highly similar across these ancestries for 26 of 29 quantitative molecular and non-molecular phenotypes (mean correlation 0.98 +/-0.08), providing evidence that gene-environment and gene-gene interactions do not play major roles in the poor prediction of European-ancestry PRS scores in African populations for these traits, contradicting previous findings. Instead our results provide optimism that shared causal mutations operate similarly in different groups, focussing the challenge of improving GWAS “portability” between groups on joint fine-mapping.","DOI":"10.1101/2023.08.08.552281","language":"en","source":"Genetics","title":"Leveraging fine-scale population structure reveals conservation in genetic effect sizes between human populations across a range of human phenotypes","URL":"http://biorxiv.org/lookup/doi/10.1101/2023.08.08.552281","author":[{"family":"Hu","given":"Sile"},{"family":"Ferreira","given":"Lino A. F."},{"family":"Shi","given":"Sinan"},{"family":"Hellenthal","given":"Garrett"},{"family":"Marchini","given":"Jonathan"},{"family":"Lawson","given":"Daniel J."},{"family":"Myers","given":"Simon R."}],"accessed":{"date-parts":[["2024",6,22]]},"issued":{"date-parts":[["2023",8,9]]}}}],"schema":"https://github.com/citation-style-language/schema/raw/master/csl-citation.json"} </w:instrText>
      </w:r>
      <w:r w:rsidR="00AF1BD9">
        <w:fldChar w:fldCharType="separate"/>
      </w:r>
      <w:r w:rsidR="00AF1BD9" w:rsidRPr="00AF1BD9">
        <w:rPr>
          <w:rFonts w:ascii="Calibri" w:hAnsi="Calibri" w:cs="Calibri"/>
        </w:rPr>
        <w:t>(Hu et al., 2023)</w:t>
      </w:r>
      <w:r w:rsidR="00AF1BD9">
        <w:fldChar w:fldCharType="end"/>
      </w:r>
      <w:r>
        <w:t xml:space="preserve">. Because the stress-sensitivity PRS is experimentally determined rather than reliant on GWAS in which European ancestry individuals are typically over-represented, we expect the stress-sensitivity PRS to explain more of the variation in psychopathology compared to PRS derived from GWAS summary statistics for individuals of non-European ancestry. </w:t>
      </w:r>
      <w:r w:rsidR="00884C74">
        <w:t>We note, however, that the discrepancies between the expected results for MDD and ADHD PRS compared to stress-sensitivity PRS in individuals of European ancestry point to the role of genetic variants unrelated to HPA axis activity in psychopathology.</w:t>
      </w:r>
    </w:p>
    <w:p w14:paraId="5C00B752" w14:textId="7277718E" w:rsidR="007C5C87" w:rsidRDefault="007C5C87" w:rsidP="00DD095B">
      <w:pPr>
        <w:spacing w:line="480" w:lineRule="auto"/>
        <w:rPr>
          <w:rFonts w:cstheme="minorHAnsi"/>
          <w:b/>
          <w:bCs/>
          <w:i/>
          <w:iCs/>
        </w:rPr>
      </w:pPr>
      <w:r>
        <w:rPr>
          <w:rFonts w:cstheme="minorHAnsi"/>
          <w:b/>
          <w:bCs/>
          <w:i/>
          <w:iCs/>
        </w:rPr>
        <w:t>RQ3</w:t>
      </w:r>
    </w:p>
    <w:p w14:paraId="5C6C6D60" w14:textId="494F1E6E" w:rsidR="009B5524" w:rsidRDefault="001A60A5" w:rsidP="00104526">
      <w:pPr>
        <w:spacing w:line="480" w:lineRule="auto"/>
        <w:ind w:firstLine="360"/>
        <w:rPr>
          <w:rFonts w:cstheme="minorHAnsi"/>
        </w:rPr>
      </w:pPr>
      <w:r>
        <w:rPr>
          <w:rFonts w:cstheme="minorHAnsi"/>
        </w:rPr>
        <w:t xml:space="preserve">Using a genome-based restricted maximum likelihood with ABCD Study data, Choi et al. </w:t>
      </w:r>
      <w:r>
        <w:rPr>
          <w:rFonts w:cstheme="minorHAnsi"/>
        </w:rPr>
        <w:fldChar w:fldCharType="begin"/>
      </w:r>
      <w:r>
        <w:rPr>
          <w:rFonts w:cstheme="minorHAnsi"/>
        </w:rPr>
        <w:instrText xml:space="preserve"> ADDIN ZOTERO_ITEM CSL_CITATION {"citationID":"zJ67IRx6","properties":{"formattedCitation":"(2022)","plainCitation":"(2022)","noteIndex":0},"citationItems":[{"id":5132,"uris":["http://zotero.org/users/local/dCnfRmag/items/JK2K7WUE"],"itemData":{"id":5132,"type":"article-journal","abstract":"Background\n              Understanding complex influences on mental health problems in young people is needed to inform early prevention strategies. Both genetic and environmental factors are known to influence youth mental health, but a more comprehensive picture of their interplay, including wide‐ranging environmental exposures – that is, the exposome – is needed. We perform an integrative analysis of genomic and exposomic data in relation to internalizing and externalizing symptoms in a cohort of 4,314 unrelated youth from the Adolescent Brain and Cognitive Development (ABCD) Study.\n            \n            \n              Methods\n              Using novel GREML‐based approaches, we model the variance in internalizing and externalizing symptoms explained by additive and interactive influences from the genome (G) and modeled exposome (E) consisting of up to 133 variables at the family, peer, school, neighborhood, life event, and broader environmental levels, including genome‐by‐exposome (G × E) and exposome‐by‐exposome (E × E) effects.\n            \n            \n              Results\n              A best‐fitting integrative model with G, E, and G × E components explained 35% and 63% of variance in youth internalizing and externalizing symptoms, respectively. Youth in the top quintile of model‐predicted risk accounted for the majority of individuals with clinically elevated symptoms at follow‐up (60% for internalizing; 72% for externalizing). Of note, different domains of environmental exposures were most impactful for internalizing (life events) and externalizing (contextual including family, school, and peer‐level factors) symptoms. In addition, variance explained by G × E contributions was substantially larger for externalizing (33%) than internalizing (13%) symptoms.\n            \n            \n              Conclusions\n              Advanced statistical genetic methods in a longitudinal cohort of youth can be leveraged to address fundamental questions about the role of ‘nature and nurture’ in developmental psychopathology.","container-title":"Journal of Child Psychology and Psychiatry","DOI":"10.1111/jcpp.13664","ISSN":"0021-9630, 1469-7610","issue":"10","journalAbbreviation":"Child Psychology Psychiatry","language":"en","page":"1196-1205","source":"DOI.org (Crossref)","title":"Integrative analysis of genomic and exposomic influences on youth mental health","volume":"63","author":[{"family":"Choi","given":"Karmel W."},{"family":"Wilson","given":"Marina"},{"family":"Ge","given":"Tian"},{"family":"Kandola","given":"Aaron"},{"family":"Patel","given":"Chirag J."},{"family":"Lee","given":"S. Hong"},{"family":"Smoller","given":"Jordan W."}],"issued":{"date-parts":[["2022",10]]}},"label":"page","suppress-author":true}],"schema":"https://github.com/citation-style-language/schema/raw/master/csl-citation.json"} </w:instrText>
      </w:r>
      <w:r>
        <w:rPr>
          <w:rFonts w:cstheme="minorHAnsi"/>
        </w:rPr>
        <w:fldChar w:fldCharType="separate"/>
      </w:r>
      <w:r w:rsidRPr="001A60A5">
        <w:rPr>
          <w:rFonts w:ascii="Calibri" w:hAnsi="Calibri" w:cs="Calibri"/>
        </w:rPr>
        <w:t>(2022)</w:t>
      </w:r>
      <w:r>
        <w:rPr>
          <w:rFonts w:cstheme="minorHAnsi"/>
        </w:rPr>
        <w:fldChar w:fldCharType="end"/>
      </w:r>
      <w:r>
        <w:rPr>
          <w:rFonts w:cstheme="minorHAnsi"/>
        </w:rPr>
        <w:t xml:space="preserve"> found that best-fitting models of CBCL externalizing scores included genetic, environment, and gene by environmental effects for individuals of European, African, or American Admixed ancestry. Best-fitting models of CBCL internalizing also included main effects of genes and environment and a gene by environment interaction for subjects </w:t>
      </w:r>
      <w:r w:rsidR="00772FC8">
        <w:rPr>
          <w:rFonts w:cstheme="minorHAnsi"/>
        </w:rPr>
        <w:t>of</w:t>
      </w:r>
      <w:r>
        <w:rPr>
          <w:rFonts w:cstheme="minorHAnsi"/>
        </w:rPr>
        <w:t xml:space="preserve"> European and African ancestry but not those </w:t>
      </w:r>
      <w:r w:rsidR="00772FC8">
        <w:rPr>
          <w:rFonts w:cstheme="minorHAnsi"/>
        </w:rPr>
        <w:t xml:space="preserve">of American Admixed ancestry. </w:t>
      </w:r>
      <w:r>
        <w:rPr>
          <w:rFonts w:cstheme="minorHAnsi"/>
        </w:rPr>
        <w:t xml:space="preserve"> </w:t>
      </w:r>
      <w:r w:rsidR="00772FC8">
        <w:rPr>
          <w:rFonts w:cstheme="minorHAnsi"/>
        </w:rPr>
        <w:t xml:space="preserve">Environmental effects included cumulative exposure to negative life events and proximal contextual factors such as school environment. A recent study from Rea-Sandin et al. </w:t>
      </w:r>
      <w:r w:rsidR="00772FC8">
        <w:rPr>
          <w:rFonts w:cstheme="minorHAnsi"/>
        </w:rPr>
        <w:fldChar w:fldCharType="begin"/>
      </w:r>
      <w:r w:rsidR="00772FC8">
        <w:rPr>
          <w:rFonts w:cstheme="minorHAnsi"/>
        </w:rPr>
        <w:instrText xml:space="preserve"> ADDIN ZOTERO_ITEM CSL_CITATION {"citationID":"DiXHyhxJ","properties":{"formattedCitation":"(2024)","plainCitation":"(2024)","noteIndex":0},"citationItems":[{"id":5127,"uris":["http://zotero.org/users/local/dCnfRmag/items/WW29JH4F"],"itemData":{"id":5127,"type":"article-journal","abstract":"Family cultural values that emphasize support, loyalty, and obligation to the family are associated with lower psychopathology in Hispanic/Latino/a youth, but there is a need to understand the implications of family cultural values for youth development in racially/ethnically heterogeneous samples. This study examined phenotypic associations between parentand youth-reported family cultural values in late childhood on youth internalizing and externalizing symptoms in early adolescence, and whether family cultural values moderated genetic and environmental influences on psychopathology symptoms. The sample comprised 10,335 children (Mage=12.89 years; 47.9% female; 20.3% Hispanic/Latino/a, 15.0% Black, 2.1% Asian, 10.5% other) and their parents from the Adolescent Brain Cognitive Development (ABCD) Study, and biometric models were conducted in the twin subsample (n = 1,042 twin pairs; 43.3% monozygotic). Parents and youth reported on their family cultural values using the Mexican American Cultural Values Scale at youth age 11–12, and parents reported on youth internalizing and externalizing symptoms using the Child Behavior Checklist at youth ages 11–12 and 12–13. Greater parent- and youth-reported family cultural values predicted fewer youth internalizing and externalizing symptoms. Biometric models indicated that higher parent-reported family cultural values increased the nonshared environmental influences on externalizing symptoms whereas youth-reported family cultural values decreased the nonshared environmental influences on internalizing symptoms. This study highlights the need for behavior genetic research to consider a diverse range of cultural contexts to better understand the etiology of youth psychopathology.","container-title":"Behavior Genetics","DOI":"10.1007/s10519-023-10154-x","ISSN":"0001-8244, 1573-3297","issue":"1","journalAbbreviation":"Behav Genet","language":"en","page":"119-136","source":"DOI.org (Crossref)","title":"The Heritability of Psychopathology Symptoms in Early Adolescence: Moderation by Family Cultural Values in the ABCD Study","title-short":"The Heritability of Psychopathology Symptoms in Early Adolescence","volume":"54","author":[{"family":"Rea-Sandin","given":"Gianna"},{"family":"Del Toro","given":"Juan"},{"family":"Wilson","given":"Sylia"}],"issued":{"date-parts":[["2024",1]]}},"label":"page","suppress-author":true}],"schema":"https://github.com/citation-style-language/schema/raw/master/csl-citation.json"} </w:instrText>
      </w:r>
      <w:r w:rsidR="00772FC8">
        <w:rPr>
          <w:rFonts w:cstheme="minorHAnsi"/>
        </w:rPr>
        <w:fldChar w:fldCharType="separate"/>
      </w:r>
      <w:r w:rsidR="00772FC8" w:rsidRPr="00772FC8">
        <w:rPr>
          <w:rFonts w:ascii="Calibri" w:hAnsi="Calibri" w:cs="Calibri"/>
        </w:rPr>
        <w:t>(2024)</w:t>
      </w:r>
      <w:r w:rsidR="00772FC8">
        <w:rPr>
          <w:rFonts w:cstheme="minorHAnsi"/>
        </w:rPr>
        <w:fldChar w:fldCharType="end"/>
      </w:r>
      <w:r w:rsidR="00772FC8">
        <w:rPr>
          <w:rFonts w:cstheme="minorHAnsi"/>
        </w:rPr>
        <w:t xml:space="preserve"> </w:t>
      </w:r>
      <w:r w:rsidR="00772FC8">
        <w:rPr>
          <w:rFonts w:cstheme="minorHAnsi"/>
        </w:rPr>
        <w:lastRenderedPageBreak/>
        <w:t xml:space="preserve">also identified significant effects of gene by environment interactions on psychopathology of youths in the ABCD Study, with family cultural values significantly interacting with additive genetic effects to influence parent-reported youth externalizing, but not internalizing, symptoms. </w:t>
      </w:r>
      <w:r w:rsidR="00104526">
        <w:rPr>
          <w:rFonts w:cstheme="minorHAnsi"/>
        </w:rPr>
        <w:t>We therefore expect to find significant interactions between stress-sensitivity PRS and environmental measures, though these results may vary based on subject ancestry.</w:t>
      </w:r>
    </w:p>
    <w:p w14:paraId="061B2B0D" w14:textId="4F3CB144" w:rsidR="007C5C87" w:rsidRDefault="007C5C87" w:rsidP="00E80C04">
      <w:pPr>
        <w:spacing w:line="480" w:lineRule="auto"/>
        <w:rPr>
          <w:rFonts w:cstheme="minorHAnsi"/>
          <w:b/>
          <w:bCs/>
        </w:rPr>
      </w:pPr>
      <w:r>
        <w:rPr>
          <w:rFonts w:cstheme="minorHAnsi"/>
          <w:b/>
          <w:bCs/>
        </w:rPr>
        <w:t>Limitations</w:t>
      </w:r>
      <w:r w:rsidR="00707186">
        <w:rPr>
          <w:rFonts w:cstheme="minorHAnsi"/>
          <w:b/>
          <w:bCs/>
        </w:rPr>
        <w:t xml:space="preserve"> </w:t>
      </w:r>
    </w:p>
    <w:p w14:paraId="5D4E6AB6" w14:textId="65A466AD" w:rsidR="00CD2AC6" w:rsidRDefault="00CD2AC6" w:rsidP="00CD2AC6">
      <w:pPr>
        <w:spacing w:line="480" w:lineRule="auto"/>
      </w:pPr>
      <w:r>
        <w:rPr>
          <w:rFonts w:cstheme="minorHAnsi"/>
        </w:rPr>
        <w:tab/>
      </w:r>
      <w:r w:rsidR="00AE7C2E">
        <w:rPr>
          <w:rFonts w:cstheme="minorHAnsi"/>
        </w:rPr>
        <w:t>The</w:t>
      </w:r>
      <w:r>
        <w:rPr>
          <w:rFonts w:cstheme="minorHAnsi"/>
        </w:rPr>
        <w:t xml:space="preserve"> original sample used to perform the eQTL which formed the basis of the stress-sensitivity PRS was small and homogenous (164 Caucasian men from Munich, Germany), which potentially limits the external validity of the stress-sensitivity PRS </w:t>
      </w:r>
      <w:r>
        <w:rPr>
          <w:rFonts w:cstheme="minorHAnsi"/>
        </w:rPr>
        <w:fldChar w:fldCharType="begin"/>
      </w:r>
      <w:r>
        <w:rPr>
          <w:rFonts w:cstheme="minorHAnsi"/>
        </w:rPr>
        <w:instrText xml:space="preserve"> ADDIN ZOTERO_ITEM CSL_CITATION {"citationID":"MvnfR5Mv","properties":{"formattedCitation":"(Arloth et al., 2015)","plainCitation":"(Arloth et al., 2015)","noteIndex":0},"citationItems":[{"id":4486,"uris":["http://zotero.org/users/local/dCnfRmag/items/2A2NSR6T"],"itemData":{"id":4486,"type":"article-journal","container-title":"Neuron","DOI":"10.1016/j.neuron.2015.05.034","ISSN":"08966273","issue":"5","journalAbbreviation":"Neuron","language":"en","page":"1189-1202","source":"DOI.org (Crossref)","title":"Genetic Differences in the Immediate Transcriptome Response to Stress Predict Risk-Related Brain Function and Psychiatric Disorders","volume":"86","author":[{"family":"Arloth","given":"Janine"},{"family":"Bogdan","given":"Ryan"},{"family":"Weber","given":"Peter"},{"family":"Frishman","given":"Goar"},{"family":"Menke","given":"Andreas"},{"family":"Wagner","given":"Klaus V."},{"family":"Balsevich","given":"Georgia"},{"family":"Schmidt","given":"Mathias V."},{"family":"Karbalai","given":"Nazanin"},{"family":"Czamara","given":"Darina"},{"family":"Altmann","given":"Andre"},{"family":"Trümbach","given":"Dietrich"},{"family":"Wurst","given":"Wolfgang"},{"family":"Mehta","given":"Divya"},{"family":"Uhr","given":"Manfred"},{"family":"Klengel","given":"Torsten"},{"family":"Erhardt","given":"Angelika"},{"family":"Carey","given":"Caitlin E."},{"family":"Conley","given":"Emily Drabant"},{"family":"Ruepp","given":"Andreas"},{"family":"Müller-Myhsok","given":"Bertram"},{"family":"Hariri","given":"Ahmad R."},{"family":"Binder","given":"Elisabeth B."},{"family":"Ripke","given":"Stephan"},{"family":"Wray","given":"Naomi R."},{"family":"Lewis","given":"Cathryn M."},{"family":"Hamilton","given":"Steven P."},{"family":"Weissman","given":"Myrna M."},{"family":"Breen","given":"Gerome"},{"family":"Byrne","given":"Enda M."},{"family":"Blackwood","given":"Douglas H.R."},{"family":"Boomsma","given":"Dorret I."},{"family":"Cichon","given":"Sven"},{"family":"Heath","given":"Andrew C."},{"family":"Holsboer","given":"Florian"},{"family":"Lucae","given":"Susanne"},{"family":"Madden","given":"Pamela A.F."},{"family":"Martin","given":"Nicholas G."},{"family":"McGuffin","given":"Peter"},{"family":"Muglia","given":"Pierandrea"},{"family":"Noethen","given":"Markus M."},{"family":"Penninx","given":"Brenda P."},{"family":"Pergadia","given":"Michele L."},{"family":"Potash","given":"James B."},{"family":"Rietschel","given":"Marcella"},{"family":"Lin","given":"Danyu"},{"family":"Müller-Myhsok","given":"Bertram"},{"family":"Shi","given":"Jianxin"},{"family":"Steinberg","given":"Stacy"},{"family":"Grabe","given":"Hans J."},{"family":"Lichtenstein","given":"Paul"},{"family":"Magnusson","given":"Patrik"},{"family":"Perlis","given":"Roy H."},{"family":"Preisig","given":"Martin"},{"family":"Smoller","given":"Jordan W."},{"family":"Stefansson","given":"Kari"},{"family":"Uher","given":"Rudolf"},{"family":"Kutalik","given":"Zoltan"},{"family":"Tansey","given":"Katherine E."},{"family":"Teumer","given":"Alexander"},{"family":"Viktorin","given":"Alexander"},{"family":"Barnes","given":"Michael R."},{"family":"Bettecken","given":"Thomas"},{"family":"Binder","given":"Elisabeth B."},{"family":"Breuer","given":"René"},{"family":"Castro","given":"Victor M."},{"family":"Churchill","given":"Susanne E."},{"family":"Coryell","given":"William H."},{"family":"Craddock","given":"Nick"},{"family":"Craig","given":"Ian W."},{"family":"Czamara","given":"Darina"},{"family":"De Geus","given":"Eco J."},{"family":"Degenhardt","given":"Franziska"},{"family":"Farmer","given":"Anne E."},{"family":"Fava","given":"Maurizio"},{"family":"Frank","given":"Josef"},{"family":"Gainer","given":"Vivian S."},{"family":"Gallagher","given":"Patience J."},{"family":"Gordon","given":"Scott D."},{"family":"Goryachev","given":"Sergey"},{"family":"Gross","given":"Magdalena"},{"family":"Guipponi","given":"Michel"},{"family":"Henders","given":"Anjali K."},{"family":"Herms","given":"Stefan"},{"family":"Hickie","given":"Ian B."},{"family":"Hoefels","given":"Susanne"},{"family":"Hoogendijk","given":"Witte"},{"family":"Hottenga","given":"Jouke Jan"},{"family":"Iosifescu","given":"Dan V."},{"family":"Ising","given":"Marcus"},{"family":"Jones","given":"Ian"},{"family":"Jones","given":"Lisa"},{"family":"Jung-Ying","given":"Tzeng"},{"family":"Knowles","given":"James A."},{"family":"Kohane","given":"Isaac S."},{"family":"Kohli","given":"Martin A."},{"family":"Korszun","given":"Ania"},{"family":"Landen","given":"Mikael"},{"family":"Lawson","given":"William B."},{"family":"Lewis","given":"Glyn"},{"family":"MacIntyre","given":"Donald"},{"family":"Maier","given":"Wolfgang"},{"family":"Mattheisen","given":"Manuel"},{"family":"McGrath","given":"Patrick J."},{"family":"McIntosh","given":"Andrew"},{"family":"McLean","given":"Alan"},{"family":"Middeldorp","given":"Christel M."},{"family":"Middleton","given":"Lefkos"},{"family":"Montgomery","given":"Grant M."},{"family":"Murphy","given":"Shawn N."},{"family":"Nauck","given":"Matthias"},{"family":"Nolen","given":"Willem A."},{"family":"Nyholt","given":"Dale R."},{"family":"O’Donovan","given":"Michael"},{"family":"Oskarsson","given":"Högni"},{"family":"Pedersen","given":"Nancy"},{"family":"Scheftner","given":"William A."},{"family":"Schulz","given":"Andrea"},{"family":"Schulze","given":"Thomas G."},{"family":"Shyn","given":"Stanley I."},{"family":"Sigurdsson","given":"Engilbert"},{"family":"Slager","given":"Susan L."},{"family":"Smit","given":"Johannes H."},{"family":"Stefansson","given":"Hreinn"},{"family":"Steffens","given":"Michael"},{"family":"Thorgeirsson","given":"Thorgeir"},{"family":"Tozzi","given":"Federica"},{"family":"Treutlein","given":"Jens"},{"family":"Uhr","given":"Manfred"},{"family":"van den Oord","given":"Edwin J.C.G."},{"family":"Van Grootheest","given":"Gerard"},{"family":"Völzke","given":"Henry"},{"family":"Weilburg","given":"Jeffrey B."},{"family":"Willemsen","given":"Gonneke"},{"family":"Zitman","given":"Frans G."},{"family":"Neale","given":"Benjamin"},{"family":"Daly","given":"Mark"},{"family":"Levinson","given":"Douglas F."},{"family":"Sullivan","given":"Patrick F."}],"issued":{"date-parts":[["2015",6]]}}}],"schema":"https://github.com/citation-style-language/schema/raw/master/csl-citation.json"} </w:instrText>
      </w:r>
      <w:r>
        <w:rPr>
          <w:rFonts w:cstheme="minorHAnsi"/>
        </w:rPr>
        <w:fldChar w:fldCharType="separate"/>
      </w:r>
      <w:r w:rsidRPr="00CD2AC6">
        <w:rPr>
          <w:rFonts w:ascii="Calibri" w:hAnsi="Calibri" w:cs="Calibri"/>
        </w:rPr>
        <w:t>(Arloth et al., 2015)</w:t>
      </w:r>
      <w:r>
        <w:rPr>
          <w:rFonts w:cstheme="minorHAnsi"/>
        </w:rPr>
        <w:fldChar w:fldCharType="end"/>
      </w:r>
      <w:r>
        <w:rPr>
          <w:rFonts w:cstheme="minorHAnsi"/>
        </w:rPr>
        <w:t xml:space="preserve">. Additionally, ancestry was not reported for the subjects in which the stress-sensitivity PRS was significantly linked to physiological stress responses </w:t>
      </w:r>
      <w:r>
        <w:rPr>
          <w:rFonts w:cstheme="minorHAnsi"/>
        </w:rPr>
        <w:fldChar w:fldCharType="begin"/>
      </w:r>
      <w:r>
        <w:rPr>
          <w:rFonts w:cstheme="minorHAnsi"/>
        </w:rPr>
        <w:instrText xml:space="preserve"> ADDIN ZOTERO_ITEM CSL_CITATION {"citationID":"CANX1NPp","properties":{"formattedCitation":"(Penner-Goeke et al., 2023)","plainCitation":"(Penner-Goeke et al., 2023)","noteIndex":0},"citationItems":[{"id":4444,"uris":["http://zotero.org/users/local/dCnfRmag/items/BV8FIBXB"],"itemData":{"id":4444,"type":"article-journal","abstract":"Exposure to stressful life events increases the risk for psychiatric disorders. Mechanistic insight into the genetic factors moderating the impact of stress can increase our understanding of disease processes. Here, we test 3,662 single nucleotide polymorphisms (SNPs) from preselected expression quantitative trait loci in massively parallel reporter assays to identify genetic variants that modulate the activity of regulatory elements sensitive to glucocorticoids, important mediators of the stress response. Of the tested SNP sequences, 547 were located in glucocorticoid-responsive regulatory elements of which 233 showed allele-dependent activity. Transcripts regulated by these functional variants were enriched for those differentially expressed in psychiatric disorders in the postmortem brain. Phenome-wide Mendelian randomization analysis in 4,439 phenotypes revealed potentially causal associations specifically in neurobehavioral traits, including major depression and other psychiatric disorders. Finally, a functional gene score derived from these variants was significantly associated with differences in the physiological stress response, suggesting that these variants may alter disease risk by moderating the individual set point of the stress response.","container-title":"Proceedings of the National Academy of Sciences","DOI":"10.1073/pnas.2305773120","ISSN":"0027-8424, 1091-6490","issue":"49","journalAbbreviation":"Proc. Natl. Acad. Sci. U.S.A.","language":"en","page":"e2305773120","source":"DOI.org (Crossref)","title":"High-throughput screening of glucocorticoid-induced enhancer activity reveals mechanisms of stress-related psychiatric disorders","volume":"120","author":[{"family":"Penner-Goeke","given":"Signe"},{"family":"Bothe","given":"Melissa"},{"family":"Rek","given":"Nils"},{"family":"Kreitmaier","given":"Peter"},{"family":"Pöhlchen","given":"Dorothee"},{"family":"Kühnel","given":"Anne"},{"family":"Glaser","given":"Laura V."},{"family":"Kaya","given":"Ezgi"},{"family":"Krontira","given":"Anthi C."},{"family":"Röh","given":"Simone"},{"family":"Czamara","given":"Darina"},{"family":"Ködel","given":"Maik"},{"family":"Monteserin-Garcia","given":"Jose"},{"family":"Diener","given":"Laura"},{"family":"Wölfel","given":"Barbara"},{"family":"Sauer","given":"Susann"},{"family":"Rummel","given":"Christine"},{"family":"Riesenberg","given":"Stephan"},{"family":"Arloth-Knauer","given":"Janine"},{"family":"Ziller","given":"Michael"},{"family":"Labeur","given":"Marta"},{"family":"Meijsing","given":"Sebastiaan"},{"family":"Binder","given":"Elisabeth B."}],"issued":{"date-parts":[["2023",12,5]]}}}],"schema":"https://github.com/citation-style-language/schema/raw/master/csl-citation.json"} </w:instrText>
      </w:r>
      <w:r>
        <w:rPr>
          <w:rFonts w:cstheme="minorHAnsi"/>
        </w:rPr>
        <w:fldChar w:fldCharType="separate"/>
      </w:r>
      <w:r w:rsidRPr="00CD2AC6">
        <w:rPr>
          <w:rFonts w:ascii="Calibri" w:hAnsi="Calibri" w:cs="Calibri"/>
        </w:rPr>
        <w:t>(Penner-Goeke et al., 2023)</w:t>
      </w:r>
      <w:r>
        <w:rPr>
          <w:rFonts w:cstheme="minorHAnsi"/>
        </w:rPr>
        <w:fldChar w:fldCharType="end"/>
      </w:r>
      <w:r>
        <w:rPr>
          <w:rFonts w:cstheme="minorHAnsi"/>
        </w:rPr>
        <w:t xml:space="preserve">. </w:t>
      </w:r>
      <w:r w:rsidR="006F5E40">
        <w:rPr>
          <w:rFonts w:cstheme="minorHAnsi"/>
        </w:rPr>
        <w:t>Unlike most PRS which are created based on GWAS summary statistics and more susceptible to inaccuracies due to linkage disequilibrium differences based on ancestry, the stress-sensitivity PRS was experimentally developed and may therefore be more likely to accurately capture causal variants. As discussed above, causal variants are often consistent across different ancestry groups, though this is not always the case</w:t>
      </w:r>
      <w:r w:rsidR="006F5E40">
        <w:t xml:space="preserve"> </w:t>
      </w:r>
      <w:r w:rsidR="006F5E40">
        <w:fldChar w:fldCharType="begin"/>
      </w:r>
      <w:r w:rsidR="001A60A5">
        <w:instrText xml:space="preserve"> ADDIN ZOTERO_ITEM CSL_CITATION {"citationID":"SwoqJDuL","properties":{"formattedCitation":"(Hu et al., 2023)","plainCitation":"(Hu et al., 2023)","noteIndex":0},"citationItems":[{"id":6687,"uris":["http://zotero.org/users/local/dCnfRmag/items/KLNMZJ2J"],"itemData":{"id":6687,"type":"article","abstract":"Abstract\n          An understanding of genetic differences between populations is essential for avoiding confounding in genome-wide association studies (GWAS) and understanding the evolution of human traits. Polygenic risk scores constructed in one group perform poorly in highly genetically-differentiated populations, for reasons which remain controversial. We developed a statistical ancestry inference pipeline able to decompose ancestry both within and between countries, and applied it to the UK Biobank data. This identifies fine-scale patterns of genetic relatedness not captured by standard and widely used principal components (PCs), and allows fine-scale population stratification correction that removes both false positive and false negative associations for traits with geographic correlations. We also develop and apply ANCHOR, an approach leveraging segments of distinct ancestries within individuals to estimate similarity in underlying causal effect sizes between groups, using an existing PGS. Applying ANCHOR to &gt;8000 people of mixed African and European ancestry, we demonstrate that estimated causal effect sizes are highly similar across these ancestries for 26 of 29 quantitative molecular and non-molecular phenotypes (mean correlation 0.98 +/-0.08), providing evidence that gene-environment and gene-gene interactions do not play major roles in the poor prediction of European-ancestry PRS scores in African populations for these traits, contradicting previous findings. Instead our results provide optimism that shared causal mutations operate similarly in different groups, focussing the challenge of improving GWAS “portability” between groups on joint fine-mapping.","DOI":"10.1101/2023.08.08.552281","language":"en","source":"Genetics","title":"Leveraging fine-scale population structure reveals conservation in genetic effect sizes between human populations across a range of human phenotypes","URL":"http://biorxiv.org/lookup/doi/10.1101/2023.08.08.552281","author":[{"family":"Hu","given":"Sile"},{"family":"Ferreira","given":"Lino A. F."},{"family":"Shi","given":"Sinan"},{"family":"Hellenthal","given":"Garrett"},{"family":"Marchini","given":"Jonathan"},{"family":"Lawson","given":"Daniel J."},{"family":"Myers","given":"Simon R."}],"accessed":{"date-parts":[["2024",6,22]]},"issued":{"date-parts":[["2023",8,9]]}}}],"schema":"https://github.com/citation-style-language/schema/raw/master/csl-citation.json"} </w:instrText>
      </w:r>
      <w:r w:rsidR="006F5E40">
        <w:fldChar w:fldCharType="separate"/>
      </w:r>
      <w:r w:rsidR="006F5E40" w:rsidRPr="00AF1BD9">
        <w:rPr>
          <w:rFonts w:ascii="Calibri" w:hAnsi="Calibri" w:cs="Calibri"/>
        </w:rPr>
        <w:t>(Hu et al., 2023)</w:t>
      </w:r>
      <w:r w:rsidR="006F5E40">
        <w:fldChar w:fldCharType="end"/>
      </w:r>
      <w:r w:rsidR="006F5E40">
        <w:t>.</w:t>
      </w:r>
    </w:p>
    <w:p w14:paraId="13B29E66" w14:textId="4FD84923" w:rsidR="006F5E40" w:rsidRDefault="006F5E40" w:rsidP="00CD2AC6">
      <w:pPr>
        <w:spacing w:line="480" w:lineRule="auto"/>
        <w:rPr>
          <w:rFonts w:cstheme="minorHAnsi"/>
        </w:rPr>
      </w:pPr>
      <w:r>
        <w:tab/>
        <w:t xml:space="preserve">Another potential limitation of the study relies on the release schedule of ABCD Study data. PRS effect sizes tend to be small, necessitating large samples to detect effects. At this time, approximately half of the data from ABCD Study year 4 follow-up visits has been released, and usable data is currently available for </w:t>
      </w:r>
      <w:r w:rsidRPr="00D925E3">
        <w:rPr>
          <w:rFonts w:cstheme="minorHAnsi"/>
        </w:rPr>
        <w:t>3718</w:t>
      </w:r>
      <w:r>
        <w:rPr>
          <w:rFonts w:cstheme="minorHAnsi"/>
        </w:rPr>
        <w:t xml:space="preserve"> participants. Acquiring data for the remainder of ABCD Study participants will be an important step in increasing detection power in this study.</w:t>
      </w:r>
    </w:p>
    <w:p w14:paraId="377A9ADB" w14:textId="13D27909" w:rsidR="00A54236" w:rsidRPr="00A54236" w:rsidRDefault="00A54236" w:rsidP="00CD2AC6">
      <w:pPr>
        <w:spacing w:line="480" w:lineRule="auto"/>
        <w:rPr>
          <w:rFonts w:cstheme="minorHAnsi"/>
          <w:b/>
          <w:bCs/>
        </w:rPr>
      </w:pPr>
      <w:r>
        <w:rPr>
          <w:rFonts w:cstheme="minorHAnsi"/>
          <w:b/>
          <w:bCs/>
        </w:rPr>
        <w:t>Potential implications</w:t>
      </w:r>
    </w:p>
    <w:p w14:paraId="320EF9B5" w14:textId="02AC0D6A" w:rsidR="007C5C87" w:rsidRDefault="00A54236" w:rsidP="00A54236">
      <w:pPr>
        <w:spacing w:line="480" w:lineRule="auto"/>
        <w:ind w:firstLine="720"/>
        <w:rPr>
          <w:rFonts w:cstheme="minorHAnsi"/>
        </w:rPr>
      </w:pPr>
      <w:r>
        <w:rPr>
          <w:rFonts w:cstheme="minorHAnsi"/>
        </w:rPr>
        <w:t xml:space="preserve">The proposed study approaches the relationship between genetic variants and psychopathology from the unique angle of an experimentally-derived PRS. It aims to Illuminate the potential utility of </w:t>
      </w:r>
      <w:r>
        <w:rPr>
          <w:rFonts w:cstheme="minorHAnsi"/>
        </w:rPr>
        <w:lastRenderedPageBreak/>
        <w:t xml:space="preserve">experimentally-derived PRS to identify HPA axis-related genetic variants linked with psychiatric disorder. More broadly, it may demonstrate the utility of developing PRS experimentally to suggest more direct, mechanistic pathways between genes and psychiatric disorders. </w:t>
      </w:r>
    </w:p>
    <w:p w14:paraId="3ACF338F" w14:textId="37015046" w:rsidR="004F1A6D" w:rsidRPr="00D925E3" w:rsidRDefault="004F1A6D" w:rsidP="007C5C87">
      <w:pPr>
        <w:pStyle w:val="NoSpacing"/>
        <w:spacing w:line="480" w:lineRule="auto"/>
        <w:contextualSpacing/>
        <w:rPr>
          <w:rFonts w:cstheme="minorHAnsi"/>
          <w:b/>
          <w:bCs/>
        </w:rPr>
      </w:pPr>
      <w:r w:rsidRPr="00D925E3">
        <w:rPr>
          <w:rFonts w:cstheme="minorHAnsi"/>
          <w:b/>
          <w:bCs/>
        </w:rPr>
        <w:t>References</w:t>
      </w:r>
    </w:p>
    <w:p w14:paraId="1F6F1975" w14:textId="77777777" w:rsidR="00645980" w:rsidRPr="00645980" w:rsidRDefault="004F1A6D" w:rsidP="00645980">
      <w:pPr>
        <w:pStyle w:val="Bibliography"/>
        <w:rPr>
          <w:rFonts w:ascii="Calibri" w:hAnsi="Calibri" w:cs="Calibri"/>
          <w:szCs w:val="24"/>
        </w:rPr>
      </w:pPr>
      <w:r w:rsidRPr="00D925E3">
        <w:fldChar w:fldCharType="begin"/>
      </w:r>
      <w:r w:rsidR="00AC4977">
        <w:instrText xml:space="preserve"> ADDIN ZOTERO_BIBL {"uncited":[],"omitted":[],"custom":[]} CSL_BIBLIOGRAPHY </w:instrText>
      </w:r>
      <w:r w:rsidRPr="00D925E3">
        <w:fldChar w:fldCharType="separate"/>
      </w:r>
      <w:r w:rsidR="00645980" w:rsidRPr="00645980">
        <w:rPr>
          <w:rFonts w:ascii="Calibri" w:hAnsi="Calibri" w:cs="Calibri"/>
          <w:szCs w:val="24"/>
        </w:rPr>
        <w:t xml:space="preserve">Achenbach, T. (2011). </w:t>
      </w:r>
      <w:r w:rsidR="00645980" w:rsidRPr="00645980">
        <w:rPr>
          <w:rFonts w:ascii="Calibri" w:hAnsi="Calibri" w:cs="Calibri"/>
          <w:i/>
          <w:iCs/>
          <w:szCs w:val="24"/>
        </w:rPr>
        <w:t>Encyclopedia of Clinical Neuropsychology</w:t>
      </w:r>
      <w:r w:rsidR="00645980" w:rsidRPr="00645980">
        <w:rPr>
          <w:rFonts w:ascii="Calibri" w:hAnsi="Calibri" w:cs="Calibri"/>
          <w:szCs w:val="24"/>
        </w:rPr>
        <w:t>.</w:t>
      </w:r>
    </w:p>
    <w:p w14:paraId="04306EBB" w14:textId="77777777" w:rsidR="00645980" w:rsidRPr="00645980" w:rsidRDefault="00645980" w:rsidP="00645980">
      <w:pPr>
        <w:pStyle w:val="Bibliography"/>
        <w:rPr>
          <w:rFonts w:ascii="Calibri" w:hAnsi="Calibri" w:cs="Calibri"/>
          <w:szCs w:val="24"/>
        </w:rPr>
      </w:pPr>
      <w:r w:rsidRPr="00645980">
        <w:rPr>
          <w:rFonts w:ascii="Calibri" w:hAnsi="Calibri" w:cs="Calibri"/>
          <w:szCs w:val="24"/>
        </w:rPr>
        <w:t xml:space="preserve">Achenbach, T. M. (2009). </w:t>
      </w:r>
      <w:r w:rsidRPr="00645980">
        <w:rPr>
          <w:rFonts w:ascii="Calibri" w:hAnsi="Calibri" w:cs="Calibri"/>
          <w:i/>
          <w:iCs/>
          <w:szCs w:val="24"/>
        </w:rPr>
        <w:t>The Achenbach system of empirically based assessment (ASEBA): Development, findings, theory, and applications</w:t>
      </w:r>
      <w:r w:rsidRPr="00645980">
        <w:rPr>
          <w:rFonts w:ascii="Calibri" w:hAnsi="Calibri" w:cs="Calibri"/>
          <w:szCs w:val="24"/>
        </w:rPr>
        <w:t>. University of Vermont, Research Center for Children, Youth, &amp; Families.</w:t>
      </w:r>
    </w:p>
    <w:p w14:paraId="5114AB83" w14:textId="77777777" w:rsidR="00645980" w:rsidRPr="00645980" w:rsidRDefault="00645980" w:rsidP="00645980">
      <w:pPr>
        <w:pStyle w:val="Bibliography"/>
        <w:rPr>
          <w:rFonts w:ascii="Calibri" w:hAnsi="Calibri" w:cs="Calibri"/>
          <w:szCs w:val="24"/>
        </w:rPr>
      </w:pPr>
      <w:r w:rsidRPr="00645980">
        <w:rPr>
          <w:rFonts w:ascii="Calibri" w:hAnsi="Calibri" w:cs="Calibri"/>
          <w:szCs w:val="24"/>
        </w:rPr>
        <w:t xml:space="preserve">ADHD Working Group of the Psychiatric Genomics Consortium (PGC), Early Lifecourse &amp; Genetic Epidemiology (EAGLE) Consortium, 23andMe Research Team, Demontis, D., Walters, R. K., Martin, J., Mattheisen, M., Als, T. D., Agerbo, E., Baldursson, G., Belliveau, R., Bybjerg-Grauholm, J., Bækvad-Hansen, M., Cerrato, F., Chambert, K., Churchhouse, C., Dumont, A., Eriksson, N., Gandal, M., … Neale, B. M. (2019). Discovery of the first genome-wide significant risk loci for attention deficit/hyperactivity disorder. </w:t>
      </w:r>
      <w:r w:rsidRPr="00645980">
        <w:rPr>
          <w:rFonts w:ascii="Calibri" w:hAnsi="Calibri" w:cs="Calibri"/>
          <w:i/>
          <w:iCs/>
          <w:szCs w:val="24"/>
        </w:rPr>
        <w:t>Nature Genetics</w:t>
      </w:r>
      <w:r w:rsidRPr="00645980">
        <w:rPr>
          <w:rFonts w:ascii="Calibri" w:hAnsi="Calibri" w:cs="Calibri"/>
          <w:szCs w:val="24"/>
        </w:rPr>
        <w:t xml:space="preserve">, </w:t>
      </w:r>
      <w:r w:rsidRPr="00645980">
        <w:rPr>
          <w:rFonts w:ascii="Calibri" w:hAnsi="Calibri" w:cs="Calibri"/>
          <w:i/>
          <w:iCs/>
          <w:szCs w:val="24"/>
        </w:rPr>
        <w:t>51</w:t>
      </w:r>
      <w:r w:rsidRPr="00645980">
        <w:rPr>
          <w:rFonts w:ascii="Calibri" w:hAnsi="Calibri" w:cs="Calibri"/>
          <w:szCs w:val="24"/>
        </w:rPr>
        <w:t>(1), 63–75. https://doi.org/10.1038/s41588-018-0269-7</w:t>
      </w:r>
    </w:p>
    <w:p w14:paraId="2104A78B" w14:textId="77777777" w:rsidR="00645980" w:rsidRPr="00645980" w:rsidRDefault="00645980" w:rsidP="00645980">
      <w:pPr>
        <w:pStyle w:val="Bibliography"/>
        <w:rPr>
          <w:rFonts w:ascii="Calibri" w:hAnsi="Calibri" w:cs="Calibri"/>
          <w:szCs w:val="24"/>
        </w:rPr>
      </w:pPr>
      <w:r w:rsidRPr="00645980">
        <w:rPr>
          <w:rFonts w:ascii="Calibri" w:hAnsi="Calibri" w:cs="Calibri"/>
          <w:szCs w:val="24"/>
        </w:rPr>
        <w:t xml:space="preserve">Arcego, D. M., Buschdorf, J.-P., O’Toole, N., Wang, Z., Barth, B., Pokhvisneva, I., Rayan, N. A., Patel, S., De Mendonça Filho, E. J., Lee, P., Tan, J., Koh, M. X., Sim, C. M., Parent, C., De Lima, R. M. S., Clappison, A., O’Donnell, K. J., Dalmaz, C., Arloth, J., … Meaney, M. J. (2024). A Glucocorticoid-Sensitive Hippocampal Gene Network Moderates the Impact of Early-Life Adversity on Mental Health Outcomes. </w:t>
      </w:r>
      <w:r w:rsidRPr="00645980">
        <w:rPr>
          <w:rFonts w:ascii="Calibri" w:hAnsi="Calibri" w:cs="Calibri"/>
          <w:i/>
          <w:iCs/>
          <w:szCs w:val="24"/>
        </w:rPr>
        <w:t>Biological Psychiatry</w:t>
      </w:r>
      <w:r w:rsidRPr="00645980">
        <w:rPr>
          <w:rFonts w:ascii="Calibri" w:hAnsi="Calibri" w:cs="Calibri"/>
          <w:szCs w:val="24"/>
        </w:rPr>
        <w:t xml:space="preserve">, </w:t>
      </w:r>
      <w:r w:rsidRPr="00645980">
        <w:rPr>
          <w:rFonts w:ascii="Calibri" w:hAnsi="Calibri" w:cs="Calibri"/>
          <w:i/>
          <w:iCs/>
          <w:szCs w:val="24"/>
        </w:rPr>
        <w:t>95</w:t>
      </w:r>
      <w:r w:rsidRPr="00645980">
        <w:rPr>
          <w:rFonts w:ascii="Calibri" w:hAnsi="Calibri" w:cs="Calibri"/>
          <w:szCs w:val="24"/>
        </w:rPr>
        <w:t>(1), 48–61. https://doi.org/10.1016/j.biopsych.2023.06.028</w:t>
      </w:r>
    </w:p>
    <w:p w14:paraId="4A9C4900" w14:textId="77777777" w:rsidR="00645980" w:rsidRPr="00645980" w:rsidRDefault="00645980" w:rsidP="00645980">
      <w:pPr>
        <w:pStyle w:val="Bibliography"/>
        <w:rPr>
          <w:rFonts w:ascii="Calibri" w:hAnsi="Calibri" w:cs="Calibri"/>
          <w:szCs w:val="24"/>
        </w:rPr>
      </w:pPr>
      <w:r w:rsidRPr="00645980">
        <w:rPr>
          <w:rFonts w:ascii="Calibri" w:hAnsi="Calibri" w:cs="Calibri"/>
          <w:szCs w:val="24"/>
        </w:rPr>
        <w:t xml:space="preserve">Arloth, J., Bogdan, R., Weber, P., Frishman, G., Menke, A., Wagner, K. V., Balsevich, G., Schmidt, M. V., Karbalai, N., Czamara, D., Altmann, A., Trümbach, D., Wurst, W., Mehta, D., Uhr, M., Klengel, T., Erhardt, A., Carey, C. E., Conley, E. D., … Sullivan, P. F. (2015). Genetic Differences in the </w:t>
      </w:r>
      <w:r w:rsidRPr="00645980">
        <w:rPr>
          <w:rFonts w:ascii="Calibri" w:hAnsi="Calibri" w:cs="Calibri"/>
          <w:szCs w:val="24"/>
        </w:rPr>
        <w:lastRenderedPageBreak/>
        <w:t xml:space="preserve">Immediate Transcriptome Response to Stress Predict Risk-Related Brain Function and Psychiatric Disorders. </w:t>
      </w:r>
      <w:r w:rsidRPr="00645980">
        <w:rPr>
          <w:rFonts w:ascii="Calibri" w:hAnsi="Calibri" w:cs="Calibri"/>
          <w:i/>
          <w:iCs/>
          <w:szCs w:val="24"/>
        </w:rPr>
        <w:t>Neuron</w:t>
      </w:r>
      <w:r w:rsidRPr="00645980">
        <w:rPr>
          <w:rFonts w:ascii="Calibri" w:hAnsi="Calibri" w:cs="Calibri"/>
          <w:szCs w:val="24"/>
        </w:rPr>
        <w:t xml:space="preserve">, </w:t>
      </w:r>
      <w:r w:rsidRPr="00645980">
        <w:rPr>
          <w:rFonts w:ascii="Calibri" w:hAnsi="Calibri" w:cs="Calibri"/>
          <w:i/>
          <w:iCs/>
          <w:szCs w:val="24"/>
        </w:rPr>
        <w:t>86</w:t>
      </w:r>
      <w:r w:rsidRPr="00645980">
        <w:rPr>
          <w:rFonts w:ascii="Calibri" w:hAnsi="Calibri" w:cs="Calibri"/>
          <w:szCs w:val="24"/>
        </w:rPr>
        <w:t>(5), 1189–1202. https://doi.org/10.1016/j.neuron.2015.05.034</w:t>
      </w:r>
    </w:p>
    <w:p w14:paraId="68A9661B" w14:textId="77777777" w:rsidR="00645980" w:rsidRPr="00645980" w:rsidRDefault="00645980" w:rsidP="00645980">
      <w:pPr>
        <w:pStyle w:val="Bibliography"/>
        <w:rPr>
          <w:rFonts w:ascii="Calibri" w:hAnsi="Calibri" w:cs="Calibri"/>
          <w:szCs w:val="24"/>
        </w:rPr>
      </w:pPr>
      <w:r w:rsidRPr="00645980">
        <w:rPr>
          <w:rFonts w:ascii="Calibri" w:hAnsi="Calibri" w:cs="Calibri"/>
          <w:szCs w:val="24"/>
        </w:rPr>
        <w:t xml:space="preserve">Barnhart, S., Garcia, A. R., &amp; Karcher, N. R. (2022). Adolescent Mental Health and Family Economic Hardships: The Roles of Adverse Childhood Experiences and Family Conflict. </w:t>
      </w:r>
      <w:r w:rsidRPr="00645980">
        <w:rPr>
          <w:rFonts w:ascii="Calibri" w:hAnsi="Calibri" w:cs="Calibri"/>
          <w:i/>
          <w:iCs/>
          <w:szCs w:val="24"/>
        </w:rPr>
        <w:t>Journal of Youth and Adolescence</w:t>
      </w:r>
      <w:r w:rsidRPr="00645980">
        <w:rPr>
          <w:rFonts w:ascii="Calibri" w:hAnsi="Calibri" w:cs="Calibri"/>
          <w:szCs w:val="24"/>
        </w:rPr>
        <w:t xml:space="preserve">, </w:t>
      </w:r>
      <w:r w:rsidRPr="00645980">
        <w:rPr>
          <w:rFonts w:ascii="Calibri" w:hAnsi="Calibri" w:cs="Calibri"/>
          <w:i/>
          <w:iCs/>
          <w:szCs w:val="24"/>
        </w:rPr>
        <w:t>51</w:t>
      </w:r>
      <w:r w:rsidRPr="00645980">
        <w:rPr>
          <w:rFonts w:ascii="Calibri" w:hAnsi="Calibri" w:cs="Calibri"/>
          <w:szCs w:val="24"/>
        </w:rPr>
        <w:t>(12), 2294–2311. https://doi.org/10.1007/s10964-022-01671-9</w:t>
      </w:r>
    </w:p>
    <w:p w14:paraId="45BF033C" w14:textId="77777777" w:rsidR="00645980" w:rsidRPr="00645980" w:rsidRDefault="00645980" w:rsidP="00645980">
      <w:pPr>
        <w:pStyle w:val="Bibliography"/>
        <w:rPr>
          <w:rFonts w:ascii="Calibri" w:hAnsi="Calibri" w:cs="Calibri"/>
          <w:szCs w:val="24"/>
        </w:rPr>
      </w:pPr>
      <w:r w:rsidRPr="00645980">
        <w:rPr>
          <w:rFonts w:ascii="Calibri" w:hAnsi="Calibri" w:cs="Calibri"/>
          <w:szCs w:val="24"/>
        </w:rPr>
        <w:t xml:space="preserve">Cao, C., Chen, M., Yang, S., Xu, Y., &amp; Gu, J. (2024). Childhood maltreatment, multilocus HPA-axis genetic variation and adolescent comorbidity profiles of depressive and anxiety symptoms. </w:t>
      </w:r>
      <w:r w:rsidRPr="00645980">
        <w:rPr>
          <w:rFonts w:ascii="Calibri" w:hAnsi="Calibri" w:cs="Calibri"/>
          <w:i/>
          <w:iCs/>
          <w:szCs w:val="24"/>
        </w:rPr>
        <w:t>Child Abuse &amp; Neglect</w:t>
      </w:r>
      <w:r w:rsidRPr="00645980">
        <w:rPr>
          <w:rFonts w:ascii="Calibri" w:hAnsi="Calibri" w:cs="Calibri"/>
          <w:szCs w:val="24"/>
        </w:rPr>
        <w:t xml:space="preserve">, </w:t>
      </w:r>
      <w:r w:rsidRPr="00645980">
        <w:rPr>
          <w:rFonts w:ascii="Calibri" w:hAnsi="Calibri" w:cs="Calibri"/>
          <w:i/>
          <w:iCs/>
          <w:szCs w:val="24"/>
        </w:rPr>
        <w:t>149</w:t>
      </w:r>
      <w:r w:rsidRPr="00645980">
        <w:rPr>
          <w:rFonts w:ascii="Calibri" w:hAnsi="Calibri" w:cs="Calibri"/>
          <w:szCs w:val="24"/>
        </w:rPr>
        <w:t>, 106683. https://doi.org/10.1016/j.chiabu.2024.106683</w:t>
      </w:r>
    </w:p>
    <w:p w14:paraId="4BEBDE14" w14:textId="77777777" w:rsidR="00645980" w:rsidRPr="00645980" w:rsidRDefault="00645980" w:rsidP="00645980">
      <w:pPr>
        <w:pStyle w:val="Bibliography"/>
        <w:rPr>
          <w:rFonts w:ascii="Calibri" w:hAnsi="Calibri" w:cs="Calibri"/>
          <w:szCs w:val="24"/>
        </w:rPr>
      </w:pPr>
      <w:r w:rsidRPr="00645980">
        <w:rPr>
          <w:rFonts w:ascii="Calibri" w:hAnsi="Calibri" w:cs="Calibri"/>
          <w:szCs w:val="24"/>
        </w:rPr>
        <w:t xml:space="preserve">Choi, K. W., Wilson, M., Ge, T., Kandola, A., Patel, C. J., Lee, S. H., &amp; Smoller, J. W. (2022). Integrative analysis of genomic and exposomic influences on youth mental health. </w:t>
      </w:r>
      <w:r w:rsidRPr="00645980">
        <w:rPr>
          <w:rFonts w:ascii="Calibri" w:hAnsi="Calibri" w:cs="Calibri"/>
          <w:i/>
          <w:iCs/>
          <w:szCs w:val="24"/>
        </w:rPr>
        <w:t>Journal of Child Psychology and Psychiatry</w:t>
      </w:r>
      <w:r w:rsidRPr="00645980">
        <w:rPr>
          <w:rFonts w:ascii="Calibri" w:hAnsi="Calibri" w:cs="Calibri"/>
          <w:szCs w:val="24"/>
        </w:rPr>
        <w:t xml:space="preserve">, </w:t>
      </w:r>
      <w:r w:rsidRPr="00645980">
        <w:rPr>
          <w:rFonts w:ascii="Calibri" w:hAnsi="Calibri" w:cs="Calibri"/>
          <w:i/>
          <w:iCs/>
          <w:szCs w:val="24"/>
        </w:rPr>
        <w:t>63</w:t>
      </w:r>
      <w:r w:rsidRPr="00645980">
        <w:rPr>
          <w:rFonts w:ascii="Calibri" w:hAnsi="Calibri" w:cs="Calibri"/>
          <w:szCs w:val="24"/>
        </w:rPr>
        <w:t>(10), 1196–1205. https://doi.org/10.1111/jcpp.13664</w:t>
      </w:r>
    </w:p>
    <w:p w14:paraId="32B37178" w14:textId="77777777" w:rsidR="00645980" w:rsidRPr="00645980" w:rsidRDefault="00645980" w:rsidP="00645980">
      <w:pPr>
        <w:pStyle w:val="Bibliography"/>
        <w:rPr>
          <w:rFonts w:ascii="Calibri" w:hAnsi="Calibri" w:cs="Calibri"/>
          <w:szCs w:val="24"/>
        </w:rPr>
      </w:pPr>
      <w:r w:rsidRPr="00645980">
        <w:rPr>
          <w:rFonts w:ascii="Calibri" w:hAnsi="Calibri" w:cs="Calibri"/>
          <w:szCs w:val="24"/>
        </w:rPr>
        <w:t xml:space="preserve">Compton, W. M., Dowling, G. J., &amp; Garavan, H. (2019). Ensuring the Best Use of Data: The Adolescent Brain Cognitive Development Study. </w:t>
      </w:r>
      <w:r w:rsidRPr="00645980">
        <w:rPr>
          <w:rFonts w:ascii="Calibri" w:hAnsi="Calibri" w:cs="Calibri"/>
          <w:i/>
          <w:iCs/>
          <w:szCs w:val="24"/>
        </w:rPr>
        <w:t>JAMA Pediatrics</w:t>
      </w:r>
      <w:r w:rsidRPr="00645980">
        <w:rPr>
          <w:rFonts w:ascii="Calibri" w:hAnsi="Calibri" w:cs="Calibri"/>
          <w:szCs w:val="24"/>
        </w:rPr>
        <w:t xml:space="preserve">, </w:t>
      </w:r>
      <w:r w:rsidRPr="00645980">
        <w:rPr>
          <w:rFonts w:ascii="Calibri" w:hAnsi="Calibri" w:cs="Calibri"/>
          <w:i/>
          <w:iCs/>
          <w:szCs w:val="24"/>
        </w:rPr>
        <w:t>173</w:t>
      </w:r>
      <w:r w:rsidRPr="00645980">
        <w:rPr>
          <w:rFonts w:ascii="Calibri" w:hAnsi="Calibri" w:cs="Calibri"/>
          <w:szCs w:val="24"/>
        </w:rPr>
        <w:t>(9), 809. https://doi.org/10.1001/jamapediatrics.2019.2081</w:t>
      </w:r>
    </w:p>
    <w:p w14:paraId="2914D805" w14:textId="77777777" w:rsidR="00645980" w:rsidRPr="00645980" w:rsidRDefault="00645980" w:rsidP="00645980">
      <w:pPr>
        <w:pStyle w:val="Bibliography"/>
        <w:rPr>
          <w:rFonts w:ascii="Calibri" w:hAnsi="Calibri" w:cs="Calibri"/>
          <w:szCs w:val="24"/>
        </w:rPr>
      </w:pPr>
      <w:r w:rsidRPr="00645980">
        <w:rPr>
          <w:rFonts w:ascii="Calibri" w:hAnsi="Calibri" w:cs="Calibri"/>
          <w:szCs w:val="24"/>
        </w:rPr>
        <w:t xml:space="preserve">Fan, C. C., Loughnan, R., Wilson, S., Hewitt, J. K., ABCD Genetic Working Group, Agrawal, A., Dowling, G., Garavan, H., LeBlanc, K., Neale, M., Friedman, N., Madden, P., Little, R., Brown, S. A., Jernigan, T., &amp; Thompson, W. K. (2023). Genotype Data and Derived Genetic Instruments of Adolescent Brain Cognitive Development Study® for Better Understanding of Human Brain Development. </w:t>
      </w:r>
      <w:r w:rsidRPr="00645980">
        <w:rPr>
          <w:rFonts w:ascii="Calibri" w:hAnsi="Calibri" w:cs="Calibri"/>
          <w:i/>
          <w:iCs/>
          <w:szCs w:val="24"/>
        </w:rPr>
        <w:t>Behavior Genetics</w:t>
      </w:r>
      <w:r w:rsidRPr="00645980">
        <w:rPr>
          <w:rFonts w:ascii="Calibri" w:hAnsi="Calibri" w:cs="Calibri"/>
          <w:szCs w:val="24"/>
        </w:rPr>
        <w:t xml:space="preserve">, </w:t>
      </w:r>
      <w:r w:rsidRPr="00645980">
        <w:rPr>
          <w:rFonts w:ascii="Calibri" w:hAnsi="Calibri" w:cs="Calibri"/>
          <w:i/>
          <w:iCs/>
          <w:szCs w:val="24"/>
        </w:rPr>
        <w:t>53</w:t>
      </w:r>
      <w:r w:rsidRPr="00645980">
        <w:rPr>
          <w:rFonts w:ascii="Calibri" w:hAnsi="Calibri" w:cs="Calibri"/>
          <w:szCs w:val="24"/>
        </w:rPr>
        <w:t>(3), 159–168. https://doi.org/10.1007/s10519-023-10143-0</w:t>
      </w:r>
    </w:p>
    <w:p w14:paraId="1FAFFFFA" w14:textId="77777777" w:rsidR="00645980" w:rsidRPr="00645980" w:rsidRDefault="00645980" w:rsidP="00645980">
      <w:pPr>
        <w:pStyle w:val="Bibliography"/>
        <w:rPr>
          <w:rFonts w:ascii="Calibri" w:hAnsi="Calibri" w:cs="Calibri"/>
          <w:szCs w:val="24"/>
        </w:rPr>
      </w:pPr>
      <w:r w:rsidRPr="00645980">
        <w:rPr>
          <w:rFonts w:ascii="Calibri" w:hAnsi="Calibri" w:cs="Calibri"/>
          <w:szCs w:val="24"/>
        </w:rPr>
        <w:t xml:space="preserve">Felitti, V. J., Anda, R. F., Nordenberg, D., Williamson, D. F., Spitz, A. M., Edwards, V., Koss, M. P., &amp; Marks, J. S. (1998). Relationship of Childhood Abuse and Household Dysfunction to Many of the Leading Causes of Death in Adults. </w:t>
      </w:r>
      <w:r w:rsidRPr="00645980">
        <w:rPr>
          <w:rFonts w:ascii="Calibri" w:hAnsi="Calibri" w:cs="Calibri"/>
          <w:i/>
          <w:iCs/>
          <w:szCs w:val="24"/>
        </w:rPr>
        <w:t>American Journal of Preventive Medicine</w:t>
      </w:r>
      <w:r w:rsidRPr="00645980">
        <w:rPr>
          <w:rFonts w:ascii="Calibri" w:hAnsi="Calibri" w:cs="Calibri"/>
          <w:szCs w:val="24"/>
        </w:rPr>
        <w:t xml:space="preserve">, </w:t>
      </w:r>
      <w:r w:rsidRPr="00645980">
        <w:rPr>
          <w:rFonts w:ascii="Calibri" w:hAnsi="Calibri" w:cs="Calibri"/>
          <w:i/>
          <w:iCs/>
          <w:szCs w:val="24"/>
        </w:rPr>
        <w:t>14</w:t>
      </w:r>
      <w:r w:rsidRPr="00645980">
        <w:rPr>
          <w:rFonts w:ascii="Calibri" w:hAnsi="Calibri" w:cs="Calibri"/>
          <w:szCs w:val="24"/>
        </w:rPr>
        <w:t>(4), 245–258. https://doi.org/10.1016/S0749-3797(98)00017-8</w:t>
      </w:r>
    </w:p>
    <w:p w14:paraId="3DFBCA39" w14:textId="77777777" w:rsidR="00645980" w:rsidRPr="00645980" w:rsidRDefault="00645980" w:rsidP="00645980">
      <w:pPr>
        <w:pStyle w:val="Bibliography"/>
        <w:rPr>
          <w:rFonts w:ascii="Calibri" w:hAnsi="Calibri" w:cs="Calibri"/>
          <w:szCs w:val="24"/>
        </w:rPr>
      </w:pPr>
      <w:r w:rsidRPr="00645980">
        <w:rPr>
          <w:rFonts w:ascii="Calibri" w:hAnsi="Calibri" w:cs="Calibri"/>
          <w:szCs w:val="24"/>
        </w:rPr>
        <w:lastRenderedPageBreak/>
        <w:t xml:space="preserve">Gogarten, S. M., Sofer, T., Chen, H., Yu, C., Brody, J. A., Thornton, T. A., Rice, K. M., &amp; Conomos, M. P. (2019). Genetic association testing using the GENESIS R/Bioconductor package. </w:t>
      </w:r>
      <w:r w:rsidRPr="00645980">
        <w:rPr>
          <w:rFonts w:ascii="Calibri" w:hAnsi="Calibri" w:cs="Calibri"/>
          <w:i/>
          <w:iCs/>
          <w:szCs w:val="24"/>
        </w:rPr>
        <w:t>Bioinformatics</w:t>
      </w:r>
      <w:r w:rsidRPr="00645980">
        <w:rPr>
          <w:rFonts w:ascii="Calibri" w:hAnsi="Calibri" w:cs="Calibri"/>
          <w:szCs w:val="24"/>
        </w:rPr>
        <w:t xml:space="preserve">, </w:t>
      </w:r>
      <w:r w:rsidRPr="00645980">
        <w:rPr>
          <w:rFonts w:ascii="Calibri" w:hAnsi="Calibri" w:cs="Calibri"/>
          <w:i/>
          <w:iCs/>
          <w:szCs w:val="24"/>
        </w:rPr>
        <w:t>35</w:t>
      </w:r>
      <w:r w:rsidRPr="00645980">
        <w:rPr>
          <w:rFonts w:ascii="Calibri" w:hAnsi="Calibri" w:cs="Calibri"/>
          <w:szCs w:val="24"/>
        </w:rPr>
        <w:t>(24), 5346–5348. https://doi.org/10.1093/bioinformatics/btz567</w:t>
      </w:r>
    </w:p>
    <w:p w14:paraId="7F89D394" w14:textId="77777777" w:rsidR="00645980" w:rsidRPr="00645980" w:rsidRDefault="00645980" w:rsidP="00645980">
      <w:pPr>
        <w:pStyle w:val="Bibliography"/>
        <w:rPr>
          <w:rFonts w:ascii="Calibri" w:hAnsi="Calibri" w:cs="Calibri"/>
          <w:szCs w:val="24"/>
        </w:rPr>
      </w:pPr>
      <w:r w:rsidRPr="00645980">
        <w:rPr>
          <w:rFonts w:ascii="Calibri" w:hAnsi="Calibri" w:cs="Calibri"/>
          <w:szCs w:val="24"/>
        </w:rPr>
        <w:t xml:space="preserve">Hoffman, K. W., Tran, K. T., Moore, T. M., Gataviņš, M. M., Visoki, E., Kwon, O., DiDomenico, G. E., Chaiyachati, B. H., Schultz, L. M., Almasy, L., Hayes, M. R., Daskalakis, N. P., &amp; Barzilay, R. (2024). Exposomic and polygenic contributions to allostatic load in early adolescence. </w:t>
      </w:r>
      <w:r w:rsidRPr="00645980">
        <w:rPr>
          <w:rFonts w:ascii="Calibri" w:hAnsi="Calibri" w:cs="Calibri"/>
          <w:i/>
          <w:iCs/>
          <w:szCs w:val="24"/>
        </w:rPr>
        <w:t>Nature Mental Health</w:t>
      </w:r>
      <w:r w:rsidRPr="00645980">
        <w:rPr>
          <w:rFonts w:ascii="Calibri" w:hAnsi="Calibri" w:cs="Calibri"/>
          <w:szCs w:val="24"/>
        </w:rPr>
        <w:t>, 1–12. https://doi.org/10.1038/s44220-024-00255-9</w:t>
      </w:r>
    </w:p>
    <w:p w14:paraId="6586E407" w14:textId="77777777" w:rsidR="00645980" w:rsidRPr="00645980" w:rsidRDefault="00645980" w:rsidP="00645980">
      <w:pPr>
        <w:pStyle w:val="Bibliography"/>
        <w:rPr>
          <w:rFonts w:ascii="Calibri" w:hAnsi="Calibri" w:cs="Calibri"/>
          <w:szCs w:val="24"/>
        </w:rPr>
      </w:pPr>
      <w:r w:rsidRPr="00645980">
        <w:rPr>
          <w:rFonts w:ascii="Calibri" w:hAnsi="Calibri" w:cs="Calibri"/>
          <w:szCs w:val="24"/>
        </w:rPr>
        <w:t xml:space="preserve">Hoggart, C. J., Choi, S. W., García-González, J., Souaiaia, T., Preuss, M., &amp; O’Reilly, P. F. (2024). BridgePRS leverages shared genetic effects across ancestries to increase polygenic risk score portability. </w:t>
      </w:r>
      <w:r w:rsidRPr="00645980">
        <w:rPr>
          <w:rFonts w:ascii="Calibri" w:hAnsi="Calibri" w:cs="Calibri"/>
          <w:i/>
          <w:iCs/>
          <w:szCs w:val="24"/>
        </w:rPr>
        <w:t>Nature Genetics</w:t>
      </w:r>
      <w:r w:rsidRPr="00645980">
        <w:rPr>
          <w:rFonts w:ascii="Calibri" w:hAnsi="Calibri" w:cs="Calibri"/>
          <w:szCs w:val="24"/>
        </w:rPr>
        <w:t xml:space="preserve">, </w:t>
      </w:r>
      <w:r w:rsidRPr="00645980">
        <w:rPr>
          <w:rFonts w:ascii="Calibri" w:hAnsi="Calibri" w:cs="Calibri"/>
          <w:i/>
          <w:iCs/>
          <w:szCs w:val="24"/>
        </w:rPr>
        <w:t>56</w:t>
      </w:r>
      <w:r w:rsidRPr="00645980">
        <w:rPr>
          <w:rFonts w:ascii="Calibri" w:hAnsi="Calibri" w:cs="Calibri"/>
          <w:szCs w:val="24"/>
        </w:rPr>
        <w:t>(1), 180–186. https://doi.org/10.1038/s41588-023-01583-9</w:t>
      </w:r>
    </w:p>
    <w:p w14:paraId="02E6C5C6" w14:textId="77777777" w:rsidR="00645980" w:rsidRPr="00645980" w:rsidRDefault="00645980" w:rsidP="00645980">
      <w:pPr>
        <w:pStyle w:val="Bibliography"/>
        <w:rPr>
          <w:rFonts w:ascii="Calibri" w:hAnsi="Calibri" w:cs="Calibri"/>
          <w:szCs w:val="24"/>
        </w:rPr>
      </w:pPr>
      <w:r w:rsidRPr="00645980">
        <w:rPr>
          <w:rFonts w:ascii="Calibri" w:hAnsi="Calibri" w:cs="Calibri"/>
          <w:szCs w:val="24"/>
        </w:rPr>
        <w:t xml:space="preserve">Howard, D. M., Adams, M. J., Clarke, T.-K., Hafferty, J. D., Gibson, J., Shirali, M., Coleman, J. R. I., Hagenaars, S. P., Ward, J., Wigmore, E. M., Alloza, C., Shen, X., Barbu, M. C., Xu, E. Y., Whalley, H. C., Marioni, R. E., Porteous, D. J., Davies, G., Deary, I. J., … McIntosh, A. M. (2019). Genome-wide meta-analysis of depression identifies 102 independent variants and highlights the importance of the prefrontal brain regions. </w:t>
      </w:r>
      <w:r w:rsidRPr="00645980">
        <w:rPr>
          <w:rFonts w:ascii="Calibri" w:hAnsi="Calibri" w:cs="Calibri"/>
          <w:i/>
          <w:iCs/>
          <w:szCs w:val="24"/>
        </w:rPr>
        <w:t>Nature Neuroscience</w:t>
      </w:r>
      <w:r w:rsidRPr="00645980">
        <w:rPr>
          <w:rFonts w:ascii="Calibri" w:hAnsi="Calibri" w:cs="Calibri"/>
          <w:szCs w:val="24"/>
        </w:rPr>
        <w:t xml:space="preserve">, </w:t>
      </w:r>
      <w:r w:rsidRPr="00645980">
        <w:rPr>
          <w:rFonts w:ascii="Calibri" w:hAnsi="Calibri" w:cs="Calibri"/>
          <w:i/>
          <w:iCs/>
          <w:szCs w:val="24"/>
        </w:rPr>
        <w:t>22</w:t>
      </w:r>
      <w:r w:rsidRPr="00645980">
        <w:rPr>
          <w:rFonts w:ascii="Calibri" w:hAnsi="Calibri" w:cs="Calibri"/>
          <w:szCs w:val="24"/>
        </w:rPr>
        <w:t>(3), 343–352. https://doi.org/10.1038/s41593-018-0326-7</w:t>
      </w:r>
    </w:p>
    <w:p w14:paraId="6A3DFF9D" w14:textId="77777777" w:rsidR="00645980" w:rsidRPr="00645980" w:rsidRDefault="00645980" w:rsidP="00645980">
      <w:pPr>
        <w:pStyle w:val="Bibliography"/>
        <w:rPr>
          <w:rFonts w:ascii="Calibri" w:hAnsi="Calibri" w:cs="Calibri"/>
          <w:szCs w:val="24"/>
        </w:rPr>
      </w:pPr>
      <w:r w:rsidRPr="00645980">
        <w:rPr>
          <w:rFonts w:ascii="Calibri" w:hAnsi="Calibri" w:cs="Calibri"/>
          <w:szCs w:val="24"/>
        </w:rPr>
        <w:t xml:space="preserve">Hu, S., Ferreira, L. A. F., Shi, S., Hellenthal, G., Marchini, J., Lawson, D. J., &amp; Myers, S. R. (2023). </w:t>
      </w:r>
      <w:r w:rsidRPr="00645980">
        <w:rPr>
          <w:rFonts w:ascii="Calibri" w:hAnsi="Calibri" w:cs="Calibri"/>
          <w:i/>
          <w:iCs/>
          <w:szCs w:val="24"/>
        </w:rPr>
        <w:t>Leveraging fine-scale population structure reveals conservation in genetic effect sizes between human populations across a range of human phenotypes</w:t>
      </w:r>
      <w:r w:rsidRPr="00645980">
        <w:rPr>
          <w:rFonts w:ascii="Calibri" w:hAnsi="Calibri" w:cs="Calibri"/>
          <w:szCs w:val="24"/>
        </w:rPr>
        <w:t>. https://doi.org/10.1101/2023.08.08.552281</w:t>
      </w:r>
    </w:p>
    <w:p w14:paraId="67841D33" w14:textId="77777777" w:rsidR="00645980" w:rsidRPr="00645980" w:rsidRDefault="00645980" w:rsidP="00645980">
      <w:pPr>
        <w:pStyle w:val="Bibliography"/>
        <w:rPr>
          <w:rFonts w:ascii="Calibri" w:hAnsi="Calibri" w:cs="Calibri"/>
          <w:szCs w:val="24"/>
        </w:rPr>
      </w:pPr>
      <w:r w:rsidRPr="00645980">
        <w:rPr>
          <w:rFonts w:ascii="Calibri" w:hAnsi="Calibri" w:cs="Calibri"/>
          <w:szCs w:val="24"/>
        </w:rPr>
        <w:t xml:space="preserve">Jimeno, B., &amp; Rubalcaba, J. G. (2023). Modelling the role of glucocorticoid receptor as mediator of endocrine responses to environmental challenge. </w:t>
      </w:r>
      <w:r w:rsidRPr="00645980">
        <w:rPr>
          <w:rFonts w:ascii="Calibri" w:hAnsi="Calibri" w:cs="Calibri"/>
          <w:i/>
          <w:iCs/>
          <w:szCs w:val="24"/>
        </w:rPr>
        <w:t>Philosophical Transactions of the Royal Society B: Biological Sciences</w:t>
      </w:r>
      <w:r w:rsidRPr="00645980">
        <w:rPr>
          <w:rFonts w:ascii="Calibri" w:hAnsi="Calibri" w:cs="Calibri"/>
          <w:szCs w:val="24"/>
        </w:rPr>
        <w:t xml:space="preserve">, </w:t>
      </w:r>
      <w:r w:rsidRPr="00645980">
        <w:rPr>
          <w:rFonts w:ascii="Calibri" w:hAnsi="Calibri" w:cs="Calibri"/>
          <w:i/>
          <w:iCs/>
          <w:szCs w:val="24"/>
        </w:rPr>
        <w:t>379</w:t>
      </w:r>
      <w:r w:rsidRPr="00645980">
        <w:rPr>
          <w:rFonts w:ascii="Calibri" w:hAnsi="Calibri" w:cs="Calibri"/>
          <w:szCs w:val="24"/>
        </w:rPr>
        <w:t>(1898), 20220501. https://doi.org/10.1098/rstb.2022.0501</w:t>
      </w:r>
    </w:p>
    <w:p w14:paraId="52612556" w14:textId="77777777" w:rsidR="00645980" w:rsidRPr="00645980" w:rsidRDefault="00645980" w:rsidP="00645980">
      <w:pPr>
        <w:pStyle w:val="Bibliography"/>
        <w:rPr>
          <w:rFonts w:ascii="Calibri" w:hAnsi="Calibri" w:cs="Calibri"/>
          <w:szCs w:val="24"/>
        </w:rPr>
      </w:pPr>
      <w:r w:rsidRPr="00645980">
        <w:rPr>
          <w:rFonts w:ascii="Calibri" w:hAnsi="Calibri" w:cs="Calibri"/>
          <w:szCs w:val="24"/>
        </w:rPr>
        <w:lastRenderedPageBreak/>
        <w:t xml:space="preserve">Karcher, N. R., Klaunig, M. J., Elsayed, N. M., Taylor, R. L., Jay, S. Y., &amp; Schiffman, J. (2022). Understanding Associations Between Race/Ethnicity, Experiences of Discrimination, and Psychotic-like Experiences in Middle Childhood. </w:t>
      </w:r>
      <w:r w:rsidRPr="00645980">
        <w:rPr>
          <w:rFonts w:ascii="Calibri" w:hAnsi="Calibri" w:cs="Calibri"/>
          <w:i/>
          <w:iCs/>
          <w:szCs w:val="24"/>
        </w:rPr>
        <w:t>Journal of the American Academy of Child &amp; Adolescent Psychiatry</w:t>
      </w:r>
      <w:r w:rsidRPr="00645980">
        <w:rPr>
          <w:rFonts w:ascii="Calibri" w:hAnsi="Calibri" w:cs="Calibri"/>
          <w:szCs w:val="24"/>
        </w:rPr>
        <w:t xml:space="preserve">, </w:t>
      </w:r>
      <w:r w:rsidRPr="00645980">
        <w:rPr>
          <w:rFonts w:ascii="Calibri" w:hAnsi="Calibri" w:cs="Calibri"/>
          <w:i/>
          <w:iCs/>
          <w:szCs w:val="24"/>
        </w:rPr>
        <w:t>61</w:t>
      </w:r>
      <w:r w:rsidRPr="00645980">
        <w:rPr>
          <w:rFonts w:ascii="Calibri" w:hAnsi="Calibri" w:cs="Calibri"/>
          <w:szCs w:val="24"/>
        </w:rPr>
        <w:t>(10), 1262–1272. https://doi.org/10.1016/j.jaac.2022.03.025</w:t>
      </w:r>
    </w:p>
    <w:p w14:paraId="73E23F16" w14:textId="77777777" w:rsidR="00645980" w:rsidRPr="00645980" w:rsidRDefault="00645980" w:rsidP="00645980">
      <w:pPr>
        <w:pStyle w:val="Bibliography"/>
        <w:rPr>
          <w:rFonts w:ascii="Calibri" w:hAnsi="Calibri" w:cs="Calibri"/>
          <w:szCs w:val="24"/>
        </w:rPr>
      </w:pPr>
      <w:r w:rsidRPr="00645980">
        <w:rPr>
          <w:rFonts w:ascii="Calibri" w:hAnsi="Calibri" w:cs="Calibri"/>
          <w:szCs w:val="24"/>
        </w:rPr>
        <w:t xml:space="preserve">Kaufman, J., Birmaher, B., Brent, D., Rao, U., Flynn, C., Moreci, P., Williamson, D., &amp; Ryan, N. (1997). Schedule for Affective Disorders and Schizophrenia for School-Age Children-Present and Lifetime Version (K-SADS-PL): Initial Reliability and Validity Data. </w:t>
      </w:r>
      <w:r w:rsidRPr="00645980">
        <w:rPr>
          <w:rFonts w:ascii="Calibri" w:hAnsi="Calibri" w:cs="Calibri"/>
          <w:i/>
          <w:iCs/>
          <w:szCs w:val="24"/>
        </w:rPr>
        <w:t>Journal of the American Academy of Child &amp; Adolescent Psychiatry</w:t>
      </w:r>
      <w:r w:rsidRPr="00645980">
        <w:rPr>
          <w:rFonts w:ascii="Calibri" w:hAnsi="Calibri" w:cs="Calibri"/>
          <w:szCs w:val="24"/>
        </w:rPr>
        <w:t xml:space="preserve">, </w:t>
      </w:r>
      <w:r w:rsidRPr="00645980">
        <w:rPr>
          <w:rFonts w:ascii="Calibri" w:hAnsi="Calibri" w:cs="Calibri"/>
          <w:i/>
          <w:iCs/>
          <w:szCs w:val="24"/>
        </w:rPr>
        <w:t>36</w:t>
      </w:r>
      <w:r w:rsidRPr="00645980">
        <w:rPr>
          <w:rFonts w:ascii="Calibri" w:hAnsi="Calibri" w:cs="Calibri"/>
          <w:szCs w:val="24"/>
        </w:rPr>
        <w:t>(7), 980–988. https://doi.org/10.1097/00004583-199707000-00021</w:t>
      </w:r>
    </w:p>
    <w:p w14:paraId="499B2FF2" w14:textId="77777777" w:rsidR="00645980" w:rsidRPr="00645980" w:rsidRDefault="00645980" w:rsidP="00645980">
      <w:pPr>
        <w:pStyle w:val="Bibliography"/>
        <w:rPr>
          <w:rFonts w:ascii="Calibri" w:hAnsi="Calibri" w:cs="Calibri"/>
          <w:szCs w:val="24"/>
        </w:rPr>
      </w:pPr>
      <w:r w:rsidRPr="00645980">
        <w:rPr>
          <w:rFonts w:ascii="Calibri" w:hAnsi="Calibri" w:cs="Calibri"/>
          <w:szCs w:val="24"/>
        </w:rPr>
        <w:t xml:space="preserve">Kobak, K. A., Kratochvil, C. J., Stanger, C., &amp; Kaufman, J. (2013). Computerized screening of comorbidity in adolescents with substance or psychiatric disorders. </w:t>
      </w:r>
      <w:r w:rsidRPr="00645980">
        <w:rPr>
          <w:rFonts w:ascii="Calibri" w:hAnsi="Calibri" w:cs="Calibri"/>
          <w:i/>
          <w:iCs/>
          <w:szCs w:val="24"/>
        </w:rPr>
        <w:t>Anxiety Disorders and Depression.(La Jolaa, CA)</w:t>
      </w:r>
      <w:r w:rsidRPr="00645980">
        <w:rPr>
          <w:rFonts w:ascii="Calibri" w:hAnsi="Calibri" w:cs="Calibri"/>
          <w:szCs w:val="24"/>
        </w:rPr>
        <w:t>.</w:t>
      </w:r>
    </w:p>
    <w:p w14:paraId="618B219E" w14:textId="77777777" w:rsidR="00645980" w:rsidRPr="00645980" w:rsidRDefault="00645980" w:rsidP="00645980">
      <w:pPr>
        <w:pStyle w:val="Bibliography"/>
        <w:rPr>
          <w:rFonts w:ascii="Calibri" w:hAnsi="Calibri" w:cs="Calibri"/>
          <w:szCs w:val="24"/>
        </w:rPr>
      </w:pPr>
      <w:r w:rsidRPr="00645980">
        <w:rPr>
          <w:rFonts w:ascii="Calibri" w:hAnsi="Calibri" w:cs="Calibri"/>
          <w:szCs w:val="24"/>
        </w:rPr>
        <w:t xml:space="preserve">Lahey, B. B., Durham, E. L., Brislin, S. J., Barr, P. B., Dick, D. M., Moore, T. M., Pierce, B. L., Tong, L., Reimann, G. E., Jeong, H. J., Dupont, R. M., &amp; Kaczkurkin, A. N. (2024). Mapping potential pathways from polygenic liability through brain structure to psychological problems across the transition to adolescence. </w:t>
      </w:r>
      <w:r w:rsidRPr="00645980">
        <w:rPr>
          <w:rFonts w:ascii="Calibri" w:hAnsi="Calibri" w:cs="Calibri"/>
          <w:i/>
          <w:iCs/>
          <w:szCs w:val="24"/>
        </w:rPr>
        <w:t>Journal of Child Psychology and Psychiatry</w:t>
      </w:r>
      <w:r w:rsidRPr="00645980">
        <w:rPr>
          <w:rFonts w:ascii="Calibri" w:hAnsi="Calibri" w:cs="Calibri"/>
          <w:szCs w:val="24"/>
        </w:rPr>
        <w:t>, jcpp.13944. https://doi.org/10.1111/jcpp.13944</w:t>
      </w:r>
    </w:p>
    <w:p w14:paraId="319587E9" w14:textId="77777777" w:rsidR="00645980" w:rsidRPr="00645980" w:rsidRDefault="00645980" w:rsidP="00645980">
      <w:pPr>
        <w:pStyle w:val="Bibliography"/>
        <w:rPr>
          <w:rFonts w:ascii="Calibri" w:hAnsi="Calibri" w:cs="Calibri"/>
          <w:szCs w:val="24"/>
        </w:rPr>
      </w:pPr>
      <w:r w:rsidRPr="00645980">
        <w:rPr>
          <w:rFonts w:ascii="Calibri" w:hAnsi="Calibri" w:cs="Calibri"/>
          <w:szCs w:val="24"/>
        </w:rPr>
        <w:t xml:space="preserve">Maxwell, M. Y., Taylor, R. L., &amp; Barch, D. M. (2021, May 1). </w:t>
      </w:r>
      <w:r w:rsidRPr="00645980">
        <w:rPr>
          <w:rFonts w:ascii="Calibri" w:hAnsi="Calibri" w:cs="Calibri"/>
          <w:i/>
          <w:iCs/>
          <w:szCs w:val="24"/>
        </w:rPr>
        <w:t>Evidence That Neighborhood Threat and Brain Volume Mediate the Relationship Between Neighborhood Poverty and Children’s Psychopathology</w:t>
      </w:r>
      <w:r w:rsidRPr="00645980">
        <w:rPr>
          <w:rFonts w:ascii="Calibri" w:hAnsi="Calibri" w:cs="Calibri"/>
          <w:szCs w:val="24"/>
        </w:rPr>
        <w:t xml:space="preserve"> [Poster].</w:t>
      </w:r>
    </w:p>
    <w:p w14:paraId="508BC37F" w14:textId="77777777" w:rsidR="00645980" w:rsidRPr="00645980" w:rsidRDefault="00645980" w:rsidP="00645980">
      <w:pPr>
        <w:pStyle w:val="Bibliography"/>
        <w:rPr>
          <w:rFonts w:ascii="Calibri" w:hAnsi="Calibri" w:cs="Calibri"/>
          <w:szCs w:val="24"/>
        </w:rPr>
      </w:pPr>
      <w:r w:rsidRPr="00645980">
        <w:rPr>
          <w:rFonts w:ascii="Calibri" w:hAnsi="Calibri" w:cs="Calibri"/>
          <w:szCs w:val="24"/>
        </w:rPr>
        <w:t xml:space="preserve">McLaughlin, K. A., Weissman, D., &amp; Bitrán, D. (2019). Childhood Adversity and Neural Development: A Systematic Review. </w:t>
      </w:r>
      <w:r w:rsidRPr="00645980">
        <w:rPr>
          <w:rFonts w:ascii="Calibri" w:hAnsi="Calibri" w:cs="Calibri"/>
          <w:i/>
          <w:iCs/>
          <w:szCs w:val="24"/>
        </w:rPr>
        <w:t>Annual Review of Developmental Psychology</w:t>
      </w:r>
      <w:r w:rsidRPr="00645980">
        <w:rPr>
          <w:rFonts w:ascii="Calibri" w:hAnsi="Calibri" w:cs="Calibri"/>
          <w:szCs w:val="24"/>
        </w:rPr>
        <w:t xml:space="preserve">, </w:t>
      </w:r>
      <w:r w:rsidRPr="00645980">
        <w:rPr>
          <w:rFonts w:ascii="Calibri" w:hAnsi="Calibri" w:cs="Calibri"/>
          <w:i/>
          <w:iCs/>
          <w:szCs w:val="24"/>
        </w:rPr>
        <w:t>1</w:t>
      </w:r>
      <w:r w:rsidRPr="00645980">
        <w:rPr>
          <w:rFonts w:ascii="Calibri" w:hAnsi="Calibri" w:cs="Calibri"/>
          <w:szCs w:val="24"/>
        </w:rPr>
        <w:t>(1), 277–312. https://doi.org/10.1146/annurev-devpsych-121318-084950</w:t>
      </w:r>
    </w:p>
    <w:p w14:paraId="1CD7AE6A" w14:textId="77777777" w:rsidR="00645980" w:rsidRPr="00645980" w:rsidRDefault="00645980" w:rsidP="00645980">
      <w:pPr>
        <w:pStyle w:val="Bibliography"/>
        <w:rPr>
          <w:rFonts w:ascii="Calibri" w:hAnsi="Calibri" w:cs="Calibri"/>
          <w:szCs w:val="24"/>
        </w:rPr>
      </w:pPr>
      <w:r w:rsidRPr="00645980">
        <w:rPr>
          <w:rFonts w:ascii="Calibri" w:hAnsi="Calibri" w:cs="Calibri"/>
          <w:szCs w:val="24"/>
        </w:rPr>
        <w:lastRenderedPageBreak/>
        <w:t xml:space="preserve">Monari, S., Guillot De Suduiraut, I., Grosse, J., Zanoletti, O., Walker, S. E., Mesquita, M., Wood, T. C., Cash, D., Astori, S., &amp; Sandi, C. (2024). Blunted Glucocorticoid Responsiveness to Stress Causes Behavioral and Biological Alterations That Lead to Posttraumatic Stress Disorder Vulnerability. </w:t>
      </w:r>
      <w:r w:rsidRPr="00645980">
        <w:rPr>
          <w:rFonts w:ascii="Calibri" w:hAnsi="Calibri" w:cs="Calibri"/>
          <w:i/>
          <w:iCs/>
          <w:szCs w:val="24"/>
        </w:rPr>
        <w:t>Biological Psychiatry</w:t>
      </w:r>
      <w:r w:rsidRPr="00645980">
        <w:rPr>
          <w:rFonts w:ascii="Calibri" w:hAnsi="Calibri" w:cs="Calibri"/>
          <w:szCs w:val="24"/>
        </w:rPr>
        <w:t xml:space="preserve">, </w:t>
      </w:r>
      <w:r w:rsidRPr="00645980">
        <w:rPr>
          <w:rFonts w:ascii="Calibri" w:hAnsi="Calibri" w:cs="Calibri"/>
          <w:i/>
          <w:iCs/>
          <w:szCs w:val="24"/>
        </w:rPr>
        <w:t>95</w:t>
      </w:r>
      <w:r w:rsidRPr="00645980">
        <w:rPr>
          <w:rFonts w:ascii="Calibri" w:hAnsi="Calibri" w:cs="Calibri"/>
          <w:szCs w:val="24"/>
        </w:rPr>
        <w:t>(8), 762–773. https://doi.org/10.1016/j.biopsych.2023.09.015</w:t>
      </w:r>
    </w:p>
    <w:p w14:paraId="194AD2BB" w14:textId="77777777" w:rsidR="00645980" w:rsidRPr="00645980" w:rsidRDefault="00645980" w:rsidP="00645980">
      <w:pPr>
        <w:pStyle w:val="Bibliography"/>
        <w:rPr>
          <w:rFonts w:ascii="Calibri" w:hAnsi="Calibri" w:cs="Calibri"/>
          <w:szCs w:val="24"/>
        </w:rPr>
      </w:pPr>
      <w:r w:rsidRPr="00645980">
        <w:rPr>
          <w:rFonts w:ascii="Calibri" w:hAnsi="Calibri" w:cs="Calibri"/>
          <w:szCs w:val="24"/>
        </w:rPr>
        <w:t xml:space="preserve">Moore, T. M., Visoki, E., Argabright, S. T., Didomenico, G. E., Sotelo, I., Wortzel, J. D., Naeem, A., Gur, R. C., Gur, R. E., Warrier, V., Guloksuz, S., &amp; Barzilay, R. (2022). Modeling environment through a general exposome factor in two independent adolescent cohorts. </w:t>
      </w:r>
      <w:r w:rsidRPr="00645980">
        <w:rPr>
          <w:rFonts w:ascii="Calibri" w:hAnsi="Calibri" w:cs="Calibri"/>
          <w:i/>
          <w:iCs/>
          <w:szCs w:val="24"/>
        </w:rPr>
        <w:t>Exposome</w:t>
      </w:r>
      <w:r w:rsidRPr="00645980">
        <w:rPr>
          <w:rFonts w:ascii="Calibri" w:hAnsi="Calibri" w:cs="Calibri"/>
          <w:szCs w:val="24"/>
        </w:rPr>
        <w:t xml:space="preserve">, </w:t>
      </w:r>
      <w:r w:rsidRPr="00645980">
        <w:rPr>
          <w:rFonts w:ascii="Calibri" w:hAnsi="Calibri" w:cs="Calibri"/>
          <w:i/>
          <w:iCs/>
          <w:szCs w:val="24"/>
        </w:rPr>
        <w:t>2</w:t>
      </w:r>
      <w:r w:rsidRPr="00645980">
        <w:rPr>
          <w:rFonts w:ascii="Calibri" w:hAnsi="Calibri" w:cs="Calibri"/>
          <w:szCs w:val="24"/>
        </w:rPr>
        <w:t>(1), osac010. https://doi.org/10.1093/exposome/osac010</w:t>
      </w:r>
    </w:p>
    <w:p w14:paraId="66830894" w14:textId="77777777" w:rsidR="00645980" w:rsidRPr="00645980" w:rsidRDefault="00645980" w:rsidP="00645980">
      <w:pPr>
        <w:pStyle w:val="Bibliography"/>
        <w:rPr>
          <w:rFonts w:ascii="Calibri" w:hAnsi="Calibri" w:cs="Calibri"/>
          <w:szCs w:val="24"/>
        </w:rPr>
      </w:pPr>
      <w:r w:rsidRPr="00645980">
        <w:rPr>
          <w:rFonts w:ascii="Calibri" w:hAnsi="Calibri" w:cs="Calibri"/>
          <w:szCs w:val="24"/>
        </w:rPr>
        <w:t xml:space="preserve">Nievergelt, C. M., Maihofer, A. X., Atkinson, E. G., Chen, C.-Y., Choi, K. W., Coleman, J. R. I., Daskalakis, N. P., Duncan, L. E., Polimanti, R., Aaronson, C., Amstadter, A. B., Andersen, S. B., Andreassen, O. A., Arbisi, P. A., Ashley-Koch, A. E., Austin, S. B., Avdibegoviç, E., Babić, D., Bacanu, S.-A., … Koenen, K. C. (2024). Genome-wide association analyses identify 95 risk loci and provide insights into the neurobiology of post-traumatic stress disorder. </w:t>
      </w:r>
      <w:r w:rsidRPr="00645980">
        <w:rPr>
          <w:rFonts w:ascii="Calibri" w:hAnsi="Calibri" w:cs="Calibri"/>
          <w:i/>
          <w:iCs/>
          <w:szCs w:val="24"/>
        </w:rPr>
        <w:t>Nature Genetics</w:t>
      </w:r>
      <w:r w:rsidRPr="00645980">
        <w:rPr>
          <w:rFonts w:ascii="Calibri" w:hAnsi="Calibri" w:cs="Calibri"/>
          <w:szCs w:val="24"/>
        </w:rPr>
        <w:t xml:space="preserve">, </w:t>
      </w:r>
      <w:r w:rsidRPr="00645980">
        <w:rPr>
          <w:rFonts w:ascii="Calibri" w:hAnsi="Calibri" w:cs="Calibri"/>
          <w:i/>
          <w:iCs/>
          <w:szCs w:val="24"/>
        </w:rPr>
        <w:t>56</w:t>
      </w:r>
      <w:r w:rsidRPr="00645980">
        <w:rPr>
          <w:rFonts w:ascii="Calibri" w:hAnsi="Calibri" w:cs="Calibri"/>
          <w:szCs w:val="24"/>
        </w:rPr>
        <w:t>(5), 792–808. https://doi.org/10.1038/s41588-024-01707-9</w:t>
      </w:r>
    </w:p>
    <w:p w14:paraId="4BECFBE4" w14:textId="77777777" w:rsidR="00645980" w:rsidRPr="00645980" w:rsidRDefault="00645980" w:rsidP="00645980">
      <w:pPr>
        <w:pStyle w:val="Bibliography"/>
        <w:rPr>
          <w:rFonts w:ascii="Calibri" w:hAnsi="Calibri" w:cs="Calibri"/>
          <w:szCs w:val="24"/>
        </w:rPr>
      </w:pPr>
      <w:r w:rsidRPr="00645980">
        <w:rPr>
          <w:rFonts w:ascii="Calibri" w:hAnsi="Calibri" w:cs="Calibri"/>
          <w:szCs w:val="24"/>
        </w:rPr>
        <w:t xml:space="preserve">Otowa, T., Hek, K., Lee, M., Byrne, E. M., Mirza, S. S., Nivard, M. G., Bigdeli, T., Aggen, S. H., Adkins, D., Wolen, A., Fanous, A., Keller, M. C., Castelao, E., Kutalik, Z., Der Auwera, S. V., Homuth, G., Nauck, M., Teumer, A., Milaneschi, Y., … Hettema, J. M. (2016). Meta-analysis of genome-wide association studies of anxiety disorders. </w:t>
      </w:r>
      <w:r w:rsidRPr="00645980">
        <w:rPr>
          <w:rFonts w:ascii="Calibri" w:hAnsi="Calibri" w:cs="Calibri"/>
          <w:i/>
          <w:iCs/>
          <w:szCs w:val="24"/>
        </w:rPr>
        <w:t>Molecular Psychiatry</w:t>
      </w:r>
      <w:r w:rsidRPr="00645980">
        <w:rPr>
          <w:rFonts w:ascii="Calibri" w:hAnsi="Calibri" w:cs="Calibri"/>
          <w:szCs w:val="24"/>
        </w:rPr>
        <w:t xml:space="preserve">, </w:t>
      </w:r>
      <w:r w:rsidRPr="00645980">
        <w:rPr>
          <w:rFonts w:ascii="Calibri" w:hAnsi="Calibri" w:cs="Calibri"/>
          <w:i/>
          <w:iCs/>
          <w:szCs w:val="24"/>
        </w:rPr>
        <w:t>21</w:t>
      </w:r>
      <w:r w:rsidRPr="00645980">
        <w:rPr>
          <w:rFonts w:ascii="Calibri" w:hAnsi="Calibri" w:cs="Calibri"/>
          <w:szCs w:val="24"/>
        </w:rPr>
        <w:t>(10), 1391–1399. https://doi.org/10.1038/mp.2015.197</w:t>
      </w:r>
    </w:p>
    <w:p w14:paraId="5D8849C5" w14:textId="77777777" w:rsidR="00645980" w:rsidRPr="00645980" w:rsidRDefault="00645980" w:rsidP="00645980">
      <w:pPr>
        <w:pStyle w:val="Bibliography"/>
        <w:rPr>
          <w:rFonts w:ascii="Calibri" w:hAnsi="Calibri" w:cs="Calibri"/>
          <w:szCs w:val="24"/>
        </w:rPr>
      </w:pPr>
      <w:r w:rsidRPr="00645980">
        <w:rPr>
          <w:rFonts w:ascii="Calibri" w:hAnsi="Calibri" w:cs="Calibri"/>
          <w:szCs w:val="24"/>
        </w:rPr>
        <w:t xml:space="preserve">Palamarchuk, I. S., Slavich, G. M., Vaillancourt, T., &amp; Rajji, T. K. (2023). Stress-related cellular pathophysiology as a crosstalk risk factor for neurocognitive and psychiatric disorders. </w:t>
      </w:r>
      <w:r w:rsidRPr="00645980">
        <w:rPr>
          <w:rFonts w:ascii="Calibri" w:hAnsi="Calibri" w:cs="Calibri"/>
          <w:i/>
          <w:iCs/>
          <w:szCs w:val="24"/>
        </w:rPr>
        <w:t>BMC Neuroscience</w:t>
      </w:r>
      <w:r w:rsidRPr="00645980">
        <w:rPr>
          <w:rFonts w:ascii="Calibri" w:hAnsi="Calibri" w:cs="Calibri"/>
          <w:szCs w:val="24"/>
        </w:rPr>
        <w:t xml:space="preserve">, </w:t>
      </w:r>
      <w:r w:rsidRPr="00645980">
        <w:rPr>
          <w:rFonts w:ascii="Calibri" w:hAnsi="Calibri" w:cs="Calibri"/>
          <w:i/>
          <w:iCs/>
          <w:szCs w:val="24"/>
        </w:rPr>
        <w:t>24</w:t>
      </w:r>
      <w:r w:rsidRPr="00645980">
        <w:rPr>
          <w:rFonts w:ascii="Calibri" w:hAnsi="Calibri" w:cs="Calibri"/>
          <w:szCs w:val="24"/>
        </w:rPr>
        <w:t>(1), 65. https://doi.org/10.1186/s12868-023-00831-2</w:t>
      </w:r>
    </w:p>
    <w:p w14:paraId="5082F2A4" w14:textId="77777777" w:rsidR="00645980" w:rsidRPr="00645980" w:rsidRDefault="00645980" w:rsidP="00645980">
      <w:pPr>
        <w:pStyle w:val="Bibliography"/>
        <w:rPr>
          <w:rFonts w:ascii="Calibri" w:hAnsi="Calibri" w:cs="Calibri"/>
          <w:szCs w:val="24"/>
        </w:rPr>
      </w:pPr>
      <w:r w:rsidRPr="00645980">
        <w:rPr>
          <w:rFonts w:ascii="Calibri" w:hAnsi="Calibri" w:cs="Calibri"/>
          <w:szCs w:val="24"/>
        </w:rPr>
        <w:t xml:space="preserve">Penner-Goeke, S., Bothe, M., Kappelmann, N., Kreitmaier, P., Kaya, E., Pöhlchen, D., Kühnel, A., Czamara, D., BeCOME working group, Glaser, L. V., Roeh, S., Ködel, M., Monteserin-Garcia, J., Rummel, C., </w:t>
      </w:r>
      <w:r w:rsidRPr="00645980">
        <w:rPr>
          <w:rFonts w:ascii="Calibri" w:hAnsi="Calibri" w:cs="Calibri"/>
          <w:szCs w:val="24"/>
        </w:rPr>
        <w:lastRenderedPageBreak/>
        <w:t xml:space="preserve">Arloth-Knauer, J., Diener-Hölzl, L., Woelfel, B., Sauer, S., Riesenberg, S., … Binder, E. B. (2022). </w:t>
      </w:r>
      <w:r w:rsidRPr="00645980">
        <w:rPr>
          <w:rFonts w:ascii="Calibri" w:hAnsi="Calibri" w:cs="Calibri"/>
          <w:i/>
          <w:iCs/>
          <w:szCs w:val="24"/>
        </w:rPr>
        <w:t>Assessment of glucocorticoid-induced enhancer activity of eSNP regions using STARR-seq reveals novel molecular mechanisms in psychiatric disorders</w:t>
      </w:r>
      <w:r w:rsidRPr="00645980">
        <w:rPr>
          <w:rFonts w:ascii="Calibri" w:hAnsi="Calibri" w:cs="Calibri"/>
          <w:szCs w:val="24"/>
        </w:rPr>
        <w:t xml:space="preserve"> [Preprint]. Genetic and Genomic Medicine. https://doi.org/10.1101/2022.05.18.22275090</w:t>
      </w:r>
    </w:p>
    <w:p w14:paraId="4AA362E1" w14:textId="77777777" w:rsidR="00645980" w:rsidRPr="00645980" w:rsidRDefault="00645980" w:rsidP="00645980">
      <w:pPr>
        <w:pStyle w:val="Bibliography"/>
        <w:rPr>
          <w:rFonts w:ascii="Calibri" w:hAnsi="Calibri" w:cs="Calibri"/>
          <w:szCs w:val="24"/>
        </w:rPr>
      </w:pPr>
      <w:r w:rsidRPr="00645980">
        <w:rPr>
          <w:rFonts w:ascii="Calibri" w:hAnsi="Calibri" w:cs="Calibri"/>
          <w:szCs w:val="24"/>
        </w:rPr>
        <w:t xml:space="preserve">Penner-Goeke, S., Bothe, M., Rek, N., Kreitmaier, P., Pöhlchen, D., Kühnel, A., Glaser, L. V., Kaya, E., Krontira, A. C., Röh, S., Czamara, D., Ködel, M., Monteserin-Garcia, J., Diener, L., Wölfel, B., Sauer, S., Rummel, C., Riesenberg, S., Arloth-Knauer, J., … Binder, E. B. (2023). High-throughput screening of glucocorticoid-induced enhancer activity reveals mechanisms of stress-related psychiatric disorders. </w:t>
      </w:r>
      <w:r w:rsidRPr="00645980">
        <w:rPr>
          <w:rFonts w:ascii="Calibri" w:hAnsi="Calibri" w:cs="Calibri"/>
          <w:i/>
          <w:iCs/>
          <w:szCs w:val="24"/>
        </w:rPr>
        <w:t>Proceedings of the National Academy of Sciences</w:t>
      </w:r>
      <w:r w:rsidRPr="00645980">
        <w:rPr>
          <w:rFonts w:ascii="Calibri" w:hAnsi="Calibri" w:cs="Calibri"/>
          <w:szCs w:val="24"/>
        </w:rPr>
        <w:t xml:space="preserve">, </w:t>
      </w:r>
      <w:r w:rsidRPr="00645980">
        <w:rPr>
          <w:rFonts w:ascii="Calibri" w:hAnsi="Calibri" w:cs="Calibri"/>
          <w:i/>
          <w:iCs/>
          <w:szCs w:val="24"/>
        </w:rPr>
        <w:t>120</w:t>
      </w:r>
      <w:r w:rsidRPr="00645980">
        <w:rPr>
          <w:rFonts w:ascii="Calibri" w:hAnsi="Calibri" w:cs="Calibri"/>
          <w:szCs w:val="24"/>
        </w:rPr>
        <w:t>(49), e2305773120. https://doi.org/10.1073/pnas.2305773120</w:t>
      </w:r>
    </w:p>
    <w:p w14:paraId="791541C1" w14:textId="77777777" w:rsidR="00645980" w:rsidRPr="00645980" w:rsidRDefault="00645980" w:rsidP="00645980">
      <w:pPr>
        <w:pStyle w:val="Bibliography"/>
        <w:rPr>
          <w:rFonts w:ascii="Calibri" w:hAnsi="Calibri" w:cs="Calibri"/>
          <w:szCs w:val="24"/>
        </w:rPr>
      </w:pPr>
      <w:r w:rsidRPr="00645980">
        <w:rPr>
          <w:rFonts w:ascii="Calibri" w:hAnsi="Calibri" w:cs="Calibri"/>
          <w:szCs w:val="24"/>
        </w:rPr>
        <w:t xml:space="preserve">Purcell, S., Neale, B., Todd-Brown, K., Thomas, L., Ferreira, M. A. R., Bender, D., Maller, J., Sklar, P., de Bakker, P. I. W., Daly, M. J., &amp; Sham, P. C. (2007). PLINK: A Tool Set for Whole-Genome Association and Population-Based Linkage Analyses. </w:t>
      </w:r>
      <w:r w:rsidRPr="00645980">
        <w:rPr>
          <w:rFonts w:ascii="Calibri" w:hAnsi="Calibri" w:cs="Calibri"/>
          <w:i/>
          <w:iCs/>
          <w:szCs w:val="24"/>
        </w:rPr>
        <w:t>American Journal of Human Genetics</w:t>
      </w:r>
      <w:r w:rsidRPr="00645980">
        <w:rPr>
          <w:rFonts w:ascii="Calibri" w:hAnsi="Calibri" w:cs="Calibri"/>
          <w:szCs w:val="24"/>
        </w:rPr>
        <w:t xml:space="preserve">, </w:t>
      </w:r>
      <w:r w:rsidRPr="00645980">
        <w:rPr>
          <w:rFonts w:ascii="Calibri" w:hAnsi="Calibri" w:cs="Calibri"/>
          <w:i/>
          <w:iCs/>
          <w:szCs w:val="24"/>
        </w:rPr>
        <w:t>81</w:t>
      </w:r>
      <w:r w:rsidRPr="00645980">
        <w:rPr>
          <w:rFonts w:ascii="Calibri" w:hAnsi="Calibri" w:cs="Calibri"/>
          <w:szCs w:val="24"/>
        </w:rPr>
        <w:t>(3), 559–575.</w:t>
      </w:r>
    </w:p>
    <w:p w14:paraId="3F887828" w14:textId="77777777" w:rsidR="00645980" w:rsidRPr="00645980" w:rsidRDefault="00645980" w:rsidP="00645980">
      <w:pPr>
        <w:pStyle w:val="Bibliography"/>
        <w:rPr>
          <w:rFonts w:ascii="Calibri" w:hAnsi="Calibri" w:cs="Calibri"/>
          <w:szCs w:val="24"/>
        </w:rPr>
      </w:pPr>
      <w:r w:rsidRPr="00645980">
        <w:rPr>
          <w:rFonts w:ascii="Calibri" w:hAnsi="Calibri" w:cs="Calibri"/>
          <w:szCs w:val="24"/>
        </w:rPr>
        <w:t xml:space="preserve">Qiu, A., &amp; Liu, C. (2023). Pathways link environmental and genetic factors with structural brain networks and psychopathology in youth. </w:t>
      </w:r>
      <w:r w:rsidRPr="00645980">
        <w:rPr>
          <w:rFonts w:ascii="Calibri" w:hAnsi="Calibri" w:cs="Calibri"/>
          <w:i/>
          <w:iCs/>
          <w:szCs w:val="24"/>
        </w:rPr>
        <w:t>Neuropsychopharmacology</w:t>
      </w:r>
      <w:r w:rsidRPr="00645980">
        <w:rPr>
          <w:rFonts w:ascii="Calibri" w:hAnsi="Calibri" w:cs="Calibri"/>
          <w:szCs w:val="24"/>
        </w:rPr>
        <w:t xml:space="preserve">, </w:t>
      </w:r>
      <w:r w:rsidRPr="00645980">
        <w:rPr>
          <w:rFonts w:ascii="Calibri" w:hAnsi="Calibri" w:cs="Calibri"/>
          <w:i/>
          <w:iCs/>
          <w:szCs w:val="24"/>
        </w:rPr>
        <w:t>48</w:t>
      </w:r>
      <w:r w:rsidRPr="00645980">
        <w:rPr>
          <w:rFonts w:ascii="Calibri" w:hAnsi="Calibri" w:cs="Calibri"/>
          <w:szCs w:val="24"/>
        </w:rPr>
        <w:t>(7), 1042–1051. https://doi.org/10.1038/s41386-023-01559-7</w:t>
      </w:r>
    </w:p>
    <w:p w14:paraId="717677DC" w14:textId="77777777" w:rsidR="00645980" w:rsidRPr="00645980" w:rsidRDefault="00645980" w:rsidP="00645980">
      <w:pPr>
        <w:pStyle w:val="Bibliography"/>
        <w:rPr>
          <w:rFonts w:ascii="Calibri" w:hAnsi="Calibri" w:cs="Calibri"/>
          <w:szCs w:val="24"/>
        </w:rPr>
      </w:pPr>
      <w:r w:rsidRPr="00645980">
        <w:rPr>
          <w:rFonts w:ascii="Calibri" w:hAnsi="Calibri" w:cs="Calibri"/>
          <w:szCs w:val="24"/>
        </w:rPr>
        <w:t xml:space="preserve">Rea-Sandin, G., Del Toro, J., &amp; Wilson, S. (2024). The Heritability of Psychopathology Symptoms in Early Adolescence: Moderation by Family Cultural Values in the ABCD Study. </w:t>
      </w:r>
      <w:r w:rsidRPr="00645980">
        <w:rPr>
          <w:rFonts w:ascii="Calibri" w:hAnsi="Calibri" w:cs="Calibri"/>
          <w:i/>
          <w:iCs/>
          <w:szCs w:val="24"/>
        </w:rPr>
        <w:t>Behavior Genetics</w:t>
      </w:r>
      <w:r w:rsidRPr="00645980">
        <w:rPr>
          <w:rFonts w:ascii="Calibri" w:hAnsi="Calibri" w:cs="Calibri"/>
          <w:szCs w:val="24"/>
        </w:rPr>
        <w:t xml:space="preserve">, </w:t>
      </w:r>
      <w:r w:rsidRPr="00645980">
        <w:rPr>
          <w:rFonts w:ascii="Calibri" w:hAnsi="Calibri" w:cs="Calibri"/>
          <w:i/>
          <w:iCs/>
          <w:szCs w:val="24"/>
        </w:rPr>
        <w:t>54</w:t>
      </w:r>
      <w:r w:rsidRPr="00645980">
        <w:rPr>
          <w:rFonts w:ascii="Calibri" w:hAnsi="Calibri" w:cs="Calibri"/>
          <w:szCs w:val="24"/>
        </w:rPr>
        <w:t>(1), 119–136. https://doi.org/10.1007/s10519-023-10154-x</w:t>
      </w:r>
    </w:p>
    <w:p w14:paraId="68E13140" w14:textId="77777777" w:rsidR="00645980" w:rsidRPr="00645980" w:rsidRDefault="00645980" w:rsidP="00645980">
      <w:pPr>
        <w:pStyle w:val="Bibliography"/>
        <w:rPr>
          <w:rFonts w:ascii="Calibri" w:hAnsi="Calibri" w:cs="Calibri"/>
          <w:szCs w:val="24"/>
        </w:rPr>
      </w:pPr>
      <w:r w:rsidRPr="00645980">
        <w:rPr>
          <w:rFonts w:ascii="Calibri" w:hAnsi="Calibri" w:cs="Calibri"/>
          <w:szCs w:val="24"/>
        </w:rPr>
        <w:t xml:space="preserve">Ruan, Y., Lin, Y.-F., Feng, Y.-C. A., Chen, C.-Y., Lam, M., Guo, Z., Stanley Global Asia Initiatives, Ahn, Y. M., Akiyama, K., Arai, M., Baek, J. H., Chen, W. J., Chung, Y.-C., Feng, G., Fujii, K., Glatt, S. J., Ha, K., Hattori, K., Higuchi, T., … Ge, T. (2022). Improving polygenic prediction in ancestrally diverse populations. </w:t>
      </w:r>
      <w:r w:rsidRPr="00645980">
        <w:rPr>
          <w:rFonts w:ascii="Calibri" w:hAnsi="Calibri" w:cs="Calibri"/>
          <w:i/>
          <w:iCs/>
          <w:szCs w:val="24"/>
        </w:rPr>
        <w:t>Nature Genetics</w:t>
      </w:r>
      <w:r w:rsidRPr="00645980">
        <w:rPr>
          <w:rFonts w:ascii="Calibri" w:hAnsi="Calibri" w:cs="Calibri"/>
          <w:szCs w:val="24"/>
        </w:rPr>
        <w:t xml:space="preserve">, </w:t>
      </w:r>
      <w:r w:rsidRPr="00645980">
        <w:rPr>
          <w:rFonts w:ascii="Calibri" w:hAnsi="Calibri" w:cs="Calibri"/>
          <w:i/>
          <w:iCs/>
          <w:szCs w:val="24"/>
        </w:rPr>
        <w:t>54</w:t>
      </w:r>
      <w:r w:rsidRPr="00645980">
        <w:rPr>
          <w:rFonts w:ascii="Calibri" w:hAnsi="Calibri" w:cs="Calibri"/>
          <w:szCs w:val="24"/>
        </w:rPr>
        <w:t>(5), 573–580. https://doi.org/10.1038/s41588-022-01054-7</w:t>
      </w:r>
    </w:p>
    <w:p w14:paraId="222B47AF" w14:textId="77777777" w:rsidR="00645980" w:rsidRPr="00645980" w:rsidRDefault="00645980" w:rsidP="00645980">
      <w:pPr>
        <w:pStyle w:val="Bibliography"/>
        <w:rPr>
          <w:rFonts w:ascii="Calibri" w:hAnsi="Calibri" w:cs="Calibri"/>
          <w:szCs w:val="24"/>
        </w:rPr>
      </w:pPr>
      <w:r w:rsidRPr="00645980">
        <w:rPr>
          <w:rFonts w:ascii="Calibri" w:hAnsi="Calibri" w:cs="Calibri"/>
          <w:szCs w:val="24"/>
        </w:rPr>
        <w:lastRenderedPageBreak/>
        <w:t xml:space="preserve">Seah, C., Breen, M. S., Rusielewicz, T., Bader, H. N., Xu, C., Hunter, C. J., McCarthy, B., Deans, P. J. M., Chattopadhyay, M., Goldberg, J., Desarnaud, F., Makotkine, I., Flory, J. D., Bierer, L. M., Staniskyte, M., NYSCF Global Stem Cell Array® Team, Bauer, L., Brenner, K., Buckley-Herd, G., … Yehuda, R. (2022). Modeling gene × environment interactions in PTSD using human neurons reveals diagnosis-specific glucocorticoid-induced gene expression. </w:t>
      </w:r>
      <w:r w:rsidRPr="00645980">
        <w:rPr>
          <w:rFonts w:ascii="Calibri" w:hAnsi="Calibri" w:cs="Calibri"/>
          <w:i/>
          <w:iCs/>
          <w:szCs w:val="24"/>
        </w:rPr>
        <w:t>Nature Neuroscience</w:t>
      </w:r>
      <w:r w:rsidRPr="00645980">
        <w:rPr>
          <w:rFonts w:ascii="Calibri" w:hAnsi="Calibri" w:cs="Calibri"/>
          <w:szCs w:val="24"/>
        </w:rPr>
        <w:t xml:space="preserve">, </w:t>
      </w:r>
      <w:r w:rsidRPr="00645980">
        <w:rPr>
          <w:rFonts w:ascii="Calibri" w:hAnsi="Calibri" w:cs="Calibri"/>
          <w:i/>
          <w:iCs/>
          <w:szCs w:val="24"/>
        </w:rPr>
        <w:t>25</w:t>
      </w:r>
      <w:r w:rsidRPr="00645980">
        <w:rPr>
          <w:rFonts w:ascii="Calibri" w:hAnsi="Calibri" w:cs="Calibri"/>
          <w:szCs w:val="24"/>
        </w:rPr>
        <w:t>(11), 1434–1445. https://doi.org/10.1038/s41593-022-01161-y</w:t>
      </w:r>
    </w:p>
    <w:p w14:paraId="7169B979" w14:textId="77777777" w:rsidR="00645980" w:rsidRPr="00645980" w:rsidRDefault="00645980" w:rsidP="00645980">
      <w:pPr>
        <w:pStyle w:val="Bibliography"/>
        <w:rPr>
          <w:rFonts w:ascii="Calibri" w:hAnsi="Calibri" w:cs="Calibri"/>
          <w:szCs w:val="24"/>
        </w:rPr>
      </w:pPr>
      <w:r w:rsidRPr="00645980">
        <w:rPr>
          <w:rFonts w:ascii="Calibri" w:hAnsi="Calibri" w:cs="Calibri"/>
          <w:szCs w:val="24"/>
        </w:rPr>
        <w:t xml:space="preserve">Sun, K., &amp; Cao, C. (2024). The effects of childhood maltreatment, recent interpersonal and noninterpersonal stress, and HPA-axis multilocus genetic variation on prospective changes in adolescent depressive symptoms: A multiwave longitudinal study. </w:t>
      </w:r>
      <w:r w:rsidRPr="00645980">
        <w:rPr>
          <w:rFonts w:ascii="Calibri" w:hAnsi="Calibri" w:cs="Calibri"/>
          <w:i/>
          <w:iCs/>
          <w:szCs w:val="24"/>
        </w:rPr>
        <w:t>Development and Psychopathology</w:t>
      </w:r>
      <w:r w:rsidRPr="00645980">
        <w:rPr>
          <w:rFonts w:ascii="Calibri" w:hAnsi="Calibri" w:cs="Calibri"/>
          <w:szCs w:val="24"/>
        </w:rPr>
        <w:t>, 1–12. https://doi.org/10.1017/S0954579424000269</w:t>
      </w:r>
    </w:p>
    <w:p w14:paraId="7FFD39EF" w14:textId="77777777" w:rsidR="00645980" w:rsidRPr="00645980" w:rsidRDefault="00645980" w:rsidP="00645980">
      <w:pPr>
        <w:pStyle w:val="Bibliography"/>
        <w:rPr>
          <w:rFonts w:ascii="Calibri" w:hAnsi="Calibri" w:cs="Calibri"/>
          <w:szCs w:val="24"/>
        </w:rPr>
      </w:pPr>
      <w:r w:rsidRPr="00645980">
        <w:rPr>
          <w:rFonts w:ascii="Calibri" w:hAnsi="Calibri" w:cs="Calibri"/>
          <w:szCs w:val="24"/>
        </w:rPr>
        <w:t xml:space="preserve">Teeuw, J., Mota, N. R., Klein, M., Blankenstein, N. E., Tielbeek, J. J., Jansen, L. M. C., Franke, B., &amp; Hulshoff Pol, H. E. (2023). Polygenic risk scores and brain structures both contribute to externalizing behavior in childhood—A study in the Adolescent Brain and Cognitive Development (ABCD) cohort. </w:t>
      </w:r>
      <w:r w:rsidRPr="00645980">
        <w:rPr>
          <w:rFonts w:ascii="Calibri" w:hAnsi="Calibri" w:cs="Calibri"/>
          <w:i/>
          <w:iCs/>
          <w:szCs w:val="24"/>
        </w:rPr>
        <w:t>Neuroscience Applied</w:t>
      </w:r>
      <w:r w:rsidRPr="00645980">
        <w:rPr>
          <w:rFonts w:ascii="Calibri" w:hAnsi="Calibri" w:cs="Calibri"/>
          <w:szCs w:val="24"/>
        </w:rPr>
        <w:t xml:space="preserve">, </w:t>
      </w:r>
      <w:r w:rsidRPr="00645980">
        <w:rPr>
          <w:rFonts w:ascii="Calibri" w:hAnsi="Calibri" w:cs="Calibri"/>
          <w:i/>
          <w:iCs/>
          <w:szCs w:val="24"/>
        </w:rPr>
        <w:t>2</w:t>
      </w:r>
      <w:r w:rsidRPr="00645980">
        <w:rPr>
          <w:rFonts w:ascii="Calibri" w:hAnsi="Calibri" w:cs="Calibri"/>
          <w:szCs w:val="24"/>
        </w:rPr>
        <w:t>, 101128. https://doi.org/10.1016/j.nsa.2023.101128</w:t>
      </w:r>
    </w:p>
    <w:p w14:paraId="30A48414" w14:textId="77777777" w:rsidR="00645980" w:rsidRPr="00645980" w:rsidRDefault="00645980" w:rsidP="00645980">
      <w:pPr>
        <w:pStyle w:val="Bibliography"/>
        <w:rPr>
          <w:rFonts w:ascii="Calibri" w:hAnsi="Calibri" w:cs="Calibri"/>
          <w:szCs w:val="24"/>
        </w:rPr>
      </w:pPr>
      <w:r w:rsidRPr="00645980">
        <w:rPr>
          <w:rFonts w:ascii="Calibri" w:hAnsi="Calibri" w:cs="Calibri"/>
          <w:szCs w:val="24"/>
        </w:rPr>
        <w:t xml:space="preserve">Thapaliya, B., Calhoun, V. D., &amp; Liu, J. (2021). Environmental and genome-wide association study on children anxiety and depression. </w:t>
      </w:r>
      <w:r w:rsidRPr="00645980">
        <w:rPr>
          <w:rFonts w:ascii="Calibri" w:hAnsi="Calibri" w:cs="Calibri"/>
          <w:i/>
          <w:iCs/>
          <w:szCs w:val="24"/>
        </w:rPr>
        <w:t>2021 IEEE International Conference on Bioinformatics and Biomedicine (BIBM)</w:t>
      </w:r>
      <w:r w:rsidRPr="00645980">
        <w:rPr>
          <w:rFonts w:ascii="Calibri" w:hAnsi="Calibri" w:cs="Calibri"/>
          <w:szCs w:val="24"/>
        </w:rPr>
        <w:t>, 2330–2337. https://doi.org/10.1109/BIBM52615.2021.9669291</w:t>
      </w:r>
    </w:p>
    <w:p w14:paraId="326BCFA7" w14:textId="77777777" w:rsidR="00645980" w:rsidRPr="00645980" w:rsidRDefault="00645980" w:rsidP="00645980">
      <w:pPr>
        <w:pStyle w:val="Bibliography"/>
        <w:rPr>
          <w:rFonts w:ascii="Calibri" w:hAnsi="Calibri" w:cs="Calibri"/>
          <w:szCs w:val="24"/>
        </w:rPr>
      </w:pPr>
      <w:r w:rsidRPr="00645980">
        <w:rPr>
          <w:rFonts w:ascii="Calibri" w:hAnsi="Calibri" w:cs="Calibri"/>
          <w:szCs w:val="24"/>
        </w:rPr>
        <w:t xml:space="preserve">Thompson, E. L., Lever, N. A., Connors, K. M., Cloak, C. C., Reeves, G., &amp; Chang, L. (2022). Associations between potentially traumatic events and psychopathology among preadolescents in the Adolescent Brain and Cognitive Development Study </w:t>
      </w:r>
      <w:r w:rsidRPr="00645980">
        <w:rPr>
          <w:rFonts w:ascii="Calibri" w:hAnsi="Calibri" w:cs="Calibri"/>
          <w:szCs w:val="24"/>
          <w:vertAlign w:val="superscript"/>
        </w:rPr>
        <w:t>®</w:t>
      </w:r>
      <w:r w:rsidRPr="00645980">
        <w:rPr>
          <w:rFonts w:ascii="Calibri" w:hAnsi="Calibri" w:cs="Calibri"/>
          <w:szCs w:val="24"/>
        </w:rPr>
        <w:t xml:space="preserve">. </w:t>
      </w:r>
      <w:r w:rsidRPr="00645980">
        <w:rPr>
          <w:rFonts w:ascii="Calibri" w:hAnsi="Calibri" w:cs="Calibri"/>
          <w:i/>
          <w:iCs/>
          <w:szCs w:val="24"/>
        </w:rPr>
        <w:t>Journal of Traumatic Stress</w:t>
      </w:r>
      <w:r w:rsidRPr="00645980">
        <w:rPr>
          <w:rFonts w:ascii="Calibri" w:hAnsi="Calibri" w:cs="Calibri"/>
          <w:szCs w:val="24"/>
        </w:rPr>
        <w:t xml:space="preserve">, </w:t>
      </w:r>
      <w:r w:rsidRPr="00645980">
        <w:rPr>
          <w:rFonts w:ascii="Calibri" w:hAnsi="Calibri" w:cs="Calibri"/>
          <w:i/>
          <w:iCs/>
          <w:szCs w:val="24"/>
        </w:rPr>
        <w:t>35</w:t>
      </w:r>
      <w:r w:rsidRPr="00645980">
        <w:rPr>
          <w:rFonts w:ascii="Calibri" w:hAnsi="Calibri" w:cs="Calibri"/>
          <w:szCs w:val="24"/>
        </w:rPr>
        <w:t>(3), 852–867. https://doi.org/10.1002/jts.22793</w:t>
      </w:r>
    </w:p>
    <w:p w14:paraId="6D0A1215" w14:textId="77777777" w:rsidR="00645980" w:rsidRPr="00645980" w:rsidRDefault="00645980" w:rsidP="00645980">
      <w:pPr>
        <w:pStyle w:val="Bibliography"/>
        <w:rPr>
          <w:rFonts w:ascii="Calibri" w:hAnsi="Calibri" w:cs="Calibri"/>
          <w:szCs w:val="24"/>
        </w:rPr>
      </w:pPr>
      <w:r w:rsidRPr="00645980">
        <w:rPr>
          <w:rFonts w:ascii="Calibri" w:hAnsi="Calibri" w:cs="Calibri"/>
          <w:szCs w:val="24"/>
        </w:rPr>
        <w:lastRenderedPageBreak/>
        <w:t xml:space="preserve">Tiet, Q. Q., Bird, H. R., Davies, M., Hoven, C., Cohen, P., Jensen, P. S., &amp; Goodman, S. (1998). Adverse Life Events and Resilience. </w:t>
      </w:r>
      <w:r w:rsidRPr="00645980">
        <w:rPr>
          <w:rFonts w:ascii="Calibri" w:hAnsi="Calibri" w:cs="Calibri"/>
          <w:i/>
          <w:iCs/>
          <w:szCs w:val="24"/>
        </w:rPr>
        <w:t>Journal of the American Academy of Child &amp; Adolescent Psychiatry</w:t>
      </w:r>
      <w:r w:rsidRPr="00645980">
        <w:rPr>
          <w:rFonts w:ascii="Calibri" w:hAnsi="Calibri" w:cs="Calibri"/>
          <w:szCs w:val="24"/>
        </w:rPr>
        <w:t xml:space="preserve">, </w:t>
      </w:r>
      <w:r w:rsidRPr="00645980">
        <w:rPr>
          <w:rFonts w:ascii="Calibri" w:hAnsi="Calibri" w:cs="Calibri"/>
          <w:i/>
          <w:iCs/>
          <w:szCs w:val="24"/>
        </w:rPr>
        <w:t>37</w:t>
      </w:r>
      <w:r w:rsidRPr="00645980">
        <w:rPr>
          <w:rFonts w:ascii="Calibri" w:hAnsi="Calibri" w:cs="Calibri"/>
          <w:szCs w:val="24"/>
        </w:rPr>
        <w:t>(11), 1191–1200. https://doi.org/10.1097/00004583-199811000-00020</w:t>
      </w:r>
    </w:p>
    <w:p w14:paraId="3664965B" w14:textId="77777777" w:rsidR="00645980" w:rsidRPr="00645980" w:rsidRDefault="00645980" w:rsidP="00645980">
      <w:pPr>
        <w:pStyle w:val="Bibliography"/>
        <w:rPr>
          <w:rFonts w:ascii="Calibri" w:hAnsi="Calibri" w:cs="Calibri"/>
          <w:szCs w:val="24"/>
        </w:rPr>
      </w:pPr>
      <w:r w:rsidRPr="00645980">
        <w:rPr>
          <w:rFonts w:ascii="Calibri" w:hAnsi="Calibri" w:cs="Calibri"/>
          <w:szCs w:val="24"/>
        </w:rPr>
        <w:t xml:space="preserve">Townsend, L., Kobak, K., Kearney, C., Milham, M., Andreotti, C., Escalera, J., Alexander, L., Gill, M. K., Birmaher, B., Sylvester, R., Rice, D., Deep, A., &amp; Kaufman, J. (2020). Development of Three Web-Based Computerized Versions of the Kiddie Schedule for Affective Disorders and Schizophrenia Child Psychiatric Diagnostic Interview: Preliminary Validity Data. </w:t>
      </w:r>
      <w:r w:rsidRPr="00645980">
        <w:rPr>
          <w:rFonts w:ascii="Calibri" w:hAnsi="Calibri" w:cs="Calibri"/>
          <w:i/>
          <w:iCs/>
          <w:szCs w:val="24"/>
        </w:rPr>
        <w:t>Journal of the American Academy of Child &amp; Adolescent Psychiatry</w:t>
      </w:r>
      <w:r w:rsidRPr="00645980">
        <w:rPr>
          <w:rFonts w:ascii="Calibri" w:hAnsi="Calibri" w:cs="Calibri"/>
          <w:szCs w:val="24"/>
        </w:rPr>
        <w:t xml:space="preserve">, </w:t>
      </w:r>
      <w:r w:rsidRPr="00645980">
        <w:rPr>
          <w:rFonts w:ascii="Calibri" w:hAnsi="Calibri" w:cs="Calibri"/>
          <w:i/>
          <w:iCs/>
          <w:szCs w:val="24"/>
        </w:rPr>
        <w:t>59</w:t>
      </w:r>
      <w:r w:rsidRPr="00645980">
        <w:rPr>
          <w:rFonts w:ascii="Calibri" w:hAnsi="Calibri" w:cs="Calibri"/>
          <w:szCs w:val="24"/>
        </w:rPr>
        <w:t>(2), 309–325. https://doi.org/10.1016/j.jaac.2019.05.009</w:t>
      </w:r>
    </w:p>
    <w:p w14:paraId="4BE8FC19" w14:textId="77777777" w:rsidR="00645980" w:rsidRPr="00645980" w:rsidRDefault="00645980" w:rsidP="00645980">
      <w:pPr>
        <w:pStyle w:val="Bibliography"/>
        <w:rPr>
          <w:rFonts w:ascii="Calibri" w:hAnsi="Calibri" w:cs="Calibri"/>
          <w:szCs w:val="24"/>
        </w:rPr>
      </w:pPr>
      <w:r w:rsidRPr="00645980">
        <w:rPr>
          <w:rFonts w:ascii="Calibri" w:hAnsi="Calibri" w:cs="Calibri"/>
          <w:szCs w:val="24"/>
        </w:rPr>
        <w:t xml:space="preserve">Wainberg, M., Jacobs, G. R., Voineskos, A. N., &amp; Tripathy, S. J. (2022). Neurobiological, familial and genetic risk factors for dimensional psychopathology in the Adolescent Brain Cognitive Development study. </w:t>
      </w:r>
      <w:r w:rsidRPr="00645980">
        <w:rPr>
          <w:rFonts w:ascii="Calibri" w:hAnsi="Calibri" w:cs="Calibri"/>
          <w:i/>
          <w:iCs/>
          <w:szCs w:val="24"/>
        </w:rPr>
        <w:t>Molecular Psychiatry</w:t>
      </w:r>
      <w:r w:rsidRPr="00645980">
        <w:rPr>
          <w:rFonts w:ascii="Calibri" w:hAnsi="Calibri" w:cs="Calibri"/>
          <w:szCs w:val="24"/>
        </w:rPr>
        <w:t xml:space="preserve">, </w:t>
      </w:r>
      <w:r w:rsidRPr="00645980">
        <w:rPr>
          <w:rFonts w:ascii="Calibri" w:hAnsi="Calibri" w:cs="Calibri"/>
          <w:i/>
          <w:iCs/>
          <w:szCs w:val="24"/>
        </w:rPr>
        <w:t>27</w:t>
      </w:r>
      <w:r w:rsidRPr="00645980">
        <w:rPr>
          <w:rFonts w:ascii="Calibri" w:hAnsi="Calibri" w:cs="Calibri"/>
          <w:szCs w:val="24"/>
        </w:rPr>
        <w:t>(6), 2731–2741. https://doi.org/10.1038/s41380-022-01522-w</w:t>
      </w:r>
    </w:p>
    <w:p w14:paraId="441C1928" w14:textId="77777777" w:rsidR="00645980" w:rsidRPr="00645980" w:rsidRDefault="00645980" w:rsidP="00645980">
      <w:pPr>
        <w:pStyle w:val="Bibliography"/>
        <w:rPr>
          <w:rFonts w:ascii="Calibri" w:hAnsi="Calibri" w:cs="Calibri"/>
          <w:szCs w:val="24"/>
        </w:rPr>
      </w:pPr>
      <w:r w:rsidRPr="00645980">
        <w:rPr>
          <w:rFonts w:ascii="Calibri" w:hAnsi="Calibri" w:cs="Calibri"/>
          <w:szCs w:val="24"/>
        </w:rPr>
        <w:t xml:space="preserve">Wang, R., Lifelines Cohort Study, Hartman, C. A., &amp; Snieder, H. (2023). Stress-related exposures amplify the effects of genetic susceptibility on depression and anxiety. </w:t>
      </w:r>
      <w:r w:rsidRPr="00645980">
        <w:rPr>
          <w:rFonts w:ascii="Calibri" w:hAnsi="Calibri" w:cs="Calibri"/>
          <w:i/>
          <w:iCs/>
          <w:szCs w:val="24"/>
        </w:rPr>
        <w:t>Translational Psychiatry</w:t>
      </w:r>
      <w:r w:rsidRPr="00645980">
        <w:rPr>
          <w:rFonts w:ascii="Calibri" w:hAnsi="Calibri" w:cs="Calibri"/>
          <w:szCs w:val="24"/>
        </w:rPr>
        <w:t xml:space="preserve">, </w:t>
      </w:r>
      <w:r w:rsidRPr="00645980">
        <w:rPr>
          <w:rFonts w:ascii="Calibri" w:hAnsi="Calibri" w:cs="Calibri"/>
          <w:i/>
          <w:iCs/>
          <w:szCs w:val="24"/>
        </w:rPr>
        <w:t>13</w:t>
      </w:r>
      <w:r w:rsidRPr="00645980">
        <w:rPr>
          <w:rFonts w:ascii="Calibri" w:hAnsi="Calibri" w:cs="Calibri"/>
          <w:szCs w:val="24"/>
        </w:rPr>
        <w:t>(1), 27. https://doi.org/10.1038/s41398-023-02327-3</w:t>
      </w:r>
    </w:p>
    <w:p w14:paraId="04FDF7B7" w14:textId="77777777" w:rsidR="00645980" w:rsidRPr="00645980" w:rsidRDefault="00645980" w:rsidP="00645980">
      <w:pPr>
        <w:pStyle w:val="Bibliography"/>
        <w:rPr>
          <w:rFonts w:ascii="Calibri" w:hAnsi="Calibri" w:cs="Calibri"/>
          <w:szCs w:val="24"/>
        </w:rPr>
      </w:pPr>
      <w:r w:rsidRPr="00645980">
        <w:rPr>
          <w:rFonts w:ascii="Calibri" w:hAnsi="Calibri" w:cs="Calibri"/>
          <w:szCs w:val="24"/>
        </w:rPr>
        <w:t xml:space="preserve">Weiss, N. H., Goncharenko, S., Forkus, S. R., Ferguson, J. J., &amp; Yang, M. (2023). Longitudinal Investigation of Bidirectional Relations Between Childhood Trauma and Emotion-Driven Impulsivity in the Adolescent Brain Cognitive Development Study. </w:t>
      </w:r>
      <w:r w:rsidRPr="00645980">
        <w:rPr>
          <w:rFonts w:ascii="Calibri" w:hAnsi="Calibri" w:cs="Calibri"/>
          <w:i/>
          <w:iCs/>
          <w:szCs w:val="24"/>
        </w:rPr>
        <w:t>Journal of Adolescent Health</w:t>
      </w:r>
      <w:r w:rsidRPr="00645980">
        <w:rPr>
          <w:rFonts w:ascii="Calibri" w:hAnsi="Calibri" w:cs="Calibri"/>
          <w:szCs w:val="24"/>
        </w:rPr>
        <w:t xml:space="preserve">, </w:t>
      </w:r>
      <w:r w:rsidRPr="00645980">
        <w:rPr>
          <w:rFonts w:ascii="Calibri" w:hAnsi="Calibri" w:cs="Calibri"/>
          <w:i/>
          <w:iCs/>
          <w:szCs w:val="24"/>
        </w:rPr>
        <w:t>73</w:t>
      </w:r>
      <w:r w:rsidRPr="00645980">
        <w:rPr>
          <w:rFonts w:ascii="Calibri" w:hAnsi="Calibri" w:cs="Calibri"/>
          <w:szCs w:val="24"/>
        </w:rPr>
        <w:t>(4), 731–738. https://doi.org/10.1016/j.jadohealth.2023.05.027</w:t>
      </w:r>
    </w:p>
    <w:p w14:paraId="1E14D557" w14:textId="77777777" w:rsidR="00645980" w:rsidRPr="00645980" w:rsidRDefault="00645980" w:rsidP="00645980">
      <w:pPr>
        <w:pStyle w:val="Bibliography"/>
        <w:rPr>
          <w:rFonts w:ascii="Calibri" w:hAnsi="Calibri" w:cs="Calibri"/>
          <w:szCs w:val="24"/>
        </w:rPr>
      </w:pPr>
      <w:r w:rsidRPr="00645980">
        <w:rPr>
          <w:rFonts w:ascii="Calibri" w:hAnsi="Calibri" w:cs="Calibri"/>
          <w:szCs w:val="24"/>
        </w:rPr>
        <w:t xml:space="preserve">Zheng, Z., Liu, S., Sidorenko, J., Wang, Y., Lin, T., Yengo, L., Turley, P., Ani, A., Wang, R., Nolte, I. M., Snieder, H., LifeLines Cohort Study, Aguirre-Gamboa, R., Deelen, P., Franke, L., Kuivenhoven, J. A., Lopera Maya, E. A., Sanna, S., Swertz, M. A., … Zeng, J. (2024). Leveraging functional genomic annotations and genome coverage to improve polygenic prediction of complex traits within and </w:t>
      </w:r>
      <w:r w:rsidRPr="00645980">
        <w:rPr>
          <w:rFonts w:ascii="Calibri" w:hAnsi="Calibri" w:cs="Calibri"/>
          <w:szCs w:val="24"/>
        </w:rPr>
        <w:lastRenderedPageBreak/>
        <w:t xml:space="preserve">between ancestries. </w:t>
      </w:r>
      <w:r w:rsidRPr="00645980">
        <w:rPr>
          <w:rFonts w:ascii="Calibri" w:hAnsi="Calibri" w:cs="Calibri"/>
          <w:i/>
          <w:iCs/>
          <w:szCs w:val="24"/>
        </w:rPr>
        <w:t>Nature Genetics</w:t>
      </w:r>
      <w:r w:rsidRPr="00645980">
        <w:rPr>
          <w:rFonts w:ascii="Calibri" w:hAnsi="Calibri" w:cs="Calibri"/>
          <w:szCs w:val="24"/>
        </w:rPr>
        <w:t xml:space="preserve">, </w:t>
      </w:r>
      <w:r w:rsidRPr="00645980">
        <w:rPr>
          <w:rFonts w:ascii="Calibri" w:hAnsi="Calibri" w:cs="Calibri"/>
          <w:i/>
          <w:iCs/>
          <w:szCs w:val="24"/>
        </w:rPr>
        <w:t>56</w:t>
      </w:r>
      <w:r w:rsidRPr="00645980">
        <w:rPr>
          <w:rFonts w:ascii="Calibri" w:hAnsi="Calibri" w:cs="Calibri"/>
          <w:szCs w:val="24"/>
        </w:rPr>
        <w:t>(5), 767–777. https://doi.org/10.1038/s41588-024-01704-y</w:t>
      </w:r>
    </w:p>
    <w:p w14:paraId="20492461" w14:textId="77777777" w:rsidR="00645980" w:rsidRPr="00645980" w:rsidRDefault="00645980" w:rsidP="00645980">
      <w:pPr>
        <w:pStyle w:val="Bibliography"/>
        <w:rPr>
          <w:rFonts w:ascii="Calibri" w:hAnsi="Calibri" w:cs="Calibri"/>
          <w:szCs w:val="24"/>
        </w:rPr>
      </w:pPr>
      <w:r w:rsidRPr="00645980">
        <w:rPr>
          <w:rFonts w:ascii="Calibri" w:hAnsi="Calibri" w:cs="Calibri"/>
          <w:szCs w:val="24"/>
        </w:rPr>
        <w:t xml:space="preserve">Zorn, J. V., Schür, R. R., Boks, M. P., Kahn, R. S., Joëls, M., &amp; Vinkers, C. H. (2017). Cortisol stress reactivity across psychiatric disorders: A systematic review and meta-analysis. </w:t>
      </w:r>
      <w:r w:rsidRPr="00645980">
        <w:rPr>
          <w:rFonts w:ascii="Calibri" w:hAnsi="Calibri" w:cs="Calibri"/>
          <w:i/>
          <w:iCs/>
          <w:szCs w:val="24"/>
        </w:rPr>
        <w:t>Psychoneuroendocrinology</w:t>
      </w:r>
      <w:r w:rsidRPr="00645980">
        <w:rPr>
          <w:rFonts w:ascii="Calibri" w:hAnsi="Calibri" w:cs="Calibri"/>
          <w:szCs w:val="24"/>
        </w:rPr>
        <w:t xml:space="preserve">, </w:t>
      </w:r>
      <w:r w:rsidRPr="00645980">
        <w:rPr>
          <w:rFonts w:ascii="Calibri" w:hAnsi="Calibri" w:cs="Calibri"/>
          <w:i/>
          <w:iCs/>
          <w:szCs w:val="24"/>
        </w:rPr>
        <w:t>77</w:t>
      </w:r>
      <w:r w:rsidRPr="00645980">
        <w:rPr>
          <w:rFonts w:ascii="Calibri" w:hAnsi="Calibri" w:cs="Calibri"/>
          <w:szCs w:val="24"/>
        </w:rPr>
        <w:t>, 25–36. https://doi.org/10.1016/j.psyneuen.2016.11.036</w:t>
      </w:r>
    </w:p>
    <w:p w14:paraId="30374DB4" w14:textId="34386B2E" w:rsidR="004F1A6D" w:rsidRPr="00D925E3" w:rsidRDefault="004F1A6D" w:rsidP="00413213">
      <w:pPr>
        <w:pStyle w:val="Bibliography"/>
        <w:rPr>
          <w:rFonts w:cstheme="minorHAnsi"/>
        </w:rPr>
      </w:pPr>
      <w:r w:rsidRPr="00D925E3">
        <w:rPr>
          <w:rFonts w:cstheme="minorHAnsi"/>
        </w:rPr>
        <w:fldChar w:fldCharType="end"/>
      </w:r>
      <w:bookmarkEnd w:id="0"/>
    </w:p>
    <w:sectPr w:rsidR="004F1A6D" w:rsidRPr="00D925E3">
      <w:head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Kate Scheuer" w:date="2024-06-23T15:32:00Z" w:initials="KS">
    <w:p w14:paraId="494FDF07" w14:textId="75A2D1D9" w:rsidR="00AC4977" w:rsidRDefault="00AC4977">
      <w:pPr>
        <w:pStyle w:val="CommentText"/>
      </w:pPr>
      <w:r>
        <w:rPr>
          <w:rStyle w:val="CommentReference"/>
        </w:rPr>
        <w:annotationRef/>
      </w:r>
      <w:r>
        <w:t>Needs improvement</w:t>
      </w:r>
    </w:p>
  </w:comment>
  <w:comment w:id="2" w:author="Kate Scheuer" w:date="2024-06-23T16:07:00Z" w:initials="KS">
    <w:p w14:paraId="55CA4DEE" w14:textId="77777777" w:rsidR="00E45435" w:rsidRDefault="00E45435">
      <w:pPr>
        <w:pStyle w:val="CommentText"/>
      </w:pPr>
      <w:r>
        <w:rPr>
          <w:rStyle w:val="CommentReference"/>
        </w:rPr>
        <w:annotationRef/>
      </w:r>
      <w:r>
        <w:t>General themes/areas of improvement:</w:t>
      </w:r>
    </w:p>
    <w:p w14:paraId="1995A77E" w14:textId="77777777" w:rsidR="00E45435" w:rsidRDefault="00E45435" w:rsidP="00E45435">
      <w:pPr>
        <w:pStyle w:val="CommentText"/>
        <w:numPr>
          <w:ilvl w:val="0"/>
          <w:numId w:val="4"/>
        </w:numPr>
        <w:ind w:left="360"/>
      </w:pPr>
      <w:r>
        <w:t>Difficulty concisely explaining results of complex studies</w:t>
      </w:r>
    </w:p>
    <w:p w14:paraId="2086D216" w14:textId="5CB2C406" w:rsidR="00E45435" w:rsidRDefault="00E45435" w:rsidP="00E45435">
      <w:pPr>
        <w:pStyle w:val="CommentText"/>
        <w:numPr>
          <w:ilvl w:val="0"/>
          <w:numId w:val="4"/>
        </w:numPr>
        <w:ind w:left="360"/>
      </w:pPr>
      <w:r>
        <w:t xml:space="preserve"> Lots</w:t>
      </w:r>
      <w:r w:rsidR="00207C5C">
        <w:t xml:space="preserve"> of</w:t>
      </w:r>
      <w:r>
        <w:t xml:space="preserve"> (too many?) uses of “linked to” and “associated with”</w:t>
      </w:r>
    </w:p>
    <w:p w14:paraId="1D64EC1B" w14:textId="77777777" w:rsidR="00E45435" w:rsidRDefault="00E45435" w:rsidP="00E45435">
      <w:pPr>
        <w:pStyle w:val="CommentText"/>
        <w:numPr>
          <w:ilvl w:val="0"/>
          <w:numId w:val="4"/>
        </w:numPr>
        <w:ind w:left="360"/>
      </w:pPr>
      <w:r>
        <w:t>Is the general order of topics and flow clear, or would a rearrangement be helpful?</w:t>
      </w:r>
    </w:p>
    <w:p w14:paraId="1A2F6D97" w14:textId="59C58DD6" w:rsidR="00207C5C" w:rsidRDefault="00207C5C" w:rsidP="00E45435">
      <w:pPr>
        <w:pStyle w:val="CommentText"/>
        <w:numPr>
          <w:ilvl w:val="0"/>
          <w:numId w:val="4"/>
        </w:numPr>
        <w:ind w:left="360"/>
      </w:pPr>
      <w:r>
        <w:t>Places where transitions are too abrupt or clunky?</w:t>
      </w:r>
    </w:p>
  </w:comment>
  <w:comment w:id="3" w:author="Kate Scheuer" w:date="2024-06-23T15:42:00Z" w:initials="KS">
    <w:p w14:paraId="23E96CBA" w14:textId="026EED46" w:rsidR="002E3917" w:rsidRDefault="002E3917">
      <w:pPr>
        <w:pStyle w:val="CommentText"/>
      </w:pPr>
      <w:r>
        <w:rPr>
          <w:rStyle w:val="CommentReference"/>
        </w:rPr>
        <w:annotationRef/>
      </w:r>
      <w:r>
        <w:t>This was a lot to try to break down concisely, but it was a neat study, so I wanted to include it. Could be modified to be more clear e.g. “</w:t>
      </w:r>
      <w:r w:rsidRPr="00D925E3">
        <w:rPr>
          <w:rFonts w:cstheme="minorHAnsi"/>
          <w:sz w:val="22"/>
          <w:szCs w:val="22"/>
        </w:rPr>
        <w:t xml:space="preserve">Abnormal HPA axis responsiveness </w:t>
      </w:r>
      <w:r>
        <w:rPr>
          <w:rFonts w:cstheme="minorHAnsi"/>
        </w:rPr>
        <w:t>was</w:t>
      </w:r>
      <w:r w:rsidRPr="00D925E3">
        <w:rPr>
          <w:rFonts w:cstheme="minorHAnsi"/>
          <w:sz w:val="22"/>
          <w:szCs w:val="22"/>
        </w:rPr>
        <w:t xml:space="preserve"> also associated with post-traumatic stress disorder (PTSD)-like behavior in offspring of rats with unusually exaggerated or blunted responses to cortisol </w:t>
      </w:r>
      <w:r w:rsidRPr="00D925E3">
        <w:rPr>
          <w:rFonts w:cstheme="minorHAnsi"/>
          <w:sz w:val="22"/>
          <w:szCs w:val="22"/>
        </w:rPr>
        <w:fldChar w:fldCharType="begin"/>
      </w:r>
      <w:r w:rsidRPr="00D925E3">
        <w:rPr>
          <w:rFonts w:cstheme="minorHAnsi"/>
          <w:sz w:val="22"/>
          <w:szCs w:val="22"/>
        </w:rPr>
        <w:instrText xml:space="preserve"> ADDIN ZOTERO_ITEM CSL_CITATION {"citationID":"a7mj2jbv8c","properties":{"formattedCitation":"(Monari et al., 2024)","plainCitation":"(Monari et al., 2024)","noteIndex":0},"citationItems":[{"id":5100,"uris":["http://zotero.org/users/local/dCnfRmag/items/KGEY4FY8"],"itemData":{"id":5100,"type":"article-journal","abstract":"BACKGROUND: Understanding why only a subset of trauma-exposed individuals develop posttraumatic stress disorder is critical for advancing clinical strategies. A few behavioral (deﬁcits in fear extinction) and biological (blunted glucocorticoid levels, small hippocampal size, and rapid-eye-movement sleep [REMS] disturbances) traits have been identiﬁed as potential vulnerability factors. However, whether and to what extent these traits are interrelated and whether one of them could causally engender the others are not known.\nMETHODS: In a genetically selected rat model of reduced corticosterone responsiveness to stress, we explored posttraumatic stress disorder–related biobehavioral traits using ex vivo magnetic resonance imaging, cued fear conditioning, and polysomnographic recordings combined with in vivo photometric measurements.\nRESULTS: We showed that genetic selection for blunted glucocorticoid responsiveness led to a correlated multitrait response, including impaired fear extinction (observed in males but not in females), small hippocampal volume, and REMS disturbances, supporting their interrelatedness. Fear extinction deﬁcits and concomitant disruptions in REMS could be normalized through postextinction corticosterone administration, causally implicating glucocorticoid deﬁciency in two core posttraumatic stress disorder–related risk factors and manifestations. Furthermore, reduced REMS was accompanied by higher norepinephrine levels in the hippocampal dentate gyrus that were also reversed by postextinction corticosterone treatment.\nCONCLUSIONS: Our results indicate a predominant role for glucocorticoid deﬁciency over the contribution of reduced hippocampal volume in engendering both REMS alterations and associated deﬁcits in fear extinction consolidation, and they causally implicate blunted glucocorticoids in sustaining neurophysiological disturbances that lead to fear extinction deﬁcits.","container-title":"Biological Psychiatry","DOI":"10.1016/j.biopsych.2023.09.015","ISSN":"00063223","issue":"8","journalAbbreviation":"Biological Psychiatry","language":"en","page":"762-773","source":"DOI.org (Crossref)","title":"Blunted Glucocorticoid Responsiveness to Stress Causes Behavioral and Biological Alterations That Lead to Posttraumatic Stress Disorder Vulnerability","volume":"95","author":[{"family":"Monari","given":"Silvia"},{"family":"Guillot De Suduiraut","given":"Isabelle"},{"family":"Grosse","given":"Jocelyn"},{"family":"Zanoletti","given":"Olivia"},{"family":"Walker","given":"Sophie E."},{"family":"Mesquita","given":"Michel"},{"family":"Wood","given":"Tobias C."},{"family":"Cash","given":"Diana"},{"family":"Astori","given":"Simone"},{"family":"Sandi","given":"Carmen"}],"issued":{"date-parts":[["2024",4]]}}}],"schema":"https://github.com/citation-style-language/schema/raw/master/csl-citation.json"} </w:instrText>
      </w:r>
      <w:r w:rsidRPr="00D925E3">
        <w:rPr>
          <w:rFonts w:cstheme="minorHAnsi"/>
          <w:sz w:val="22"/>
          <w:szCs w:val="22"/>
        </w:rPr>
        <w:fldChar w:fldCharType="separate"/>
      </w:r>
      <w:r w:rsidRPr="00D925E3">
        <w:rPr>
          <w:rFonts w:cstheme="minorHAnsi"/>
          <w:sz w:val="22"/>
          <w:szCs w:val="22"/>
        </w:rPr>
        <w:t>(Monari et al., 2024)</w:t>
      </w:r>
      <w:r w:rsidRPr="00D925E3">
        <w:rPr>
          <w:rFonts w:cstheme="minorHAnsi"/>
          <w:sz w:val="22"/>
          <w:szCs w:val="22"/>
        </w:rPr>
        <w:fldChar w:fldCharType="end"/>
      </w:r>
      <w:r w:rsidRPr="00D925E3">
        <w:rPr>
          <w:rFonts w:cstheme="minorHAnsi"/>
          <w:sz w:val="22"/>
          <w:szCs w:val="22"/>
        </w:rPr>
        <w:t xml:space="preserve">. </w:t>
      </w:r>
      <w:r>
        <w:rPr>
          <w:rStyle w:val="CommentReference"/>
        </w:rPr>
        <w:annotationRef/>
      </w:r>
      <w:r>
        <w:rPr>
          <w:rFonts w:cstheme="minorHAnsi"/>
          <w:sz w:val="22"/>
          <w:szCs w:val="22"/>
        </w:rPr>
        <w:t>“</w:t>
      </w:r>
      <w:r>
        <w:t>?</w:t>
      </w:r>
    </w:p>
  </w:comment>
  <w:comment w:id="4" w:author="Kate Scheuer" w:date="2024-06-23T15:47:00Z" w:initials="KS">
    <w:p w14:paraId="54510120" w14:textId="36E72E6A" w:rsidR="002E3917" w:rsidRDefault="002E3917">
      <w:pPr>
        <w:pStyle w:val="CommentText"/>
      </w:pPr>
      <w:r>
        <w:rPr>
          <w:rStyle w:val="CommentReference"/>
        </w:rPr>
        <w:annotationRef/>
      </w:r>
      <w:r>
        <w:t>There are a lot of commas in this sentence, but I think it is grammatically correct?</w:t>
      </w:r>
    </w:p>
  </w:comment>
  <w:comment w:id="5" w:author="Kate Scheuer" w:date="2024-06-23T15:48:00Z" w:initials="KS">
    <w:p w14:paraId="23900C51" w14:textId="1B733E5B" w:rsidR="002E3917" w:rsidRDefault="002E3917">
      <w:pPr>
        <w:pStyle w:val="CommentText"/>
      </w:pPr>
      <w:r>
        <w:rPr>
          <w:rStyle w:val="CommentReference"/>
        </w:rPr>
        <w:annotationRef/>
      </w:r>
      <w:r>
        <w:t>Another very long and complicated sentence containing information about a really neat study. Could be shortened to: “</w:t>
      </w:r>
      <w:r w:rsidRPr="00D925E3">
        <w:rPr>
          <w:rFonts w:cstheme="minorHAnsi"/>
          <w:sz w:val="22"/>
          <w:szCs w:val="22"/>
        </w:rPr>
        <w:t xml:space="preserve">Although there were no differences in baseline gene expression </w:t>
      </w:r>
      <w:r>
        <w:rPr>
          <w:rFonts w:cstheme="minorHAnsi"/>
          <w:sz w:val="22"/>
          <w:szCs w:val="22"/>
        </w:rPr>
        <w:t>in</w:t>
      </w:r>
      <w:r w:rsidRPr="00D925E3">
        <w:rPr>
          <w:rFonts w:cstheme="minorHAnsi"/>
          <w:sz w:val="22"/>
          <w:szCs w:val="22"/>
        </w:rPr>
        <w:t xml:space="preserve"> glutamatergic neurons from combat veterans with </w:t>
      </w:r>
      <w:r>
        <w:rPr>
          <w:rFonts w:cstheme="minorHAnsi"/>
          <w:sz w:val="22"/>
          <w:szCs w:val="22"/>
        </w:rPr>
        <w:t xml:space="preserve">and without </w:t>
      </w:r>
      <w:r w:rsidRPr="00D925E3">
        <w:rPr>
          <w:rFonts w:cstheme="minorHAnsi"/>
          <w:sz w:val="22"/>
          <w:szCs w:val="22"/>
        </w:rPr>
        <w:t xml:space="preserve">PTSD, exposure to the GR agonist hydrocortisone provoked differential expression </w:t>
      </w:r>
      <w:r>
        <w:rPr>
          <w:rFonts w:cstheme="minorHAnsi"/>
        </w:rPr>
        <w:t>of</w:t>
      </w:r>
      <w:r w:rsidRPr="00D925E3">
        <w:rPr>
          <w:rFonts w:cstheme="minorHAnsi"/>
          <w:sz w:val="22"/>
          <w:szCs w:val="22"/>
        </w:rPr>
        <w:t xml:space="preserve"> 402 genes, and these genes were enriched in postmortem brain tissue </w:t>
      </w:r>
      <w:r>
        <w:rPr>
          <w:rFonts w:cstheme="minorHAnsi"/>
        </w:rPr>
        <w:t xml:space="preserve">from individuals with PTSD </w:t>
      </w:r>
      <w:r w:rsidRPr="00D925E3">
        <w:rPr>
          <w:rFonts w:cstheme="minorHAnsi"/>
          <w:sz w:val="22"/>
          <w:szCs w:val="22"/>
        </w:rPr>
        <w:fldChar w:fldCharType="begin"/>
      </w:r>
      <w:r w:rsidRPr="00D925E3">
        <w:rPr>
          <w:rFonts w:cstheme="minorHAnsi"/>
          <w:sz w:val="22"/>
          <w:szCs w:val="22"/>
        </w:rPr>
        <w:instrText xml:space="preserve"> ADDIN ZOTERO_ITEM CSL_CITATION {"citationID":"a8dntqouh7","properties":{"formattedCitation":"(Seah et al., 2022)","plainCitation":"(Seah et al., 2022)","noteIndex":0},"citationItems":[{"id":5145,"uris":["http://zotero.org/users/local/dCnfRmag/items/I7DI8LEV"],"itemData":{"id":5145,"type":"article-journal","abstract":"Abstract\n            \n              Post-traumatic stress disorder (PTSD) can develop following severe trauma, but the extent to which genetic and environmental risk factors contribute to individual clinical outcomes is unknown. Here, we compared transcriptional responses to hydrocortisone exposure in human induced pluripotent stem cell (hiPSC)-derived glutamatergic neurons and peripheral blood mononuclear cells (PBMCs) from combat veterans with PTSD (\n              n\n               = 19 hiPSC and\n              n\n               = 20 PBMC donors) and controls (\n              n\n               = 20 hiPSC and\n              n\n               = 20 PBMC donors). In neurons only, we observed diagnosis-specific glucocorticoid-induced changes in gene expression corresponding with PTSD-specific transcriptomic patterns found in human postmortem brains. We observed glucocorticoid hypersensitivity in PTSD neurons, and identified genes that contribute to this PTSD-dependent glucocorticoid response. We find evidence of a coregulated network of transcription factors that mediates glucocorticoid hyper-responsivity in PTSD. These findings suggest that induced neurons represent a platform for examining the molecular mechanisms underlying PTSD, identifying biomarkers of stress response, and conducting drug screening to identify new therapeutics.","container-title":"Nature Neuroscience","DOI":"10.1038/s41593-022-01161-y","ISSN":"1097-6256, 1546-1726","issue":"11","journalAbbreviation":"Nat Neurosci","language":"en","page":"1434-1445","source":"DOI.org (Crossref)","title":"Modeling gene × environment interactions in PTSD using human neurons reveals diagnosis-specific glucocorticoid-induced gene expression","volume":"25","author":[{"family":"Seah","given":"Carina"},{"family":"Breen","given":"Michael S."},{"family":"Rusielewicz","given":"Tom"},{"family":"Bader","given":"Heather N."},{"family":"Xu","given":"Changxin"},{"family":"Hunter","given":"Christopher J."},{"family":"McCarthy","given":"Barry"},{"family":"Deans","given":"P. J. Michael"},{"family":"Chattopadhyay","given":"Mitali"},{"family":"Goldberg","given":"Jordan"},{"family":"Desarnaud","given":"Frank"},{"family":"Makotkine","given":"Iouri"},{"family":"Flory","given":"Janine D."},{"family":"Bierer","given":"Linda M."},{"family":"Staniskyte","given":"Migle"},{"literal":"NYSCF Global Stem Cell Array® Team"},{"family":"Bauer","given":"Lauren"},{"family":"Brenner","given":"Katie"},{"family":"Buckley-Herd","given":"Geoff"},{"family":"DesMarteau","given":"Sean"},{"family":"Fenton","given":"Patrick"},{"family":"Ferrarotto","given":"Peter"},{"family":"Hall","given":"Jenna"},{"family":"Jacob","given":"Selwyn"},{"family":"Kroeker","given":"Travis"},{"family":"Lallos","given":"Gregory"},{"family":"Martinez","given":"Hector"},{"family":"McCoy","given":"Paul"},{"family":"Monsma","given":"Frederick J."},{"family":"Moroziewicz","given":"Dorota"},{"family":"Otto","given":"Reid"},{"family":"Reggio","given":"Kathryn"},{"family":"Sun","given":"Bruce"},{"family":"Tibbets","given":"Rebecca"},{"family":"Shin","given":"Dong Woo"},{"family":"Zhou","given":"Hongyan"},{"family":"Zimmer","given":"Matthew"},{"family":"Noggle","given":"Scott A."},{"family":"Huckins","given":"Laura M."},{"family":"Paull","given":"Daniel"},{"family":"Brennand","given":"Kristen J."},{"family":"Yehuda","given":"Rachel"}],"issued":{"date-parts":[["2022",11]]}}}],"schema":"https://github.com/citation-style-language/schema/raw/master/csl-citation.json"} </w:instrText>
      </w:r>
      <w:r w:rsidRPr="00D925E3">
        <w:rPr>
          <w:rFonts w:cstheme="minorHAnsi"/>
          <w:sz w:val="22"/>
          <w:szCs w:val="22"/>
        </w:rPr>
        <w:fldChar w:fldCharType="separate"/>
      </w:r>
      <w:r w:rsidRPr="00D925E3">
        <w:rPr>
          <w:rFonts w:cstheme="minorHAnsi"/>
          <w:sz w:val="22"/>
          <w:szCs w:val="22"/>
        </w:rPr>
        <w:t>(Seah et al., 2022)</w:t>
      </w:r>
      <w:r w:rsidRPr="00D925E3">
        <w:rPr>
          <w:rFonts w:cstheme="minorHAnsi"/>
          <w:sz w:val="22"/>
          <w:szCs w:val="22"/>
        </w:rPr>
        <w:fldChar w:fldCharType="end"/>
      </w:r>
      <w:r>
        <w:rPr>
          <w:rStyle w:val="CommentReference"/>
        </w:rPr>
        <w:annotationRef/>
      </w:r>
      <w:r w:rsidRPr="00D925E3">
        <w:rPr>
          <w:rFonts w:cstheme="minorHAnsi"/>
          <w:sz w:val="22"/>
          <w:szCs w:val="22"/>
        </w:rPr>
        <w:t>.</w:t>
      </w:r>
      <w:r>
        <w:t>”?</w:t>
      </w:r>
    </w:p>
  </w:comment>
  <w:comment w:id="6" w:author="Kate Scheuer" w:date="2024-06-23T15:54:00Z" w:initials="KS">
    <w:p w14:paraId="60D2C444" w14:textId="326F55A9" w:rsidR="007C48D0" w:rsidRPr="007C48D0" w:rsidRDefault="007C48D0" w:rsidP="007C48D0">
      <w:pPr>
        <w:spacing w:after="0" w:line="480" w:lineRule="auto"/>
        <w:rPr>
          <w:rFonts w:cstheme="minorHAnsi"/>
        </w:rPr>
      </w:pPr>
      <w:r>
        <w:rPr>
          <w:rStyle w:val="CommentReference"/>
        </w:rPr>
        <w:annotationRef/>
      </w:r>
      <w:r>
        <w:t>Similar to previous comment. Could be shortened to: “</w:t>
      </w:r>
      <w:r w:rsidRPr="00D925E3">
        <w:rPr>
          <w:rFonts w:cstheme="minorHAnsi"/>
        </w:rPr>
        <w:t>Additionally, a polygenic risk score (PRS) created based on gene changes following chronic</w:t>
      </w:r>
      <w:r>
        <w:rPr>
          <w:rFonts w:cstheme="minorHAnsi"/>
        </w:rPr>
        <w:t xml:space="preserve"> glucocorticoid</w:t>
      </w:r>
      <w:r w:rsidRPr="00D925E3">
        <w:rPr>
          <w:rFonts w:cstheme="minorHAnsi"/>
        </w:rPr>
        <w:t xml:space="preserve"> </w:t>
      </w:r>
      <w:r>
        <w:rPr>
          <w:rFonts w:cstheme="minorHAnsi"/>
        </w:rPr>
        <w:t>administration</w:t>
      </w:r>
      <w:r w:rsidRPr="00D925E3">
        <w:rPr>
          <w:rFonts w:cstheme="minorHAnsi"/>
        </w:rPr>
        <w:t xml:space="preserve"> moderated the relationship between exposure to early life adversity and diagnoses of adult psychotic disorders </w:t>
      </w:r>
      <w:r w:rsidRPr="00D925E3">
        <w:rPr>
          <w:rFonts w:cstheme="minorHAnsi"/>
        </w:rPr>
        <w:fldChar w:fldCharType="begin"/>
      </w:r>
      <w:r w:rsidRPr="00D925E3">
        <w:rPr>
          <w:rFonts w:cstheme="minorHAnsi"/>
        </w:rPr>
        <w:instrText xml:space="preserve"> ADDIN ZOTERO_ITEM CSL_CITATION {"citationID":"Ebwci1o9","properties":{"formattedCitation":"(Arcego et al., 2024)","plainCitation":"(Arcego et al., 2024)","noteIndex":0},"citationItems":[{"id":4427,"uris":["http://zotero.org/users/local/dCnfRmag/items/KNKXHUDE"],"itemData":{"id":4427,"type":"article-journal","abstract":"BACKGROUND: Early stress increases the risk for psychiatric disorders. Glucocorticoids are stress mediators that regulate transcriptional activity and morphology in the hippocampus, which is implicated in the pathophysiology of multiple psychiatric conditions. We aimed to establish the relevance of hippocampal glucocorticoid-induced transcriptional activity as a mediator of the effects of early life on later psychopathology in humans.\nMETHODS: RNA sequencing was performed with anterior and posterior hippocampal dentate gyrus from adult female macaques (n = 12/group) that were chronically treated with betamethasone (glucocorticoid receptor agonist) or vehicle. Coexpression network analysis identiﬁed a preserved gene network in the posterior hippocampal dentate gyrus that was strongly associated with glucocorticoid exposure. The single nucleotide polymorphisms in the genes in this network were used to create an expression-based polygenic score in humans.\nRESULTS: The expression-based polygenic score signiﬁcantly moderated the association between early adversity and psychotic disorders in adulthood (UK Biobank, women, n = 44,519) and on child peer relations (ALSPAC [Avon Longitudinal Study of Parents and Children], girls, n = 1666 for 9-year-olds and n = 1594 for 11-year-olds), an endophenotype for later psychosis. Analyses revealed that this network was enriched for glucocorticoidinduced epigenetic remodeling in human hippocampal cells. We also found a signiﬁcant association between single nucleotide polymorphisms from the expression-based polygenic score and adult brain gray matter density.\nCONCLUSIONS: We provide an approach for the use of transcriptomic data from animal models together with human data to study the impact of environmental inﬂuences on mental health. The results are consistent with the hypothesis that hippocampal glucocorticoid-related transcriptional activity mediates the effects of early adversity on neural mechanisms implicated in psychiatric disorders.","container-title":"Biological Psychiatry","DOI":"10.1016/j.biopsych.2023.06.028","ISSN":"00063223","issue":"1","journalAbbreviation":"Biological Psychiatry","language":"en","page":"48-61","source":"DOI.org (Crossref)","title":"A Glucocorticoid-Sensitive Hippocampal Gene Network Moderates the Impact of Early-Life Adversity on Mental Health Outcomes","volume":"95","author":[{"family":"Arcego","given":"Danusa Mar"},{"family":"Buschdorf","given":"Jan-Paul"},{"family":"O’Toole","given":"Nicholas"},{"family":"Wang","given":"Zihan"},{"family":"Barth","given":"Barbara"},{"family":"Pokhvisneva","given":"Irina"},{"family":"Rayan","given":"Nirmala Arul"},{"family":"Patel","given":"Sachin"},{"family":"De Mendonça Filho","given":"Euclides José"},{"family":"Lee","given":"Patrick"},{"family":"Tan","given":"Jennifer"},{"family":"Koh","given":"Ming Xuan"},{"family":"Sim","given":"Chu Ming"},{"family":"Parent","given":"Carine"},{"family":"De Lima","given":"Randriely Merscher Sobreira"},{"family":"Clappison","given":"Andrew"},{"family":"O’Donnell","given":"Kieran J."},{"family":"Dalmaz","given":"Carla"},{"family":"Arloth","given":"Janine"},{"family":"Provençal","given":"Nadine"},{"family":"Binder","given":"Elisabeth B."},{"family":"Diorio","given":"Josie"},{"family":"Silveira","given":"Patrícia Pelufo"},{"family":"Meaney","given":"Michael J."}],"issued":{"date-parts":[["2024",1]]}}}],"schema":"https://github.com/citation-style-language/schema/raw/master/csl-citation.json"} </w:instrText>
      </w:r>
      <w:r w:rsidRPr="00D925E3">
        <w:rPr>
          <w:rFonts w:cstheme="minorHAnsi"/>
        </w:rPr>
        <w:fldChar w:fldCharType="separate"/>
      </w:r>
      <w:r w:rsidRPr="00D925E3">
        <w:rPr>
          <w:rFonts w:cstheme="minorHAnsi"/>
        </w:rPr>
        <w:t>(Arcego et al., 2024)</w:t>
      </w:r>
      <w:r w:rsidRPr="00D925E3">
        <w:rPr>
          <w:rFonts w:cstheme="minorHAnsi"/>
        </w:rPr>
        <w:fldChar w:fldCharType="end"/>
      </w:r>
      <w:r w:rsidRPr="00D925E3">
        <w:rPr>
          <w:rFonts w:cstheme="minorHAnsi"/>
        </w:rPr>
        <w:t>.</w:t>
      </w:r>
      <w:r>
        <w:rPr>
          <w:rStyle w:val="CommentReference"/>
        </w:rPr>
        <w:annotationRef/>
      </w:r>
      <w:r>
        <w:t>”?</w:t>
      </w:r>
    </w:p>
  </w:comment>
  <w:comment w:id="7" w:author="Kate Scheuer" w:date="2024-06-23T15:56:00Z" w:initials="KS">
    <w:p w14:paraId="15B9E372" w14:textId="768FBF04" w:rsidR="007C48D0" w:rsidRDefault="007C48D0">
      <w:pPr>
        <w:pStyle w:val="CommentText"/>
      </w:pPr>
      <w:r>
        <w:rPr>
          <w:rStyle w:val="CommentReference"/>
        </w:rPr>
        <w:annotationRef/>
      </w:r>
      <w:r>
        <w:t>Technically they refer to it as a “functional gene score”. For clarity, do you think it is fair to refer to it as PRS?</w:t>
      </w:r>
    </w:p>
  </w:comment>
  <w:comment w:id="8" w:author="Kate Scheuer" w:date="2024-06-23T16:00:00Z" w:initials="KS">
    <w:p w14:paraId="0C11769B" w14:textId="3A0F4852" w:rsidR="007C48D0" w:rsidRDefault="007C48D0">
      <w:pPr>
        <w:pStyle w:val="CommentText"/>
      </w:pPr>
      <w:r>
        <w:rPr>
          <w:rStyle w:val="CommentReference"/>
        </w:rPr>
        <w:annotationRef/>
      </w:r>
      <w:r>
        <w:t>Maybe directly is too strong of a word here?</w:t>
      </w:r>
    </w:p>
  </w:comment>
  <w:comment w:id="9" w:author="Kate Scheuer" w:date="2024-06-23T16:11:00Z" w:initials="KS">
    <w:p w14:paraId="27A22CBA" w14:textId="19E57957" w:rsidR="00E45435" w:rsidRDefault="00E45435">
      <w:pPr>
        <w:pStyle w:val="CommentText"/>
      </w:pPr>
      <w:r>
        <w:rPr>
          <w:rStyle w:val="CommentReference"/>
        </w:rPr>
        <w:annotationRef/>
      </w:r>
      <w:r>
        <w:t>I’ve explicitly defined main research questions with “RQ</w:t>
      </w:r>
      <w:r>
        <w:t>.</w:t>
      </w:r>
      <w:r>
        <w:t xml:space="preserve">” Is </w:t>
      </w:r>
      <w:r>
        <w:t>this</w:t>
      </w:r>
      <w:r>
        <w:t xml:space="preserve"> the convention I should use, or should I do something different?</w:t>
      </w:r>
    </w:p>
  </w:comment>
  <w:comment w:id="10" w:author="Kate Scheuer" w:date="2024-06-23T16:00:00Z" w:initials="KS">
    <w:p w14:paraId="3B80D9CE" w14:textId="47B36B11" w:rsidR="007C48D0" w:rsidRDefault="007C48D0" w:rsidP="007C48D0">
      <w:pPr>
        <w:pStyle w:val="CommentText"/>
      </w:pPr>
      <w:r>
        <w:rPr>
          <w:rStyle w:val="CommentReference"/>
        </w:rPr>
        <w:annotationRef/>
      </w:r>
      <w:r>
        <w:t xml:space="preserve">Is this a weird place to introduce the ABCD Study? It’s convenient to do so here so that I can specify which results below are from ABCD data </w:t>
      </w:r>
      <w:r w:rsidR="00E45435">
        <w:t xml:space="preserve">(more relevant to this work) </w:t>
      </w:r>
      <w:r>
        <w:t>vs other data sets.</w:t>
      </w:r>
    </w:p>
  </w:comment>
  <w:comment w:id="11" w:author="Kate Scheuer" w:date="2024-06-23T16:05:00Z" w:initials="KS">
    <w:p w14:paraId="63AF019A" w14:textId="3520101B" w:rsidR="00E45435" w:rsidRDefault="00E45435">
      <w:pPr>
        <w:pStyle w:val="CommentText"/>
      </w:pPr>
      <w:r>
        <w:rPr>
          <w:rStyle w:val="CommentReference"/>
        </w:rPr>
        <w:annotationRef/>
      </w:r>
      <w:r>
        <w:t>Correlations? Not quite sure the right verb to use here</w:t>
      </w:r>
    </w:p>
  </w:comment>
  <w:comment w:id="12" w:author="Kate Scheuer" w:date="2024-06-23T16:05:00Z" w:initials="KS">
    <w:p w14:paraId="2A16BDF8" w14:textId="5E9789E7" w:rsidR="00E45435" w:rsidRDefault="00E45435">
      <w:pPr>
        <w:pStyle w:val="CommentText"/>
      </w:pPr>
      <w:r>
        <w:rPr>
          <w:rStyle w:val="CommentReference"/>
        </w:rPr>
        <w:annotationRef/>
      </w:r>
      <w:r>
        <w:t>Too strong of a claim?</w:t>
      </w:r>
    </w:p>
  </w:comment>
  <w:comment w:id="13" w:author="Kate Scheuer" w:date="2024-06-23T16:06:00Z" w:initials="KS">
    <w:p w14:paraId="5403C156" w14:textId="041AFB82" w:rsidR="00E45435" w:rsidRDefault="00E45435">
      <w:pPr>
        <w:pStyle w:val="CommentText"/>
      </w:pPr>
      <w:r>
        <w:rPr>
          <w:rStyle w:val="CommentReference"/>
        </w:rPr>
        <w:annotationRef/>
      </w:r>
      <w:r>
        <w:t>Awkward phrasing?</w:t>
      </w:r>
    </w:p>
  </w:comment>
  <w:comment w:id="14" w:author="Kate Scheuer" w:date="2024-06-23T16:25:00Z" w:initials="KS">
    <w:p w14:paraId="62D4AC89" w14:textId="3DAA0116" w:rsidR="00207C5C" w:rsidRDefault="00207C5C">
      <w:pPr>
        <w:pStyle w:val="CommentText"/>
      </w:pPr>
      <w:r>
        <w:rPr>
          <w:rStyle w:val="CommentReference"/>
        </w:rPr>
        <w:annotationRef/>
      </w:r>
      <w:r>
        <w:t>Unnecessary detail?</w:t>
      </w:r>
    </w:p>
  </w:comment>
  <w:comment w:id="15" w:author="Kate Scheuer" w:date="2024-06-23T16:25:00Z" w:initials="KS">
    <w:p w14:paraId="3DF87B74" w14:textId="44627BE4" w:rsidR="00207C5C" w:rsidRDefault="00207C5C">
      <w:pPr>
        <w:pStyle w:val="CommentText"/>
      </w:pPr>
      <w:r>
        <w:rPr>
          <w:rStyle w:val="CommentReference"/>
        </w:rPr>
        <w:annotationRef/>
      </w:r>
      <w:r>
        <w:t>Too much detail?</w:t>
      </w:r>
    </w:p>
  </w:comment>
  <w:comment w:id="16" w:author="Kate Scheuer" w:date="2024-06-23T17:42:00Z" w:initials="KS">
    <w:p w14:paraId="734D8DFA" w14:textId="4F175C51" w:rsidR="001449D3" w:rsidRDefault="001449D3">
      <w:pPr>
        <w:pStyle w:val="CommentText"/>
      </w:pPr>
      <w:r>
        <w:rPr>
          <w:rStyle w:val="CommentReference"/>
        </w:rPr>
        <w:annotationRef/>
      </w:r>
      <w:r>
        <w:t>Is it worth spelling these out and including them?</w:t>
      </w:r>
    </w:p>
  </w:comment>
  <w:comment w:id="17" w:author="Kate Scheuer" w:date="2024-06-23T17:43:00Z" w:initials="KS">
    <w:p w14:paraId="4E3D709B" w14:textId="5360FCEC" w:rsidR="001449D3" w:rsidRDefault="001449D3">
      <w:pPr>
        <w:pStyle w:val="CommentText"/>
      </w:pPr>
      <w:r>
        <w:rPr>
          <w:rStyle w:val="CommentReference"/>
        </w:rPr>
        <w:annotationRef/>
      </w:r>
      <w:r>
        <w:t>This is a three-way interaction between MGPS, childhood maltreatment, and recent interpersonal stress. I had a hard time trying to explain that concisely – still not sure if this makes sense</w:t>
      </w:r>
    </w:p>
  </w:comment>
  <w:comment w:id="18" w:author="Kate Scheuer" w:date="2024-06-23T17:46:00Z" w:initials="KS">
    <w:p w14:paraId="5EDCD58C" w14:textId="724C18F4" w:rsidR="001449D3" w:rsidRDefault="001449D3">
      <w:pPr>
        <w:pStyle w:val="CommentText"/>
      </w:pPr>
      <w:r>
        <w:rPr>
          <w:rStyle w:val="CommentReference"/>
        </w:rPr>
        <w:annotationRef/>
      </w:r>
      <w:r>
        <w:t>Too strong of a claim?</w:t>
      </w:r>
    </w:p>
  </w:comment>
  <w:comment w:id="19" w:author="Kate Scheuer" w:date="2024-06-23T17:46:00Z" w:initials="KS">
    <w:p w14:paraId="4EBCCF05" w14:textId="71D6F75E" w:rsidR="001449D3" w:rsidRDefault="001449D3">
      <w:pPr>
        <w:pStyle w:val="CommentText"/>
      </w:pPr>
      <w:r>
        <w:rPr>
          <w:rStyle w:val="CommentReference"/>
        </w:rPr>
        <w:annotationRef/>
      </w:r>
      <w:r>
        <w:t>Cut?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94FDF07" w15:done="0"/>
  <w15:commentEx w15:paraId="1A2F6D97" w15:done="0"/>
  <w15:commentEx w15:paraId="23E96CBA" w15:done="0"/>
  <w15:commentEx w15:paraId="54510120" w15:done="0"/>
  <w15:commentEx w15:paraId="23900C51" w15:done="0"/>
  <w15:commentEx w15:paraId="60D2C444" w15:done="0"/>
  <w15:commentEx w15:paraId="15B9E372" w15:done="0"/>
  <w15:commentEx w15:paraId="0C11769B" w15:done="0"/>
  <w15:commentEx w15:paraId="27A22CBA" w15:done="0"/>
  <w15:commentEx w15:paraId="3B80D9CE" w15:done="0"/>
  <w15:commentEx w15:paraId="63AF019A" w15:done="0"/>
  <w15:commentEx w15:paraId="2A16BDF8" w15:done="0"/>
  <w15:commentEx w15:paraId="5403C156" w15:done="0"/>
  <w15:commentEx w15:paraId="62D4AC89" w15:done="0"/>
  <w15:commentEx w15:paraId="3DF87B74" w15:done="0"/>
  <w15:commentEx w15:paraId="734D8DFA" w15:done="0"/>
  <w15:commentEx w15:paraId="4E3D709B" w15:done="0"/>
  <w15:commentEx w15:paraId="5EDCD58C" w15:done="0"/>
  <w15:commentEx w15:paraId="4EBCCF0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22BE96" w16cex:dateUtc="2024-06-23T22:32:00Z"/>
  <w16cex:commentExtensible w16cex:durableId="2A22C6A5" w16cex:dateUtc="2024-06-23T23:07:00Z"/>
  <w16cex:commentExtensible w16cex:durableId="2A22C0FC" w16cex:dateUtc="2024-06-23T22:42:00Z"/>
  <w16cex:commentExtensible w16cex:durableId="2A22C210" w16cex:dateUtc="2024-06-23T22:47:00Z"/>
  <w16cex:commentExtensible w16cex:durableId="2A22C250" w16cex:dateUtc="2024-06-23T22:48:00Z"/>
  <w16cex:commentExtensible w16cex:durableId="2A22C3B7" w16cex:dateUtc="2024-06-23T22:54:00Z"/>
  <w16cex:commentExtensible w16cex:durableId="2A22C416" w16cex:dateUtc="2024-06-23T22:56:00Z"/>
  <w16cex:commentExtensible w16cex:durableId="2A22C518" w16cex:dateUtc="2024-06-23T23:00:00Z"/>
  <w16cex:commentExtensible w16cex:durableId="2A22C7B4" w16cex:dateUtc="2024-06-23T23:11:00Z"/>
  <w16cex:commentExtensible w16cex:durableId="2A22C52A" w16cex:dateUtc="2024-06-23T23:00:00Z"/>
  <w16cex:commentExtensible w16cex:durableId="2A22C635" w16cex:dateUtc="2024-06-23T23:05:00Z"/>
  <w16cex:commentExtensible w16cex:durableId="2A22C657" w16cex:dateUtc="2024-06-23T23:05:00Z"/>
  <w16cex:commentExtensible w16cex:durableId="2A22C68B" w16cex:dateUtc="2024-06-23T23:06:00Z"/>
  <w16cex:commentExtensible w16cex:durableId="2A22CAEA" w16cex:dateUtc="2024-06-23T23:25:00Z"/>
  <w16cex:commentExtensible w16cex:durableId="2A22CB03" w16cex:dateUtc="2024-06-23T23:25:00Z"/>
  <w16cex:commentExtensible w16cex:durableId="2A22DCFD" w16cex:dateUtc="2024-06-24T00:42:00Z"/>
  <w16cex:commentExtensible w16cex:durableId="2A22DD33" w16cex:dateUtc="2024-06-24T00:43:00Z"/>
  <w16cex:commentExtensible w16cex:durableId="2A22DDE9" w16cex:dateUtc="2024-06-24T00:46:00Z"/>
  <w16cex:commentExtensible w16cex:durableId="2A22DDDF" w16cex:dateUtc="2024-06-24T00: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94FDF07" w16cid:durableId="2A22BE96"/>
  <w16cid:commentId w16cid:paraId="1A2F6D97" w16cid:durableId="2A22C6A5"/>
  <w16cid:commentId w16cid:paraId="23E96CBA" w16cid:durableId="2A22C0FC"/>
  <w16cid:commentId w16cid:paraId="54510120" w16cid:durableId="2A22C210"/>
  <w16cid:commentId w16cid:paraId="23900C51" w16cid:durableId="2A22C250"/>
  <w16cid:commentId w16cid:paraId="60D2C444" w16cid:durableId="2A22C3B7"/>
  <w16cid:commentId w16cid:paraId="15B9E372" w16cid:durableId="2A22C416"/>
  <w16cid:commentId w16cid:paraId="0C11769B" w16cid:durableId="2A22C518"/>
  <w16cid:commentId w16cid:paraId="27A22CBA" w16cid:durableId="2A22C7B4"/>
  <w16cid:commentId w16cid:paraId="3B80D9CE" w16cid:durableId="2A22C52A"/>
  <w16cid:commentId w16cid:paraId="63AF019A" w16cid:durableId="2A22C635"/>
  <w16cid:commentId w16cid:paraId="2A16BDF8" w16cid:durableId="2A22C657"/>
  <w16cid:commentId w16cid:paraId="5403C156" w16cid:durableId="2A22C68B"/>
  <w16cid:commentId w16cid:paraId="62D4AC89" w16cid:durableId="2A22CAEA"/>
  <w16cid:commentId w16cid:paraId="3DF87B74" w16cid:durableId="2A22CB03"/>
  <w16cid:commentId w16cid:paraId="734D8DFA" w16cid:durableId="2A22DCFD"/>
  <w16cid:commentId w16cid:paraId="4E3D709B" w16cid:durableId="2A22DD33"/>
  <w16cid:commentId w16cid:paraId="5EDCD58C" w16cid:durableId="2A22DDE9"/>
  <w16cid:commentId w16cid:paraId="4EBCCF05" w16cid:durableId="2A22DDD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2CAD04" w14:textId="77777777" w:rsidR="0026473C" w:rsidRDefault="0026473C" w:rsidP="000109F1">
      <w:pPr>
        <w:spacing w:after="0" w:line="240" w:lineRule="auto"/>
      </w:pPr>
      <w:r>
        <w:separator/>
      </w:r>
    </w:p>
  </w:endnote>
  <w:endnote w:type="continuationSeparator" w:id="0">
    <w:p w14:paraId="4D481693" w14:textId="77777777" w:rsidR="0026473C" w:rsidRDefault="0026473C" w:rsidP="000109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6A1714" w14:textId="77777777" w:rsidR="0026473C" w:rsidRDefault="0026473C" w:rsidP="000109F1">
      <w:pPr>
        <w:spacing w:after="0" w:line="240" w:lineRule="auto"/>
      </w:pPr>
      <w:r>
        <w:separator/>
      </w:r>
    </w:p>
  </w:footnote>
  <w:footnote w:type="continuationSeparator" w:id="0">
    <w:p w14:paraId="7DB8C469" w14:textId="77777777" w:rsidR="0026473C" w:rsidRDefault="0026473C" w:rsidP="000109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816767"/>
      <w:docPartObj>
        <w:docPartGallery w:val="Page Numbers (Top of Page)"/>
        <w:docPartUnique/>
      </w:docPartObj>
    </w:sdtPr>
    <w:sdtEndPr>
      <w:rPr>
        <w:noProof/>
      </w:rPr>
    </w:sdtEndPr>
    <w:sdtContent>
      <w:p w14:paraId="6E3666DD" w14:textId="6934E222" w:rsidR="000109F1" w:rsidRDefault="00BE606A" w:rsidP="00BE606A">
        <w:pPr>
          <w:pStyle w:val="Header"/>
        </w:pPr>
        <w:r>
          <w:t>STRESS-SENSITIVITY POLYGENIC RISK SCORES IN THE ABCD STUDY</w:t>
        </w:r>
        <w:r>
          <w:tab/>
        </w:r>
        <w:r w:rsidR="000109F1">
          <w:fldChar w:fldCharType="begin"/>
        </w:r>
        <w:r w:rsidR="000109F1">
          <w:instrText xml:space="preserve"> PAGE   \* MERGEFORMAT </w:instrText>
        </w:r>
        <w:r w:rsidR="000109F1">
          <w:fldChar w:fldCharType="separate"/>
        </w:r>
        <w:r w:rsidR="000109F1">
          <w:rPr>
            <w:noProof/>
          </w:rPr>
          <w:t>2</w:t>
        </w:r>
        <w:r w:rsidR="000109F1">
          <w:rPr>
            <w:noProof/>
          </w:rPr>
          <w:fldChar w:fldCharType="end"/>
        </w:r>
      </w:p>
    </w:sdtContent>
  </w:sdt>
  <w:p w14:paraId="74F47687" w14:textId="690E8CA4" w:rsidR="000109F1" w:rsidRDefault="000109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659E0"/>
    <w:multiLevelType w:val="hybridMultilevel"/>
    <w:tmpl w:val="47C83110"/>
    <w:lvl w:ilvl="0" w:tplc="7EEE0A0A">
      <w:start w:val="1"/>
      <w:numFmt w:val="bullet"/>
      <w:lvlText w:val="•"/>
      <w:lvlJc w:val="left"/>
      <w:pPr>
        <w:tabs>
          <w:tab w:val="num" w:pos="720"/>
        </w:tabs>
        <w:ind w:left="720" w:hanging="360"/>
      </w:pPr>
      <w:rPr>
        <w:rFonts w:ascii="Arial" w:hAnsi="Arial" w:hint="default"/>
      </w:rPr>
    </w:lvl>
    <w:lvl w:ilvl="1" w:tplc="893C2AD6">
      <w:numFmt w:val="bullet"/>
      <w:lvlText w:val="•"/>
      <w:lvlJc w:val="left"/>
      <w:pPr>
        <w:tabs>
          <w:tab w:val="num" w:pos="1440"/>
        </w:tabs>
        <w:ind w:left="1440" w:hanging="360"/>
      </w:pPr>
      <w:rPr>
        <w:rFonts w:ascii="Arial" w:hAnsi="Arial" w:hint="default"/>
      </w:rPr>
    </w:lvl>
    <w:lvl w:ilvl="2" w:tplc="ACFCD652">
      <w:start w:val="1"/>
      <w:numFmt w:val="bullet"/>
      <w:lvlText w:val="•"/>
      <w:lvlJc w:val="left"/>
      <w:pPr>
        <w:tabs>
          <w:tab w:val="num" w:pos="2160"/>
        </w:tabs>
        <w:ind w:left="2160" w:hanging="360"/>
      </w:pPr>
      <w:rPr>
        <w:rFonts w:ascii="Arial" w:hAnsi="Arial" w:hint="default"/>
      </w:rPr>
    </w:lvl>
    <w:lvl w:ilvl="3" w:tplc="B3BCC8F8" w:tentative="1">
      <w:start w:val="1"/>
      <w:numFmt w:val="bullet"/>
      <w:lvlText w:val="•"/>
      <w:lvlJc w:val="left"/>
      <w:pPr>
        <w:tabs>
          <w:tab w:val="num" w:pos="2880"/>
        </w:tabs>
        <w:ind w:left="2880" w:hanging="360"/>
      </w:pPr>
      <w:rPr>
        <w:rFonts w:ascii="Arial" w:hAnsi="Arial" w:hint="default"/>
      </w:rPr>
    </w:lvl>
    <w:lvl w:ilvl="4" w:tplc="4F20D4AC" w:tentative="1">
      <w:start w:val="1"/>
      <w:numFmt w:val="bullet"/>
      <w:lvlText w:val="•"/>
      <w:lvlJc w:val="left"/>
      <w:pPr>
        <w:tabs>
          <w:tab w:val="num" w:pos="3600"/>
        </w:tabs>
        <w:ind w:left="3600" w:hanging="360"/>
      </w:pPr>
      <w:rPr>
        <w:rFonts w:ascii="Arial" w:hAnsi="Arial" w:hint="default"/>
      </w:rPr>
    </w:lvl>
    <w:lvl w:ilvl="5" w:tplc="8396ACF0" w:tentative="1">
      <w:start w:val="1"/>
      <w:numFmt w:val="bullet"/>
      <w:lvlText w:val="•"/>
      <w:lvlJc w:val="left"/>
      <w:pPr>
        <w:tabs>
          <w:tab w:val="num" w:pos="4320"/>
        </w:tabs>
        <w:ind w:left="4320" w:hanging="360"/>
      </w:pPr>
      <w:rPr>
        <w:rFonts w:ascii="Arial" w:hAnsi="Arial" w:hint="default"/>
      </w:rPr>
    </w:lvl>
    <w:lvl w:ilvl="6" w:tplc="E068B306" w:tentative="1">
      <w:start w:val="1"/>
      <w:numFmt w:val="bullet"/>
      <w:lvlText w:val="•"/>
      <w:lvlJc w:val="left"/>
      <w:pPr>
        <w:tabs>
          <w:tab w:val="num" w:pos="5040"/>
        </w:tabs>
        <w:ind w:left="5040" w:hanging="360"/>
      </w:pPr>
      <w:rPr>
        <w:rFonts w:ascii="Arial" w:hAnsi="Arial" w:hint="default"/>
      </w:rPr>
    </w:lvl>
    <w:lvl w:ilvl="7" w:tplc="871234F4" w:tentative="1">
      <w:start w:val="1"/>
      <w:numFmt w:val="bullet"/>
      <w:lvlText w:val="•"/>
      <w:lvlJc w:val="left"/>
      <w:pPr>
        <w:tabs>
          <w:tab w:val="num" w:pos="5760"/>
        </w:tabs>
        <w:ind w:left="5760" w:hanging="360"/>
      </w:pPr>
      <w:rPr>
        <w:rFonts w:ascii="Arial" w:hAnsi="Arial" w:hint="default"/>
      </w:rPr>
    </w:lvl>
    <w:lvl w:ilvl="8" w:tplc="BE54570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F212F6C"/>
    <w:multiLevelType w:val="hybridMultilevel"/>
    <w:tmpl w:val="C6D46F4A"/>
    <w:lvl w:ilvl="0" w:tplc="BC84C4D0">
      <w:start w:val="1"/>
      <w:numFmt w:val="bullet"/>
      <w:lvlText w:val=""/>
      <w:lvlJc w:val="left"/>
      <w:pPr>
        <w:ind w:left="360" w:hanging="360"/>
      </w:pPr>
      <w:rPr>
        <w:rFonts w:ascii="Symbol" w:hAnsi="Symbol" w:hint="default"/>
      </w:rPr>
    </w:lvl>
    <w:lvl w:ilvl="1" w:tplc="EFD8C1D2">
      <w:start w:val="1"/>
      <w:numFmt w:val="bullet"/>
      <w:lvlText w:val="o"/>
      <w:lvlJc w:val="left"/>
      <w:pPr>
        <w:ind w:left="720" w:hanging="360"/>
      </w:pPr>
      <w:rPr>
        <w:rFonts w:ascii="Courier New" w:hAnsi="Courier New" w:cs="Times New Roman" w:hint="default"/>
      </w:rPr>
    </w:lvl>
    <w:lvl w:ilvl="2" w:tplc="3FD65F42">
      <w:start w:val="1"/>
      <w:numFmt w:val="bullet"/>
      <w:lvlText w:val=""/>
      <w:lvlJc w:val="left"/>
      <w:pPr>
        <w:ind w:left="1080" w:hanging="360"/>
      </w:pPr>
      <w:rPr>
        <w:rFonts w:ascii="Wingdings" w:hAnsi="Wingdings" w:hint="default"/>
      </w:rPr>
    </w:lvl>
    <w:lvl w:ilvl="3" w:tplc="B27CE918">
      <w:start w:val="1"/>
      <w:numFmt w:val="bullet"/>
      <w:lvlText w:val=""/>
      <w:lvlJc w:val="left"/>
      <w:pPr>
        <w:ind w:left="144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6035338"/>
    <w:multiLevelType w:val="hybridMultilevel"/>
    <w:tmpl w:val="A894D0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9812BF"/>
    <w:multiLevelType w:val="hybridMultilevel"/>
    <w:tmpl w:val="9D6A8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te Scheuer">
    <w15:presenceInfo w15:providerId="AD" w15:userId="S::kscheuer@uw.edu::8181aba7-e7b5-4d19-ae1a-985a9cbe845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D91"/>
    <w:rsid w:val="00004143"/>
    <w:rsid w:val="000109F1"/>
    <w:rsid w:val="00015491"/>
    <w:rsid w:val="0002352C"/>
    <w:rsid w:val="00070E25"/>
    <w:rsid w:val="000823BD"/>
    <w:rsid w:val="00085C63"/>
    <w:rsid w:val="00092F17"/>
    <w:rsid w:val="000C4BC6"/>
    <w:rsid w:val="00104526"/>
    <w:rsid w:val="001449D3"/>
    <w:rsid w:val="00165D4C"/>
    <w:rsid w:val="00187F50"/>
    <w:rsid w:val="001919C6"/>
    <w:rsid w:val="001A60A5"/>
    <w:rsid w:val="001C5188"/>
    <w:rsid w:val="001E5897"/>
    <w:rsid w:val="001E661E"/>
    <w:rsid w:val="00207C5C"/>
    <w:rsid w:val="0021163F"/>
    <w:rsid w:val="00242659"/>
    <w:rsid w:val="00247CD3"/>
    <w:rsid w:val="0026473C"/>
    <w:rsid w:val="00293EAE"/>
    <w:rsid w:val="0029514B"/>
    <w:rsid w:val="002A45D9"/>
    <w:rsid w:val="002B0179"/>
    <w:rsid w:val="002B5DC5"/>
    <w:rsid w:val="002D0947"/>
    <w:rsid w:val="002E3917"/>
    <w:rsid w:val="003030EA"/>
    <w:rsid w:val="0033573D"/>
    <w:rsid w:val="0035708F"/>
    <w:rsid w:val="00366755"/>
    <w:rsid w:val="003A1D4C"/>
    <w:rsid w:val="003D12F4"/>
    <w:rsid w:val="003D2AD1"/>
    <w:rsid w:val="00402117"/>
    <w:rsid w:val="00402F6D"/>
    <w:rsid w:val="00413213"/>
    <w:rsid w:val="00441247"/>
    <w:rsid w:val="00447145"/>
    <w:rsid w:val="00450D91"/>
    <w:rsid w:val="00463DCA"/>
    <w:rsid w:val="00471E6F"/>
    <w:rsid w:val="00472061"/>
    <w:rsid w:val="00472168"/>
    <w:rsid w:val="00472690"/>
    <w:rsid w:val="004B45A2"/>
    <w:rsid w:val="004C3B42"/>
    <w:rsid w:val="004D2163"/>
    <w:rsid w:val="004D4B79"/>
    <w:rsid w:val="004F1A6D"/>
    <w:rsid w:val="0051764F"/>
    <w:rsid w:val="00525C10"/>
    <w:rsid w:val="0052769A"/>
    <w:rsid w:val="00543D53"/>
    <w:rsid w:val="00557428"/>
    <w:rsid w:val="00566946"/>
    <w:rsid w:val="0058309C"/>
    <w:rsid w:val="00587584"/>
    <w:rsid w:val="005B1030"/>
    <w:rsid w:val="005C72A9"/>
    <w:rsid w:val="005E092F"/>
    <w:rsid w:val="005F2F68"/>
    <w:rsid w:val="005F65D2"/>
    <w:rsid w:val="006016E1"/>
    <w:rsid w:val="006408D7"/>
    <w:rsid w:val="00645980"/>
    <w:rsid w:val="00690717"/>
    <w:rsid w:val="006B3221"/>
    <w:rsid w:val="006B3D5C"/>
    <w:rsid w:val="006C68C0"/>
    <w:rsid w:val="006F20EB"/>
    <w:rsid w:val="006F5E40"/>
    <w:rsid w:val="00707186"/>
    <w:rsid w:val="00724E43"/>
    <w:rsid w:val="00731B80"/>
    <w:rsid w:val="00746058"/>
    <w:rsid w:val="00746683"/>
    <w:rsid w:val="007710C2"/>
    <w:rsid w:val="00772FC8"/>
    <w:rsid w:val="00786C79"/>
    <w:rsid w:val="00786EBD"/>
    <w:rsid w:val="007974ED"/>
    <w:rsid w:val="007C4893"/>
    <w:rsid w:val="007C48D0"/>
    <w:rsid w:val="007C5C87"/>
    <w:rsid w:val="007F67F8"/>
    <w:rsid w:val="0080017A"/>
    <w:rsid w:val="00802BF5"/>
    <w:rsid w:val="008113D5"/>
    <w:rsid w:val="00851123"/>
    <w:rsid w:val="00851B4B"/>
    <w:rsid w:val="00861D53"/>
    <w:rsid w:val="008834AB"/>
    <w:rsid w:val="00884C74"/>
    <w:rsid w:val="008978A3"/>
    <w:rsid w:val="008C0728"/>
    <w:rsid w:val="008C40F7"/>
    <w:rsid w:val="008D456C"/>
    <w:rsid w:val="008F361F"/>
    <w:rsid w:val="008F3E8F"/>
    <w:rsid w:val="009060D0"/>
    <w:rsid w:val="00914926"/>
    <w:rsid w:val="00956811"/>
    <w:rsid w:val="00957746"/>
    <w:rsid w:val="00965348"/>
    <w:rsid w:val="00987B1E"/>
    <w:rsid w:val="009A4177"/>
    <w:rsid w:val="009B19B0"/>
    <w:rsid w:val="009B5524"/>
    <w:rsid w:val="00A54236"/>
    <w:rsid w:val="00A76839"/>
    <w:rsid w:val="00A80FE6"/>
    <w:rsid w:val="00A94ACF"/>
    <w:rsid w:val="00A959E1"/>
    <w:rsid w:val="00AC190F"/>
    <w:rsid w:val="00AC430D"/>
    <w:rsid w:val="00AC4977"/>
    <w:rsid w:val="00AD4572"/>
    <w:rsid w:val="00AD4CB7"/>
    <w:rsid w:val="00AE7C2E"/>
    <w:rsid w:val="00AF1BD9"/>
    <w:rsid w:val="00AF748C"/>
    <w:rsid w:val="00B20C70"/>
    <w:rsid w:val="00B363DB"/>
    <w:rsid w:val="00B77D62"/>
    <w:rsid w:val="00B80B08"/>
    <w:rsid w:val="00B814F0"/>
    <w:rsid w:val="00B83C9B"/>
    <w:rsid w:val="00B96523"/>
    <w:rsid w:val="00BC7627"/>
    <w:rsid w:val="00BE30B1"/>
    <w:rsid w:val="00BE606A"/>
    <w:rsid w:val="00C11E65"/>
    <w:rsid w:val="00C41E27"/>
    <w:rsid w:val="00C659EA"/>
    <w:rsid w:val="00C82D8C"/>
    <w:rsid w:val="00CC23D4"/>
    <w:rsid w:val="00CD029E"/>
    <w:rsid w:val="00CD2AC6"/>
    <w:rsid w:val="00CE3233"/>
    <w:rsid w:val="00CE5286"/>
    <w:rsid w:val="00D23AD3"/>
    <w:rsid w:val="00D713A1"/>
    <w:rsid w:val="00D925E3"/>
    <w:rsid w:val="00D96FF9"/>
    <w:rsid w:val="00DD095B"/>
    <w:rsid w:val="00E04995"/>
    <w:rsid w:val="00E1399C"/>
    <w:rsid w:val="00E27A4D"/>
    <w:rsid w:val="00E45435"/>
    <w:rsid w:val="00E47F96"/>
    <w:rsid w:val="00E544B9"/>
    <w:rsid w:val="00E807D6"/>
    <w:rsid w:val="00E80C04"/>
    <w:rsid w:val="00E9082A"/>
    <w:rsid w:val="00EA2C98"/>
    <w:rsid w:val="00EB23B3"/>
    <w:rsid w:val="00EB2C6E"/>
    <w:rsid w:val="00EB66F1"/>
    <w:rsid w:val="00F308F8"/>
    <w:rsid w:val="00F46DE1"/>
    <w:rsid w:val="00F542C5"/>
    <w:rsid w:val="00F77BBB"/>
    <w:rsid w:val="00FB3640"/>
    <w:rsid w:val="00FC1FA9"/>
    <w:rsid w:val="00FC4BDB"/>
    <w:rsid w:val="00FC5B6F"/>
    <w:rsid w:val="00FC7106"/>
    <w:rsid w:val="00FC78E1"/>
    <w:rsid w:val="00FC7DEA"/>
    <w:rsid w:val="00FD1F42"/>
    <w:rsid w:val="00FD3E86"/>
    <w:rsid w:val="00FF6591"/>
    <w:rsid w:val="00FF6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E8601A"/>
  <w15:chartTrackingRefBased/>
  <w15:docId w15:val="{BA9CE701-6381-4076-B1C6-0E9C79C3C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09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09F1"/>
  </w:style>
  <w:style w:type="paragraph" w:styleId="Footer">
    <w:name w:val="footer"/>
    <w:basedOn w:val="Normal"/>
    <w:link w:val="FooterChar"/>
    <w:uiPriority w:val="99"/>
    <w:unhideWhenUsed/>
    <w:rsid w:val="000109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09F1"/>
  </w:style>
  <w:style w:type="paragraph" w:styleId="NoSpacing">
    <w:name w:val="No Spacing"/>
    <w:uiPriority w:val="1"/>
    <w:qFormat/>
    <w:rsid w:val="00187F50"/>
    <w:pPr>
      <w:spacing w:after="0" w:line="240" w:lineRule="auto"/>
    </w:pPr>
  </w:style>
  <w:style w:type="paragraph" w:styleId="Bibliography">
    <w:name w:val="Bibliography"/>
    <w:basedOn w:val="Normal"/>
    <w:next w:val="Normal"/>
    <w:uiPriority w:val="37"/>
    <w:unhideWhenUsed/>
    <w:rsid w:val="004F1A6D"/>
    <w:pPr>
      <w:spacing w:after="0" w:line="480" w:lineRule="auto"/>
      <w:ind w:left="720" w:hanging="720"/>
    </w:pPr>
  </w:style>
  <w:style w:type="paragraph" w:styleId="ListParagraph">
    <w:name w:val="List Paragraph"/>
    <w:basedOn w:val="Normal"/>
    <w:uiPriority w:val="34"/>
    <w:qFormat/>
    <w:rsid w:val="00786C79"/>
    <w:pPr>
      <w:ind w:left="720"/>
      <w:contextualSpacing/>
    </w:pPr>
  </w:style>
  <w:style w:type="character" w:styleId="CommentReference">
    <w:name w:val="annotation reference"/>
    <w:basedOn w:val="DefaultParagraphFont"/>
    <w:uiPriority w:val="99"/>
    <w:semiHidden/>
    <w:unhideWhenUsed/>
    <w:rsid w:val="00884C74"/>
    <w:rPr>
      <w:sz w:val="16"/>
      <w:szCs w:val="16"/>
    </w:rPr>
  </w:style>
  <w:style w:type="paragraph" w:styleId="CommentText">
    <w:name w:val="annotation text"/>
    <w:basedOn w:val="Normal"/>
    <w:link w:val="CommentTextChar"/>
    <w:uiPriority w:val="99"/>
    <w:semiHidden/>
    <w:unhideWhenUsed/>
    <w:rsid w:val="00884C74"/>
    <w:pPr>
      <w:spacing w:line="240" w:lineRule="auto"/>
    </w:pPr>
    <w:rPr>
      <w:sz w:val="20"/>
      <w:szCs w:val="20"/>
    </w:rPr>
  </w:style>
  <w:style w:type="character" w:customStyle="1" w:styleId="CommentTextChar">
    <w:name w:val="Comment Text Char"/>
    <w:basedOn w:val="DefaultParagraphFont"/>
    <w:link w:val="CommentText"/>
    <w:uiPriority w:val="99"/>
    <w:semiHidden/>
    <w:rsid w:val="00884C74"/>
    <w:rPr>
      <w:sz w:val="20"/>
      <w:szCs w:val="20"/>
    </w:rPr>
  </w:style>
  <w:style w:type="paragraph" w:styleId="CommentSubject">
    <w:name w:val="annotation subject"/>
    <w:basedOn w:val="CommentText"/>
    <w:next w:val="CommentText"/>
    <w:link w:val="CommentSubjectChar"/>
    <w:uiPriority w:val="99"/>
    <w:semiHidden/>
    <w:unhideWhenUsed/>
    <w:rsid w:val="00884C74"/>
    <w:rPr>
      <w:b/>
      <w:bCs/>
    </w:rPr>
  </w:style>
  <w:style w:type="character" w:customStyle="1" w:styleId="CommentSubjectChar">
    <w:name w:val="Comment Subject Char"/>
    <w:basedOn w:val="CommentTextChar"/>
    <w:link w:val="CommentSubject"/>
    <w:uiPriority w:val="99"/>
    <w:semiHidden/>
    <w:rsid w:val="00884C7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15020">
      <w:bodyDiv w:val="1"/>
      <w:marLeft w:val="0"/>
      <w:marRight w:val="0"/>
      <w:marTop w:val="0"/>
      <w:marBottom w:val="0"/>
      <w:divBdr>
        <w:top w:val="none" w:sz="0" w:space="0" w:color="auto"/>
        <w:left w:val="none" w:sz="0" w:space="0" w:color="auto"/>
        <w:bottom w:val="none" w:sz="0" w:space="0" w:color="auto"/>
        <w:right w:val="none" w:sz="0" w:space="0" w:color="auto"/>
      </w:divBdr>
    </w:div>
    <w:div w:id="476149295">
      <w:bodyDiv w:val="1"/>
      <w:marLeft w:val="0"/>
      <w:marRight w:val="0"/>
      <w:marTop w:val="0"/>
      <w:marBottom w:val="0"/>
      <w:divBdr>
        <w:top w:val="none" w:sz="0" w:space="0" w:color="auto"/>
        <w:left w:val="none" w:sz="0" w:space="0" w:color="auto"/>
        <w:bottom w:val="none" w:sz="0" w:space="0" w:color="auto"/>
        <w:right w:val="none" w:sz="0" w:space="0" w:color="auto"/>
      </w:divBdr>
    </w:div>
    <w:div w:id="531385088">
      <w:bodyDiv w:val="1"/>
      <w:marLeft w:val="0"/>
      <w:marRight w:val="0"/>
      <w:marTop w:val="0"/>
      <w:marBottom w:val="0"/>
      <w:divBdr>
        <w:top w:val="none" w:sz="0" w:space="0" w:color="auto"/>
        <w:left w:val="none" w:sz="0" w:space="0" w:color="auto"/>
        <w:bottom w:val="none" w:sz="0" w:space="0" w:color="auto"/>
        <w:right w:val="none" w:sz="0" w:space="0" w:color="auto"/>
      </w:divBdr>
    </w:div>
    <w:div w:id="582492578">
      <w:bodyDiv w:val="1"/>
      <w:marLeft w:val="0"/>
      <w:marRight w:val="0"/>
      <w:marTop w:val="0"/>
      <w:marBottom w:val="0"/>
      <w:divBdr>
        <w:top w:val="none" w:sz="0" w:space="0" w:color="auto"/>
        <w:left w:val="none" w:sz="0" w:space="0" w:color="auto"/>
        <w:bottom w:val="none" w:sz="0" w:space="0" w:color="auto"/>
        <w:right w:val="none" w:sz="0" w:space="0" w:color="auto"/>
      </w:divBdr>
    </w:div>
    <w:div w:id="584385376">
      <w:bodyDiv w:val="1"/>
      <w:marLeft w:val="0"/>
      <w:marRight w:val="0"/>
      <w:marTop w:val="0"/>
      <w:marBottom w:val="0"/>
      <w:divBdr>
        <w:top w:val="none" w:sz="0" w:space="0" w:color="auto"/>
        <w:left w:val="none" w:sz="0" w:space="0" w:color="auto"/>
        <w:bottom w:val="none" w:sz="0" w:space="0" w:color="auto"/>
        <w:right w:val="none" w:sz="0" w:space="0" w:color="auto"/>
      </w:divBdr>
    </w:div>
    <w:div w:id="765803767">
      <w:bodyDiv w:val="1"/>
      <w:marLeft w:val="0"/>
      <w:marRight w:val="0"/>
      <w:marTop w:val="0"/>
      <w:marBottom w:val="0"/>
      <w:divBdr>
        <w:top w:val="none" w:sz="0" w:space="0" w:color="auto"/>
        <w:left w:val="none" w:sz="0" w:space="0" w:color="auto"/>
        <w:bottom w:val="none" w:sz="0" w:space="0" w:color="auto"/>
        <w:right w:val="none" w:sz="0" w:space="0" w:color="auto"/>
      </w:divBdr>
    </w:div>
    <w:div w:id="784154892">
      <w:bodyDiv w:val="1"/>
      <w:marLeft w:val="0"/>
      <w:marRight w:val="0"/>
      <w:marTop w:val="0"/>
      <w:marBottom w:val="0"/>
      <w:divBdr>
        <w:top w:val="none" w:sz="0" w:space="0" w:color="auto"/>
        <w:left w:val="none" w:sz="0" w:space="0" w:color="auto"/>
        <w:bottom w:val="none" w:sz="0" w:space="0" w:color="auto"/>
        <w:right w:val="none" w:sz="0" w:space="0" w:color="auto"/>
      </w:divBdr>
    </w:div>
    <w:div w:id="803085943">
      <w:bodyDiv w:val="1"/>
      <w:marLeft w:val="0"/>
      <w:marRight w:val="0"/>
      <w:marTop w:val="0"/>
      <w:marBottom w:val="0"/>
      <w:divBdr>
        <w:top w:val="none" w:sz="0" w:space="0" w:color="auto"/>
        <w:left w:val="none" w:sz="0" w:space="0" w:color="auto"/>
        <w:bottom w:val="none" w:sz="0" w:space="0" w:color="auto"/>
        <w:right w:val="none" w:sz="0" w:space="0" w:color="auto"/>
      </w:divBdr>
    </w:div>
    <w:div w:id="900598135">
      <w:bodyDiv w:val="1"/>
      <w:marLeft w:val="0"/>
      <w:marRight w:val="0"/>
      <w:marTop w:val="0"/>
      <w:marBottom w:val="0"/>
      <w:divBdr>
        <w:top w:val="none" w:sz="0" w:space="0" w:color="auto"/>
        <w:left w:val="none" w:sz="0" w:space="0" w:color="auto"/>
        <w:bottom w:val="none" w:sz="0" w:space="0" w:color="auto"/>
        <w:right w:val="none" w:sz="0" w:space="0" w:color="auto"/>
      </w:divBdr>
    </w:div>
    <w:div w:id="914124512">
      <w:bodyDiv w:val="1"/>
      <w:marLeft w:val="0"/>
      <w:marRight w:val="0"/>
      <w:marTop w:val="0"/>
      <w:marBottom w:val="0"/>
      <w:divBdr>
        <w:top w:val="none" w:sz="0" w:space="0" w:color="auto"/>
        <w:left w:val="none" w:sz="0" w:space="0" w:color="auto"/>
        <w:bottom w:val="none" w:sz="0" w:space="0" w:color="auto"/>
        <w:right w:val="none" w:sz="0" w:space="0" w:color="auto"/>
      </w:divBdr>
    </w:div>
    <w:div w:id="945581824">
      <w:bodyDiv w:val="1"/>
      <w:marLeft w:val="0"/>
      <w:marRight w:val="0"/>
      <w:marTop w:val="0"/>
      <w:marBottom w:val="0"/>
      <w:divBdr>
        <w:top w:val="none" w:sz="0" w:space="0" w:color="auto"/>
        <w:left w:val="none" w:sz="0" w:space="0" w:color="auto"/>
        <w:bottom w:val="none" w:sz="0" w:space="0" w:color="auto"/>
        <w:right w:val="none" w:sz="0" w:space="0" w:color="auto"/>
      </w:divBdr>
    </w:div>
    <w:div w:id="1014377290">
      <w:bodyDiv w:val="1"/>
      <w:marLeft w:val="0"/>
      <w:marRight w:val="0"/>
      <w:marTop w:val="0"/>
      <w:marBottom w:val="0"/>
      <w:divBdr>
        <w:top w:val="none" w:sz="0" w:space="0" w:color="auto"/>
        <w:left w:val="none" w:sz="0" w:space="0" w:color="auto"/>
        <w:bottom w:val="none" w:sz="0" w:space="0" w:color="auto"/>
        <w:right w:val="none" w:sz="0" w:space="0" w:color="auto"/>
      </w:divBdr>
    </w:div>
    <w:div w:id="1041437946">
      <w:bodyDiv w:val="1"/>
      <w:marLeft w:val="0"/>
      <w:marRight w:val="0"/>
      <w:marTop w:val="0"/>
      <w:marBottom w:val="0"/>
      <w:divBdr>
        <w:top w:val="none" w:sz="0" w:space="0" w:color="auto"/>
        <w:left w:val="none" w:sz="0" w:space="0" w:color="auto"/>
        <w:bottom w:val="none" w:sz="0" w:space="0" w:color="auto"/>
        <w:right w:val="none" w:sz="0" w:space="0" w:color="auto"/>
      </w:divBdr>
    </w:div>
    <w:div w:id="1218972284">
      <w:bodyDiv w:val="1"/>
      <w:marLeft w:val="0"/>
      <w:marRight w:val="0"/>
      <w:marTop w:val="0"/>
      <w:marBottom w:val="0"/>
      <w:divBdr>
        <w:top w:val="none" w:sz="0" w:space="0" w:color="auto"/>
        <w:left w:val="none" w:sz="0" w:space="0" w:color="auto"/>
        <w:bottom w:val="none" w:sz="0" w:space="0" w:color="auto"/>
        <w:right w:val="none" w:sz="0" w:space="0" w:color="auto"/>
      </w:divBdr>
    </w:div>
    <w:div w:id="1436319188">
      <w:bodyDiv w:val="1"/>
      <w:marLeft w:val="0"/>
      <w:marRight w:val="0"/>
      <w:marTop w:val="0"/>
      <w:marBottom w:val="0"/>
      <w:divBdr>
        <w:top w:val="none" w:sz="0" w:space="0" w:color="auto"/>
        <w:left w:val="none" w:sz="0" w:space="0" w:color="auto"/>
        <w:bottom w:val="none" w:sz="0" w:space="0" w:color="auto"/>
        <w:right w:val="none" w:sz="0" w:space="0" w:color="auto"/>
      </w:divBdr>
    </w:div>
    <w:div w:id="1441297686">
      <w:bodyDiv w:val="1"/>
      <w:marLeft w:val="0"/>
      <w:marRight w:val="0"/>
      <w:marTop w:val="0"/>
      <w:marBottom w:val="0"/>
      <w:divBdr>
        <w:top w:val="none" w:sz="0" w:space="0" w:color="auto"/>
        <w:left w:val="none" w:sz="0" w:space="0" w:color="auto"/>
        <w:bottom w:val="none" w:sz="0" w:space="0" w:color="auto"/>
        <w:right w:val="none" w:sz="0" w:space="0" w:color="auto"/>
      </w:divBdr>
    </w:div>
    <w:div w:id="1528524104">
      <w:bodyDiv w:val="1"/>
      <w:marLeft w:val="0"/>
      <w:marRight w:val="0"/>
      <w:marTop w:val="0"/>
      <w:marBottom w:val="0"/>
      <w:divBdr>
        <w:top w:val="none" w:sz="0" w:space="0" w:color="auto"/>
        <w:left w:val="none" w:sz="0" w:space="0" w:color="auto"/>
        <w:bottom w:val="none" w:sz="0" w:space="0" w:color="auto"/>
        <w:right w:val="none" w:sz="0" w:space="0" w:color="auto"/>
      </w:divBdr>
    </w:div>
    <w:div w:id="1562207566">
      <w:bodyDiv w:val="1"/>
      <w:marLeft w:val="0"/>
      <w:marRight w:val="0"/>
      <w:marTop w:val="0"/>
      <w:marBottom w:val="0"/>
      <w:divBdr>
        <w:top w:val="none" w:sz="0" w:space="0" w:color="auto"/>
        <w:left w:val="none" w:sz="0" w:space="0" w:color="auto"/>
        <w:bottom w:val="none" w:sz="0" w:space="0" w:color="auto"/>
        <w:right w:val="none" w:sz="0" w:space="0" w:color="auto"/>
      </w:divBdr>
    </w:div>
    <w:div w:id="1582370721">
      <w:bodyDiv w:val="1"/>
      <w:marLeft w:val="0"/>
      <w:marRight w:val="0"/>
      <w:marTop w:val="0"/>
      <w:marBottom w:val="0"/>
      <w:divBdr>
        <w:top w:val="none" w:sz="0" w:space="0" w:color="auto"/>
        <w:left w:val="none" w:sz="0" w:space="0" w:color="auto"/>
        <w:bottom w:val="none" w:sz="0" w:space="0" w:color="auto"/>
        <w:right w:val="none" w:sz="0" w:space="0" w:color="auto"/>
      </w:divBdr>
    </w:div>
    <w:div w:id="1743479774">
      <w:bodyDiv w:val="1"/>
      <w:marLeft w:val="0"/>
      <w:marRight w:val="0"/>
      <w:marTop w:val="0"/>
      <w:marBottom w:val="0"/>
      <w:divBdr>
        <w:top w:val="none" w:sz="0" w:space="0" w:color="auto"/>
        <w:left w:val="none" w:sz="0" w:space="0" w:color="auto"/>
        <w:bottom w:val="none" w:sz="0" w:space="0" w:color="auto"/>
        <w:right w:val="none" w:sz="0" w:space="0" w:color="auto"/>
      </w:divBdr>
    </w:div>
    <w:div w:id="1786844658">
      <w:bodyDiv w:val="1"/>
      <w:marLeft w:val="0"/>
      <w:marRight w:val="0"/>
      <w:marTop w:val="0"/>
      <w:marBottom w:val="0"/>
      <w:divBdr>
        <w:top w:val="none" w:sz="0" w:space="0" w:color="auto"/>
        <w:left w:val="none" w:sz="0" w:space="0" w:color="auto"/>
        <w:bottom w:val="none" w:sz="0" w:space="0" w:color="auto"/>
        <w:right w:val="none" w:sz="0" w:space="0" w:color="auto"/>
      </w:divBdr>
    </w:div>
    <w:div w:id="1796286167">
      <w:bodyDiv w:val="1"/>
      <w:marLeft w:val="0"/>
      <w:marRight w:val="0"/>
      <w:marTop w:val="0"/>
      <w:marBottom w:val="0"/>
      <w:divBdr>
        <w:top w:val="none" w:sz="0" w:space="0" w:color="auto"/>
        <w:left w:val="none" w:sz="0" w:space="0" w:color="auto"/>
        <w:bottom w:val="none" w:sz="0" w:space="0" w:color="auto"/>
        <w:right w:val="none" w:sz="0" w:space="0" w:color="auto"/>
      </w:divBdr>
    </w:div>
    <w:div w:id="1817061396">
      <w:bodyDiv w:val="1"/>
      <w:marLeft w:val="0"/>
      <w:marRight w:val="0"/>
      <w:marTop w:val="0"/>
      <w:marBottom w:val="0"/>
      <w:divBdr>
        <w:top w:val="none" w:sz="0" w:space="0" w:color="auto"/>
        <w:left w:val="none" w:sz="0" w:space="0" w:color="auto"/>
        <w:bottom w:val="none" w:sz="0" w:space="0" w:color="auto"/>
        <w:right w:val="none" w:sz="0" w:space="0" w:color="auto"/>
      </w:divBdr>
    </w:div>
    <w:div w:id="1880970278">
      <w:bodyDiv w:val="1"/>
      <w:marLeft w:val="0"/>
      <w:marRight w:val="0"/>
      <w:marTop w:val="0"/>
      <w:marBottom w:val="0"/>
      <w:divBdr>
        <w:top w:val="none" w:sz="0" w:space="0" w:color="auto"/>
        <w:left w:val="none" w:sz="0" w:space="0" w:color="auto"/>
        <w:bottom w:val="none" w:sz="0" w:space="0" w:color="auto"/>
        <w:right w:val="none" w:sz="0" w:space="0" w:color="auto"/>
      </w:divBdr>
    </w:div>
    <w:div w:id="1892306144">
      <w:bodyDiv w:val="1"/>
      <w:marLeft w:val="0"/>
      <w:marRight w:val="0"/>
      <w:marTop w:val="0"/>
      <w:marBottom w:val="0"/>
      <w:divBdr>
        <w:top w:val="none" w:sz="0" w:space="0" w:color="auto"/>
        <w:left w:val="none" w:sz="0" w:space="0" w:color="auto"/>
        <w:bottom w:val="none" w:sz="0" w:space="0" w:color="auto"/>
        <w:right w:val="none" w:sz="0" w:space="0" w:color="auto"/>
      </w:divBdr>
    </w:div>
    <w:div w:id="1909807457">
      <w:bodyDiv w:val="1"/>
      <w:marLeft w:val="0"/>
      <w:marRight w:val="0"/>
      <w:marTop w:val="0"/>
      <w:marBottom w:val="0"/>
      <w:divBdr>
        <w:top w:val="none" w:sz="0" w:space="0" w:color="auto"/>
        <w:left w:val="none" w:sz="0" w:space="0" w:color="auto"/>
        <w:bottom w:val="none" w:sz="0" w:space="0" w:color="auto"/>
        <w:right w:val="none" w:sz="0" w:space="0" w:color="auto"/>
      </w:divBdr>
    </w:div>
    <w:div w:id="2093350975">
      <w:bodyDiv w:val="1"/>
      <w:marLeft w:val="0"/>
      <w:marRight w:val="0"/>
      <w:marTop w:val="0"/>
      <w:marBottom w:val="0"/>
      <w:divBdr>
        <w:top w:val="none" w:sz="0" w:space="0" w:color="auto"/>
        <w:left w:val="none" w:sz="0" w:space="0" w:color="auto"/>
        <w:bottom w:val="none" w:sz="0" w:space="0" w:color="auto"/>
        <w:right w:val="none" w:sz="0" w:space="0" w:color="auto"/>
      </w:divBdr>
    </w:div>
    <w:div w:id="2107462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1813</TotalTime>
  <Pages>25</Pages>
  <Words>40075</Words>
  <Characters>228432</Characters>
  <Application>Microsoft Office Word</Application>
  <DocSecurity>0</DocSecurity>
  <Lines>1903</Lines>
  <Paragraphs>535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Scheuer</dc:creator>
  <cp:keywords/>
  <dc:description/>
  <cp:lastModifiedBy>Kate Scheuer</cp:lastModifiedBy>
  <cp:revision>27</cp:revision>
  <dcterms:created xsi:type="dcterms:W3CDTF">2024-06-22T18:40:00Z</dcterms:created>
  <dcterms:modified xsi:type="dcterms:W3CDTF">2024-06-24T01:00:00Z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id="RYLOSXSw"/&gt;&lt;style id="http://www.zotero.org/styles/apa" locale="en-US" hasBibliography="1" bibliographyStyleHasBeenSet="1"/&gt;&lt;prefs&gt;&lt;pref name="fieldType" value="Field"/&gt;&lt;/prefs&gt;&lt;/data&gt;</vt:lpwstr>
  </property>
</Properties>
</file>