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浙江省未来工厂申报项目-测试</w:t>
      </w:r>
    </w:p>
    <w:p>
      <w:pPr>
        <w:pStyle w:val="Heading1"/>
      </w:pPr>
      <w:r>
        <w:t>摘要</w:t>
      </w:r>
    </w:p>
    <w:p>
      <w:r>
        <w:t>企业需符合基本条件（已入选试点或省级培育库），在2025年10月底前完成建设投产，并达到相应的智能制造成熟度等级。需在2025年11月5日前通过“浙企智造在线”平台提交包括基本信息、清单、自评估材料、申报书、创新成果和综合展示在内的全部材料。地方推荐工作须在11月9日前完成，数字化车间名单需在11月30日前报送。咨询电话包括韩老师（0571-87056459/19857044406）、鲁老师（18358134890）以及填报操作咨询姜老师、庄老师（0571-87758256/18072819503）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t xml:space="preserve"> 企业资料真实性声明</w:t>
      </w:r>
    </w:p>
    <w:p>
      <w:r>
        <w:t xml:space="preserve">   项目概述</w:t>
      </w:r>
    </w:p>
    <w:p>
      <w:r>
        <w:t xml:space="preserve">   未来工厂整体建设概况</w:t>
      </w:r>
    </w:p>
    <w:p>
      <w:r>
        <w:t xml:space="preserve">   综合效益与价值提升</w:t>
      </w:r>
    </w:p>
    <w:p>
      <w:r>
        <w:t xml:space="preserve"> 项目基本情况</w:t>
      </w:r>
    </w:p>
    <w:p>
      <w:r>
        <w:t xml:space="preserve">   项目实施的先进性</w:t>
      </w:r>
    </w:p>
    <w:p>
      <w:r>
        <w:t xml:space="preserve">   未来工厂建设保障情况</w:t>
      </w:r>
    </w:p>
    <w:p>
      <w:r>
        <w:t xml:space="preserve">   产业协同（业态）创新</w:t>
      </w:r>
    </w:p>
    <w:p>
      <w:r>
        <w:t xml:space="preserve"> 未来工厂建设内容</w:t>
      </w:r>
    </w:p>
    <w:p>
      <w:r>
        <w:t xml:space="preserve">   技术突破和技术创新</w:t>
      </w:r>
    </w:p>
    <w:p>
      <w:r>
        <w:t xml:space="preserve">   未来工厂主要场景建设情况</w:t>
      </w:r>
    </w:p>
    <w:p>
      <w:r>
        <w:t xml:space="preserve">   企业形态变革与创新</w:t>
      </w:r>
    </w:p>
    <w:p>
      <w:r>
        <w:t xml:space="preserve"> 未来工厂建设成效</w:t>
      </w:r>
    </w:p>
    <w:p>
      <w:r>
        <w:t xml:space="preserve"> 四型相关能力</w:t>
      </w:r>
    </w:p>
    <w:p>
      <w:r>
        <w:br w:type="page"/>
      </w:r>
    </w:p>
    <w:p>
      <w:pPr>
        <w:pStyle w:val="Heading1"/>
      </w:pPr>
      <w:r>
        <w:t>企业资料真实性声明</w:t>
      </w:r>
    </w:p>
    <w:p>
      <w:r>
        <w:t>（待补充）</w:t>
      </w:r>
    </w:p>
    <w:p/>
    <w:p>
      <w:pPr>
        <w:pStyle w:val="Heading2"/>
      </w:pPr>
      <w:r>
        <w:t>项目概述</w:t>
      </w:r>
    </w:p>
    <w:p>
      <w:r>
        <w:t>（待补充）</w:t>
      </w:r>
    </w:p>
    <w:p/>
    <w:p>
      <w:pPr>
        <w:pStyle w:val="Heading2"/>
      </w:pPr>
      <w:r>
        <w:t>未来工厂整体建设概况</w:t>
      </w:r>
    </w:p>
    <w:p>
      <w:r>
        <w:t>（待补充）</w:t>
      </w:r>
    </w:p>
    <w:p/>
    <w:p>
      <w:pPr>
        <w:pStyle w:val="Heading2"/>
      </w:pPr>
      <w:r>
        <w:t>综合效益与价值提升</w:t>
      </w:r>
    </w:p>
    <w:p>
      <w:r>
        <w:t>（待补充）</w:t>
      </w:r>
    </w:p>
    <w:p/>
    <w:p>
      <w:pPr>
        <w:pStyle w:val="Heading1"/>
      </w:pPr>
      <w:r>
        <w:t>项目基本情况</w:t>
      </w:r>
    </w:p>
    <w:p>
      <w:r>
        <w:t>（待补充）</w:t>
      </w:r>
    </w:p>
    <w:p/>
    <w:p>
      <w:pPr>
        <w:pStyle w:val="Heading2"/>
      </w:pPr>
      <w:r>
        <w:t>项目实施的先进性</w:t>
      </w:r>
    </w:p>
    <w:p>
      <w:r>
        <w:t>（待补充）</w:t>
      </w:r>
    </w:p>
    <w:p/>
    <w:p>
      <w:pPr>
        <w:pStyle w:val="Heading2"/>
      </w:pPr>
      <w:r>
        <w:t>未来工厂建设保障情况</w:t>
      </w:r>
    </w:p>
    <w:p>
      <w:r>
        <w:t>（待补充）</w:t>
      </w:r>
    </w:p>
    <w:p/>
    <w:p>
      <w:pPr>
        <w:pStyle w:val="Heading2"/>
      </w:pPr>
      <w:r>
        <w:t>产业协同（业态）创新</w:t>
      </w:r>
    </w:p>
    <w:p>
      <w:r>
        <w:t>（待补充）</w:t>
      </w:r>
    </w:p>
    <w:p/>
    <w:p>
      <w:pPr>
        <w:pStyle w:val="Heading1"/>
      </w:pPr>
      <w:r>
        <w:t>未来工厂建设内容</w:t>
      </w:r>
    </w:p>
    <w:p>
      <w:r>
        <w:t>（待补充）</w:t>
      </w:r>
    </w:p>
    <w:p/>
    <w:p>
      <w:pPr>
        <w:pStyle w:val="Heading2"/>
      </w:pPr>
      <w:r>
        <w:t>技术突破和技术创新</w:t>
      </w:r>
    </w:p>
    <w:p>
      <w:r>
        <w:t>（待补充）</w:t>
      </w:r>
    </w:p>
    <w:p/>
    <w:p>
      <w:pPr>
        <w:pStyle w:val="Heading2"/>
      </w:pPr>
      <w:r>
        <w:t>未来工厂主要场景建设情况</w:t>
      </w:r>
    </w:p>
    <w:p>
      <w:r>
        <w:t>（待补充）</w:t>
      </w:r>
    </w:p>
    <w:p/>
    <w:p>
      <w:pPr>
        <w:pStyle w:val="Heading2"/>
      </w:pPr>
      <w:r>
        <w:t>企业形态变革与创新</w:t>
      </w:r>
    </w:p>
    <w:p>
      <w:r>
        <w:t>（待补充）</w:t>
      </w:r>
    </w:p>
    <w:p/>
    <w:p>
      <w:pPr>
        <w:pStyle w:val="Heading1"/>
      </w:pPr>
      <w:r>
        <w:t>未来工厂建设成效</w:t>
      </w:r>
    </w:p>
    <w:p>
      <w:r>
        <w:t>（待补充）</w:t>
      </w:r>
    </w:p>
    <w:p/>
    <w:p>
      <w:pPr>
        <w:pStyle w:val="Heading1"/>
      </w:pPr>
      <w:r>
        <w:t>四型相关能力</w:t>
      </w:r>
    </w:p>
    <w:p>
      <w:r>
        <w:t>（待补充）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