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Об’єкт тестування стілець для дому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Можно сидіти;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Testing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GUI Testing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Класична форма;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Каркас фанера оббитий велюром сірого кольору;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Металеві ніжки окрашені в золотистий відтінок;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 and Access Control 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Міцна конструкція;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Збалансований;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Interoperability Testing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Не ковзає по підлозі;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Підходить до інтер’єру;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Testing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Зручний ;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М’який;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Спинка стільця 100 градусів;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Продуктивності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and Load Testing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Витримує до 200 кг ( відповідає заявленим характеристикам);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Stress Testing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При розгойдуванні на стільці протягом тривалого часу - стілець цілий, неушкоджений?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Чи витримає більше 200 кг?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Stability / Reliability Testing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При тривалому використанні стілець не деформувався, не втратив свої якості;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Чому обрала саме таку перевірку?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Обрала таку перевірку, саме тому що це об’єкт,  який піддається тестування, перевірка самого об’єкта по цілям ( функціональне, нефункціональне).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перевіряємо, досліджуємо програмний продукт  на відповідність заданим вимогам.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процес підтвердження  відповідності кінцевого продукту вимогам користувача.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Компанія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Швидкість ухвалення рішень; Різноманітність задач; Розуміння задач та відчуття залученості; Дисципліна та відповідальність; Робота на якість.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Відносно повільне технічне зростання; неможливо змінити проект в рамках компанії; Проект не з нуля.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з глобальними компаніями; Інструменти та можливості для розвитку від компанії; різні проекти дають можливість розвиватися і вчитися новому; Можливість використання нових технологій;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на швидкість - шкода якості; Рідко з’являється можливість взяти участь в дуже складному і нетривіальному проекті; Нема замовлень - нема грошей.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Out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на проєктах різної складності та сфер бізнесу, що є цінним досвідом.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Досвід на різноманітних проєктах підвищує рейт фахівця.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Овертайми перед релізами нової функціональності.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Дзвінки та особисте спілкування з клієнтом забирає більше часу.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зустрічаються рутинні завдання.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Start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Максимальна участь та сила прийняття рішень; Багатозадачність, колективна робота та навчання; Постійні інновації; Швидке просування; Відповідальність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 ризик провалу, невизначеність;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 рівень стресу; ненормований графік;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Тяжко сфокусуватись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Відповідальність.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невдалої верифікації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Для користування платформи air-bnb треба пройти підтвердження особи за допомогою документа і фото користувача, при порівнянні користувач може не пройти верифікацію з причини бліків на фото, не правильне освітлення, ракурс, тощо.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невдалої валідації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 роботі видали картку для проходження турнікету, наступного разу прийшовши на роботу картка не спрацювала.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Третій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Важливість принципів тестування.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Раннє тестування зберігає час і гроші.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Важливість цього принципу полягає в тому, що тестування на ранніх етапах розробки ПЗ допомагає скоротити дорогі зміни у ПЗ.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 пришила до магазину за взуттям, вибрала свій розмір, не приміряла, прийшовши додому побачила , що взуття маломірне, треба на розмір більше.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залежить від контексту.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Важливість принципу заключається в тому , що в тестуванні різного ПЗ ставляться різні цілі і питання в залежності від сфери застосування. Наприклад ПЗ медичних цілей потребує більш строгої ретельної перевірки, ніж комп’ютерна гра.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Приклад </w:t>
      </w:r>
      <w:r w:rsidDel="00000000" w:rsidR="00000000" w:rsidRPr="00000000">
        <w:rPr>
          <w:rtl w:val="0"/>
        </w:rPr>
        <w:t xml:space="preserve">є звичайний молоток, а є відбійний , тестування кожного з них буде проводитись по різному.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