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052D52" w:rsidRPr="00052D52" w:rsidRDefault="00052D52" w:rsidP="00052D52">
      <w:pPr>
        <w:rPr>
          <w:b/>
          <w:bCs/>
          <w:sz w:val="40"/>
          <w:szCs w:val="40"/>
        </w:rPr>
      </w:pPr>
      <w:r w:rsidRPr="00052D52">
        <w:rPr>
          <w:b/>
          <w:bCs/>
          <w:sz w:val="40"/>
          <w:szCs w:val="40"/>
        </w:rPr>
        <w:t>Caso Empresarial: Mattel Inc. – Problemas de Calidad en la Producción de Juguetes</w:t>
      </w:r>
    </w:p>
    <w:p w:rsidR="003716C8" w:rsidRPr="003716C8" w:rsidRDefault="003716C8" w:rsidP="003716C8">
      <w:r w:rsidRPr="003716C8">
        <w:t>Mattel Inc., uno de los gigantes en la fabricación de juguetes a nivel mundial, se encontró en medio de una crisis de calidad en 2007, cuando tuvo que retirar del mercado millones de productos. El problema principal radicaba en el uso de pintura con un alto contenido de plomo en juguetes fabricados en China, lo que representaba un grave riesgo para la salud de los niños. Además, se identificaron defectos en piezas pequeñas que podían desprenderse y causar asfixia. Estos incidentes no solo dañaron la reputación de Mattel, sino que también pusieron de manifiesto las debilidades en sus procesos de control de calidad, especialmente en lo que respecta a la gestión de proveedores externos.</w:t>
      </w:r>
    </w:p>
    <w:p w:rsidR="00052D52" w:rsidRPr="00052D52" w:rsidRDefault="00052D52" w:rsidP="00052D52">
      <w:pPr>
        <w:rPr>
          <w:b/>
          <w:bCs/>
        </w:rPr>
      </w:pPr>
      <w:r w:rsidRPr="00052D52">
        <w:rPr>
          <w:b/>
          <w:bCs/>
        </w:rPr>
        <w:t xml:space="preserve">Planeación </w:t>
      </w:r>
    </w:p>
    <w:p w:rsidR="003716C8" w:rsidRDefault="003716C8" w:rsidP="00052D52">
      <w:r w:rsidRPr="003716C8">
        <w:t>Después de que se descubrieron problemas de calidad en los juguetes fabricados en China —como el uso de pintura con plomo y piezas pequeñas que podían causar asfixia— Mattel decidió iniciar una fase de planificación estratégica para enfrentar la crisis. Como ingeniera en formación, me doy cuenta de que esta etapa fue fundamental para entender la magnitud del problema y establecer objetivos claros. Se formó un equipo multidisciplinario que incluía expertos en calidad, ingenieros de procesos, gerentes de producción y asesores legales. El objetivo principal era revisar la cadena de suministro global, identificar los puntos críticos de control y crear nuevas políticas de seguridad. Además, se diseñó un plan de comunicación para manejar el impacto mediático y recuperar la confianza de los consumidores.</w:t>
      </w:r>
    </w:p>
    <w:p w:rsidR="00052D52" w:rsidRPr="00B712DA" w:rsidRDefault="00052D52" w:rsidP="00052D52">
      <w:pPr>
        <w:rPr>
          <w:b/>
          <w:bCs/>
        </w:rPr>
      </w:pPr>
      <w:r w:rsidRPr="00B712DA">
        <w:rPr>
          <w:b/>
          <w:bCs/>
        </w:rPr>
        <w:t>Ejecución</w:t>
      </w:r>
    </w:p>
    <w:p w:rsidR="003716C8" w:rsidRDefault="003716C8" w:rsidP="00720C4C">
      <w:r w:rsidRPr="003716C8">
        <w:t>Durante la fase de ejecución, Mattel actuó rápidamente para reducir los riesgos. Se detuvo temporalmente la producción en las fábricas involucradas y se llevó a cabo un retiro masivo de productos del mercado. Desde un enfoque ingenieril, se establecieron controles más estrictos en la selección de proveedores, exigiendo certificaciones de seguridad y cumplimiento con normas internacionales. Se implementó un sistema de doble verificación para los materiales peligrosos, especialmente en lo que respecta a pinturas y plásticos. Además, se capacitó al personal en buenas prácticas de manufactura y se rediseñaron los procesos para garantizar la trazabilidad en cada etapa de producción. Esta fase subrayó la importancia de actuar con rapidez y precisión ante una crisis de calidad.</w:t>
      </w:r>
    </w:p>
    <w:p w:rsidR="00720C4C" w:rsidRPr="00720C4C" w:rsidRDefault="00720C4C" w:rsidP="00720C4C">
      <w:r w:rsidRPr="00B712DA">
        <w:rPr>
          <w:b/>
          <w:bCs/>
        </w:rPr>
        <w:t>Análisis</w:t>
      </w:r>
    </w:p>
    <w:p w:rsidR="003716C8" w:rsidRPr="003716C8" w:rsidRDefault="003716C8" w:rsidP="003716C8">
      <w:r w:rsidRPr="003716C8">
        <w:lastRenderedPageBreak/>
        <w:t>Una vez que se llevaron a cabo las acciones correctivas, Mattel se puso a analizar los resultados y las causas raíz del problema. Utilizaron herramientas como el diagrama de Ishikawa para identificar fallos en el control de proveedores, la supervisión de materiales y la validación de procesos. También se realizaron auditorías cruzadas entre sus propias plantas y las subcontratadas, lo que permitió comparar estándares de calidad y detectar brechas operativas. Desde mi experiencia como ingeniera, puedo decir que esta fase fue crucial para convertir datos en conocimiento útil y para establecer indicadores de desempeño que ayudaran a evaluar la efectividad de las medidas implementadas. El análisis también incluyó una evaluación del impacto financiero y reputacional, lo que facilitó la priorización de futuras inversiones en calidad.</w:t>
      </w:r>
    </w:p>
    <w:p w:rsidR="00720C4C" w:rsidRPr="00B712DA" w:rsidRDefault="00720C4C" w:rsidP="00720C4C">
      <w:pPr>
        <w:rPr>
          <w:b/>
          <w:bCs/>
        </w:rPr>
      </w:pPr>
      <w:r w:rsidRPr="00B712DA">
        <w:rPr>
          <w:b/>
          <w:bCs/>
        </w:rPr>
        <w:t>Presentación de Resultados</w:t>
      </w:r>
    </w:p>
    <w:p w:rsidR="00052D52" w:rsidRPr="00B712DA" w:rsidRDefault="00B35ED1" w:rsidP="00052D52">
      <w:r w:rsidRPr="00B35ED1">
        <w:t>Finalmente, Mattel compartió los resultados de su investigación con organismos reguladores, medios de comunicación y consumidores. Prepararon un informe corporativo muy detallado que abarcaba las causas del problema, las acciones correctivas que se implementaron y los nuevos protocolos de seguridad. La empresa también se presentó ante el Congreso de EE.UU. y asumió públicamente su responsabilidad, lo cual fue un paso crucial para recuperar la confianza del mercado. Como estudiante de ingeniería, aprecio esta fase porque muestra que la transparencia y la rendición de cuentas son esenciales en la gestión de calidad, especialmente cuando se trata de productos que impactan directamente la salud y el bienestar de los usuarios.</w:t>
      </w:r>
    </w:p>
    <w:p w:rsidR="00052D52" w:rsidRDefault="00052D52"/>
    <w:sectPr w:rsidR="00052D5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D52"/>
    <w:rsid w:val="00052D52"/>
    <w:rsid w:val="003716C8"/>
    <w:rsid w:val="00720C4C"/>
    <w:rsid w:val="00B205E5"/>
    <w:rsid w:val="00B35ED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D9A17"/>
  <w15:chartTrackingRefBased/>
  <w15:docId w15:val="{EAFFC565-A269-464A-8CBC-F9F9322D0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2D52"/>
  </w:style>
  <w:style w:type="paragraph" w:styleId="Ttulo1">
    <w:name w:val="heading 1"/>
    <w:basedOn w:val="Normal"/>
    <w:next w:val="Normal"/>
    <w:link w:val="Ttulo1Car"/>
    <w:uiPriority w:val="9"/>
    <w:qFormat/>
    <w:rsid w:val="00052D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52D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52D5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52D5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52D5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52D5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52D5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52D5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52D5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52D5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52D5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52D5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52D5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52D5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52D5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52D5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52D5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52D52"/>
    <w:rPr>
      <w:rFonts w:eastAsiaTheme="majorEastAsia" w:cstheme="majorBidi"/>
      <w:color w:val="272727" w:themeColor="text1" w:themeTint="D8"/>
    </w:rPr>
  </w:style>
  <w:style w:type="paragraph" w:styleId="Ttulo">
    <w:name w:val="Title"/>
    <w:basedOn w:val="Normal"/>
    <w:next w:val="Normal"/>
    <w:link w:val="TtuloCar"/>
    <w:uiPriority w:val="10"/>
    <w:qFormat/>
    <w:rsid w:val="00052D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52D5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52D5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52D5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52D52"/>
    <w:pPr>
      <w:spacing w:before="160"/>
      <w:jc w:val="center"/>
    </w:pPr>
    <w:rPr>
      <w:i/>
      <w:iCs/>
      <w:color w:val="404040" w:themeColor="text1" w:themeTint="BF"/>
    </w:rPr>
  </w:style>
  <w:style w:type="character" w:customStyle="1" w:styleId="CitaCar">
    <w:name w:val="Cita Car"/>
    <w:basedOn w:val="Fuentedeprrafopredeter"/>
    <w:link w:val="Cita"/>
    <w:uiPriority w:val="29"/>
    <w:rsid w:val="00052D52"/>
    <w:rPr>
      <w:i/>
      <w:iCs/>
      <w:color w:val="404040" w:themeColor="text1" w:themeTint="BF"/>
    </w:rPr>
  </w:style>
  <w:style w:type="paragraph" w:styleId="Prrafodelista">
    <w:name w:val="List Paragraph"/>
    <w:basedOn w:val="Normal"/>
    <w:uiPriority w:val="34"/>
    <w:qFormat/>
    <w:rsid w:val="00052D52"/>
    <w:pPr>
      <w:ind w:left="720"/>
      <w:contextualSpacing/>
    </w:pPr>
  </w:style>
  <w:style w:type="character" w:styleId="nfasisintenso">
    <w:name w:val="Intense Emphasis"/>
    <w:basedOn w:val="Fuentedeprrafopredeter"/>
    <w:uiPriority w:val="21"/>
    <w:qFormat/>
    <w:rsid w:val="00052D52"/>
    <w:rPr>
      <w:i/>
      <w:iCs/>
      <w:color w:val="0F4761" w:themeColor="accent1" w:themeShade="BF"/>
    </w:rPr>
  </w:style>
  <w:style w:type="paragraph" w:styleId="Citadestacada">
    <w:name w:val="Intense Quote"/>
    <w:basedOn w:val="Normal"/>
    <w:next w:val="Normal"/>
    <w:link w:val="CitadestacadaCar"/>
    <w:uiPriority w:val="30"/>
    <w:qFormat/>
    <w:rsid w:val="00052D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52D52"/>
    <w:rPr>
      <w:i/>
      <w:iCs/>
      <w:color w:val="0F4761" w:themeColor="accent1" w:themeShade="BF"/>
    </w:rPr>
  </w:style>
  <w:style w:type="character" w:styleId="Referenciaintensa">
    <w:name w:val="Intense Reference"/>
    <w:basedOn w:val="Fuentedeprrafopredeter"/>
    <w:uiPriority w:val="32"/>
    <w:qFormat/>
    <w:rsid w:val="00052D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2</Pages>
  <Words>614</Words>
  <Characters>3383</Characters>
  <Application>Microsoft Office Word</Application>
  <DocSecurity>0</DocSecurity>
  <Lines>28</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TORRES</dc:creator>
  <cp:keywords/>
  <dc:description/>
  <cp:lastModifiedBy>SARA TORRES</cp:lastModifiedBy>
  <cp:revision>1</cp:revision>
  <dcterms:created xsi:type="dcterms:W3CDTF">2025-09-11T21:02:00Z</dcterms:created>
  <dcterms:modified xsi:type="dcterms:W3CDTF">2025-09-11T21:33:00Z</dcterms:modified>
</cp:coreProperties>
</file>