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5000" w:type="pct"/>
        <w:tblLook w:val="04A0" w:firstRow="1" w:lastRow="0" w:firstColumn="1" w:lastColumn="0" w:noHBand="0" w:noVBand="1"/>
      </w:tblPr>
      <w:tblGrid>
        <w:gridCol w:w="1261"/>
        <w:gridCol w:w="5965"/>
        <w:gridCol w:w="1276"/>
        <w:gridCol w:w="892"/>
      </w:tblGrid>
      <w:tr w:rsidR="006D3AD3" w:rsidRPr="006D3AD3" w14:paraId="74FA3104" w14:textId="77777777" w:rsidTr="00BE6428">
        <w:trPr>
          <w:trHeight w:val="454"/>
        </w:trPr>
        <w:tc>
          <w:tcPr>
            <w:tcW w:w="5000" w:type="pct"/>
            <w:gridSpan w:val="4"/>
            <w:shd w:val="clear" w:color="auto" w:fill="D9D9D9" w:themeFill="background1" w:themeFillShade="D9"/>
            <w:vAlign w:val="center"/>
          </w:tcPr>
          <w:p w14:paraId="0387349E" w14:textId="1951EDD4" w:rsidR="006D3AD3" w:rsidRPr="006D3AD3" w:rsidRDefault="61E68E7E" w:rsidP="006D3AD3">
            <w:pPr>
              <w:jc w:val="center"/>
              <w:rPr>
                <w:b/>
                <w:bCs/>
                <w:sz w:val="24"/>
                <w:szCs w:val="24"/>
              </w:rPr>
            </w:pPr>
            <w:r w:rsidRPr="61E68E7E">
              <w:rPr>
                <w:b/>
                <w:bCs/>
                <w:sz w:val="24"/>
                <w:szCs w:val="24"/>
              </w:rPr>
              <w:t>IDENTIFICACIÓN DEL ESTUDIANTE/DOCENTE</w:t>
            </w:r>
          </w:p>
        </w:tc>
      </w:tr>
      <w:tr w:rsidR="006D3AD3" w14:paraId="6FCCEDBA" w14:textId="77777777" w:rsidTr="00BE6428">
        <w:trPr>
          <w:trHeight w:val="340"/>
        </w:trPr>
        <w:tc>
          <w:tcPr>
            <w:tcW w:w="671" w:type="pct"/>
            <w:vAlign w:val="center"/>
          </w:tcPr>
          <w:p w14:paraId="5156F3E4" w14:textId="6B00F27E" w:rsidR="006D3AD3" w:rsidRDefault="006D3AD3" w:rsidP="006D3AD3">
            <w:pPr>
              <w:jc w:val="left"/>
            </w:pPr>
            <w:r>
              <w:t>Nombre:</w:t>
            </w:r>
          </w:p>
        </w:tc>
        <w:tc>
          <w:tcPr>
            <w:tcW w:w="4329" w:type="pct"/>
            <w:gridSpan w:val="3"/>
            <w:vAlign w:val="center"/>
          </w:tcPr>
          <w:p w14:paraId="4A59BDA3" w14:textId="194C0B3F" w:rsidR="006D3AD3" w:rsidRDefault="00212259" w:rsidP="006D3AD3">
            <w:pPr>
              <w:jc w:val="left"/>
            </w:pPr>
            <w:r>
              <w:t>Sara Katherine Torres Manrique</w:t>
            </w:r>
          </w:p>
        </w:tc>
      </w:tr>
      <w:tr w:rsidR="006D3AD3" w14:paraId="0B5D048A" w14:textId="77777777" w:rsidTr="00BE6428">
        <w:trPr>
          <w:trHeight w:val="340"/>
        </w:trPr>
        <w:tc>
          <w:tcPr>
            <w:tcW w:w="671" w:type="pct"/>
            <w:vAlign w:val="center"/>
          </w:tcPr>
          <w:p w14:paraId="46252C53" w14:textId="78FFD2BD" w:rsidR="006D3AD3" w:rsidRDefault="006D3AD3" w:rsidP="006D3AD3">
            <w:pPr>
              <w:jc w:val="left"/>
            </w:pPr>
            <w:r>
              <w:t>Facultad:</w:t>
            </w:r>
          </w:p>
        </w:tc>
        <w:tc>
          <w:tcPr>
            <w:tcW w:w="4329" w:type="pct"/>
            <w:gridSpan w:val="3"/>
            <w:vAlign w:val="center"/>
          </w:tcPr>
          <w:p w14:paraId="1B223BCE" w14:textId="2A377932" w:rsidR="006D3AD3" w:rsidRDefault="00112A64" w:rsidP="006D3AD3">
            <w:pPr>
              <w:jc w:val="left"/>
            </w:pPr>
            <w:r>
              <w:t>Facultad de Ingenierías</w:t>
            </w:r>
          </w:p>
        </w:tc>
      </w:tr>
      <w:tr w:rsidR="006D3AD3" w14:paraId="25A02B6A" w14:textId="77777777" w:rsidTr="00BE6428">
        <w:trPr>
          <w:trHeight w:val="340"/>
        </w:trPr>
        <w:tc>
          <w:tcPr>
            <w:tcW w:w="671" w:type="pct"/>
            <w:vAlign w:val="center"/>
          </w:tcPr>
          <w:p w14:paraId="4E3E2CB8" w14:textId="4B916D81" w:rsidR="006D3AD3" w:rsidRDefault="006D3AD3" w:rsidP="006D3AD3">
            <w:pPr>
              <w:jc w:val="left"/>
            </w:pPr>
            <w:r>
              <w:t>Programa:</w:t>
            </w:r>
          </w:p>
        </w:tc>
        <w:tc>
          <w:tcPr>
            <w:tcW w:w="3175" w:type="pct"/>
            <w:vAlign w:val="center"/>
          </w:tcPr>
          <w:p w14:paraId="4630DA7C" w14:textId="5B6FB658" w:rsidR="006D3AD3" w:rsidRDefault="00112A64" w:rsidP="006D3AD3">
            <w:pPr>
              <w:jc w:val="left"/>
            </w:pPr>
            <w:r>
              <w:t>Ingeniería industrial</w:t>
            </w:r>
          </w:p>
        </w:tc>
        <w:tc>
          <w:tcPr>
            <w:tcW w:w="679" w:type="pct"/>
            <w:vAlign w:val="center"/>
          </w:tcPr>
          <w:p w14:paraId="5B3AA54E" w14:textId="5B2468E9" w:rsidR="006D3AD3" w:rsidRDefault="006D3AD3" w:rsidP="006D3AD3">
            <w:pPr>
              <w:jc w:val="left"/>
            </w:pPr>
            <w:r>
              <w:t>Semestre:</w:t>
            </w:r>
          </w:p>
        </w:tc>
        <w:tc>
          <w:tcPr>
            <w:tcW w:w="476" w:type="pct"/>
            <w:vAlign w:val="center"/>
          </w:tcPr>
          <w:p w14:paraId="42467FC3" w14:textId="15583D11" w:rsidR="006D3AD3" w:rsidRDefault="00212259" w:rsidP="006D3AD3">
            <w:pPr>
              <w:jc w:val="left"/>
            </w:pPr>
            <w:r>
              <w:t>2</w:t>
            </w:r>
          </w:p>
        </w:tc>
      </w:tr>
    </w:tbl>
    <w:p w14:paraId="306744F1" w14:textId="77777777" w:rsidR="006D3AD3" w:rsidRDefault="006D3AD3"/>
    <w:tbl>
      <w:tblPr>
        <w:tblStyle w:val="Tablaconcuadrcula"/>
        <w:tblW w:w="5000" w:type="pct"/>
        <w:tblLook w:val="04A0" w:firstRow="1" w:lastRow="0" w:firstColumn="1" w:lastColumn="0" w:noHBand="0" w:noVBand="1"/>
      </w:tblPr>
      <w:tblGrid>
        <w:gridCol w:w="2060"/>
        <w:gridCol w:w="4227"/>
        <w:gridCol w:w="1005"/>
        <w:gridCol w:w="2102"/>
      </w:tblGrid>
      <w:tr w:rsidR="00BE6428" w:rsidRPr="006D3AD3" w14:paraId="4069B204" w14:textId="77777777" w:rsidTr="00BE6428">
        <w:trPr>
          <w:trHeight w:val="454"/>
        </w:trPr>
        <w:tc>
          <w:tcPr>
            <w:tcW w:w="5000" w:type="pct"/>
            <w:gridSpan w:val="4"/>
            <w:shd w:val="clear" w:color="auto" w:fill="D9D9D9" w:themeFill="background1" w:themeFillShade="D9"/>
            <w:vAlign w:val="center"/>
          </w:tcPr>
          <w:p w14:paraId="4F63BD80" w14:textId="75DF13A0" w:rsidR="00BE6428" w:rsidRPr="006D3AD3" w:rsidRDefault="00BE6428" w:rsidP="00D22DA7">
            <w:pPr>
              <w:jc w:val="center"/>
              <w:rPr>
                <w:b/>
                <w:bCs/>
                <w:sz w:val="24"/>
                <w:szCs w:val="24"/>
              </w:rPr>
            </w:pPr>
            <w:r>
              <w:rPr>
                <w:b/>
                <w:bCs/>
                <w:sz w:val="24"/>
                <w:szCs w:val="24"/>
              </w:rPr>
              <w:t>DESCRIPCIÓN DE LA ACTIVIDAD</w:t>
            </w:r>
          </w:p>
        </w:tc>
      </w:tr>
      <w:tr w:rsidR="00BE6428" w14:paraId="072D7C21" w14:textId="77777777" w:rsidTr="00BE6428">
        <w:trPr>
          <w:trHeight w:val="340"/>
        </w:trPr>
        <w:tc>
          <w:tcPr>
            <w:tcW w:w="1096" w:type="pct"/>
            <w:vAlign w:val="center"/>
          </w:tcPr>
          <w:p w14:paraId="31DF071D" w14:textId="1940E85A" w:rsidR="00BE6428" w:rsidRDefault="00BE6428" w:rsidP="00D22DA7">
            <w:pPr>
              <w:jc w:val="left"/>
            </w:pPr>
            <w:r>
              <w:t>Titulo:</w:t>
            </w:r>
          </w:p>
        </w:tc>
        <w:tc>
          <w:tcPr>
            <w:tcW w:w="3904" w:type="pct"/>
            <w:gridSpan w:val="3"/>
            <w:vAlign w:val="center"/>
          </w:tcPr>
          <w:p w14:paraId="5420BE33" w14:textId="5BBED1A5" w:rsidR="00BE6428" w:rsidRDefault="008D2B7B" w:rsidP="00D22DA7">
            <w:pPr>
              <w:jc w:val="left"/>
            </w:pPr>
            <w:r>
              <w:t xml:space="preserve">Seguridad alimentaria y bienestar animal </w:t>
            </w:r>
            <w:r w:rsidR="005075F4">
              <w:t>como sector económico emergente.</w:t>
            </w:r>
          </w:p>
        </w:tc>
      </w:tr>
      <w:tr w:rsidR="00BE6428" w14:paraId="2029CB35" w14:textId="77777777" w:rsidTr="00BE6428">
        <w:trPr>
          <w:trHeight w:val="340"/>
        </w:trPr>
        <w:tc>
          <w:tcPr>
            <w:tcW w:w="1096" w:type="pct"/>
            <w:vAlign w:val="center"/>
          </w:tcPr>
          <w:p w14:paraId="76FFAA0B" w14:textId="5AE1641F" w:rsidR="00BE6428" w:rsidRDefault="00BE6428" w:rsidP="00D22DA7">
            <w:pPr>
              <w:jc w:val="left"/>
            </w:pPr>
            <w:r>
              <w:t>Tipo de Actividad:</w:t>
            </w:r>
          </w:p>
        </w:tc>
        <w:tc>
          <w:tcPr>
            <w:tcW w:w="2250" w:type="pct"/>
            <w:vAlign w:val="center"/>
          </w:tcPr>
          <w:p w14:paraId="0C28B8A5" w14:textId="0BD24948" w:rsidR="00BE6428" w:rsidRDefault="00FF443A" w:rsidP="00D22DA7">
            <w:pPr>
              <w:jc w:val="left"/>
            </w:pPr>
            <w:r>
              <w:t xml:space="preserve">IV congreso internacional de ciencias </w:t>
            </w:r>
            <w:r w:rsidR="00B078C1">
              <w:t>empresariales, innovación, sostenibilidad y transformación territorial.</w:t>
            </w:r>
          </w:p>
        </w:tc>
        <w:tc>
          <w:tcPr>
            <w:tcW w:w="535" w:type="pct"/>
            <w:vAlign w:val="center"/>
          </w:tcPr>
          <w:p w14:paraId="114039E2" w14:textId="5D9C27E8" w:rsidR="00BE6428" w:rsidRDefault="00BE6428" w:rsidP="00D22DA7">
            <w:pPr>
              <w:jc w:val="left"/>
            </w:pPr>
            <w:r>
              <w:t>Fecha:</w:t>
            </w:r>
          </w:p>
        </w:tc>
        <w:tc>
          <w:tcPr>
            <w:tcW w:w="1119" w:type="pct"/>
            <w:vAlign w:val="center"/>
          </w:tcPr>
          <w:p w14:paraId="492B60B5" w14:textId="5C42CA7E" w:rsidR="00BE6428" w:rsidRDefault="00FF443A" w:rsidP="00D22DA7">
            <w:pPr>
              <w:jc w:val="left"/>
            </w:pPr>
            <w:r>
              <w:t>2 de octubre</w:t>
            </w:r>
          </w:p>
        </w:tc>
      </w:tr>
      <w:tr w:rsidR="00BE6428" w14:paraId="3540B079" w14:textId="77777777" w:rsidTr="00BE6428">
        <w:trPr>
          <w:trHeight w:val="340"/>
        </w:trPr>
        <w:tc>
          <w:tcPr>
            <w:tcW w:w="1096" w:type="pct"/>
            <w:vAlign w:val="center"/>
          </w:tcPr>
          <w:p w14:paraId="72152EBC" w14:textId="65376520" w:rsidR="00BE6428" w:rsidRDefault="00BE6428" w:rsidP="00D22DA7">
            <w:pPr>
              <w:jc w:val="left"/>
            </w:pPr>
            <w:r>
              <w:t>Lugar:</w:t>
            </w:r>
          </w:p>
        </w:tc>
        <w:tc>
          <w:tcPr>
            <w:tcW w:w="3904" w:type="pct"/>
            <w:gridSpan w:val="3"/>
            <w:vAlign w:val="center"/>
          </w:tcPr>
          <w:p w14:paraId="3C4B7127" w14:textId="2D40239B" w:rsidR="00BE6428" w:rsidRDefault="00FF443A" w:rsidP="00D22DA7">
            <w:pPr>
              <w:jc w:val="left"/>
            </w:pPr>
            <w:r>
              <w:t xml:space="preserve">Auditorio de la universidad </w:t>
            </w:r>
            <w:r w:rsidR="007D13D3">
              <w:t>Uniremington</w:t>
            </w:r>
          </w:p>
        </w:tc>
      </w:tr>
      <w:tr w:rsidR="00BE6428" w14:paraId="376E0483" w14:textId="77777777" w:rsidTr="00BE6428">
        <w:trPr>
          <w:trHeight w:val="340"/>
        </w:trPr>
        <w:tc>
          <w:tcPr>
            <w:tcW w:w="1096" w:type="pct"/>
            <w:vAlign w:val="center"/>
          </w:tcPr>
          <w:p w14:paraId="41E14E05" w14:textId="697AB37C" w:rsidR="00BE6428" w:rsidRDefault="00BE6428" w:rsidP="4A30B91E">
            <w:pPr>
              <w:spacing w:line="259" w:lineRule="auto"/>
              <w:jc w:val="left"/>
            </w:pPr>
            <w:r>
              <w:t>Nombre del Invitado:</w:t>
            </w:r>
          </w:p>
        </w:tc>
        <w:tc>
          <w:tcPr>
            <w:tcW w:w="3904" w:type="pct"/>
            <w:gridSpan w:val="3"/>
            <w:vAlign w:val="center"/>
          </w:tcPr>
          <w:p w14:paraId="7B7AF74B" w14:textId="43AB824E" w:rsidR="00BE6428" w:rsidRDefault="00FF443A" w:rsidP="00D22DA7">
            <w:pPr>
              <w:jc w:val="left"/>
            </w:pPr>
            <w:r>
              <w:t xml:space="preserve">Heidy </w:t>
            </w:r>
            <w:r w:rsidR="007D13D3">
              <w:t>Pérez</w:t>
            </w:r>
            <w:r>
              <w:t xml:space="preserve"> </w:t>
            </w:r>
            <w:r w:rsidR="007D13D3">
              <w:t>M</w:t>
            </w:r>
            <w:r>
              <w:t>oreno</w:t>
            </w:r>
            <w:r w:rsidR="00097C60">
              <w:t xml:space="preserve"> </w:t>
            </w:r>
          </w:p>
        </w:tc>
      </w:tr>
      <w:tr w:rsidR="00BE6428" w14:paraId="08B24DA5" w14:textId="77777777" w:rsidTr="00BE6428">
        <w:trPr>
          <w:trHeight w:val="340"/>
        </w:trPr>
        <w:tc>
          <w:tcPr>
            <w:tcW w:w="1096" w:type="pct"/>
            <w:vAlign w:val="center"/>
          </w:tcPr>
          <w:p w14:paraId="58968C5B" w14:textId="06C9E646" w:rsidR="00BE6428" w:rsidRDefault="00BE6428" w:rsidP="00D22DA7">
            <w:pPr>
              <w:jc w:val="left"/>
            </w:pPr>
            <w:r>
              <w:t>Docente de acompañamiento</w:t>
            </w:r>
          </w:p>
        </w:tc>
        <w:tc>
          <w:tcPr>
            <w:tcW w:w="3904" w:type="pct"/>
            <w:gridSpan w:val="3"/>
            <w:vAlign w:val="center"/>
          </w:tcPr>
          <w:p w14:paraId="229351B5" w14:textId="59CC53A4" w:rsidR="00BE6428" w:rsidRPr="005075F4" w:rsidRDefault="005075F4" w:rsidP="00D22DA7">
            <w:pPr>
              <w:jc w:val="left"/>
            </w:pPr>
            <w:r w:rsidRPr="005075F4">
              <w:t>Ricardo garnica huertas</w:t>
            </w:r>
          </w:p>
        </w:tc>
      </w:tr>
      <w:tr w:rsidR="00BE6428" w14:paraId="1F91A359" w14:textId="77777777" w:rsidTr="00BE6428">
        <w:trPr>
          <w:trHeight w:val="340"/>
        </w:trPr>
        <w:tc>
          <w:tcPr>
            <w:tcW w:w="1096" w:type="pct"/>
            <w:vAlign w:val="center"/>
          </w:tcPr>
          <w:p w14:paraId="12E044A5" w14:textId="312D1500" w:rsidR="00BE6428" w:rsidRDefault="00BE6428" w:rsidP="61E68E7E">
            <w:pPr>
              <w:jc w:val="left"/>
            </w:pPr>
            <w:r>
              <w:t>Actividad Calificable</w:t>
            </w:r>
          </w:p>
        </w:tc>
        <w:tc>
          <w:tcPr>
            <w:tcW w:w="3904" w:type="pct"/>
            <w:gridSpan w:val="3"/>
            <w:vAlign w:val="center"/>
          </w:tcPr>
          <w:p w14:paraId="1701DCA0" w14:textId="6A2EC403" w:rsidR="00BE6428" w:rsidRPr="00FF443A" w:rsidRDefault="00FF443A" w:rsidP="61E68E7E">
            <w:pPr>
              <w:jc w:val="left"/>
            </w:pPr>
            <w:r w:rsidRPr="00FF443A">
              <w:t>si</w:t>
            </w:r>
          </w:p>
        </w:tc>
      </w:tr>
    </w:tbl>
    <w:p w14:paraId="38BB8550" w14:textId="77777777" w:rsidR="006D3AD3" w:rsidRDefault="006D3AD3"/>
    <w:tbl>
      <w:tblPr>
        <w:tblStyle w:val="Tablaconcuadrcula"/>
        <w:tblW w:w="9394" w:type="dxa"/>
        <w:tblLook w:val="04A0" w:firstRow="1" w:lastRow="0" w:firstColumn="1" w:lastColumn="0" w:noHBand="0" w:noVBand="1"/>
      </w:tblPr>
      <w:tblGrid>
        <w:gridCol w:w="2115"/>
        <w:gridCol w:w="7279"/>
      </w:tblGrid>
      <w:tr w:rsidR="001540C5" w:rsidRPr="006D3AD3" w14:paraId="77ABBF49" w14:textId="77777777" w:rsidTr="61E68E7E">
        <w:trPr>
          <w:trHeight w:val="454"/>
          <w:tblHeader/>
        </w:trPr>
        <w:tc>
          <w:tcPr>
            <w:tcW w:w="9394" w:type="dxa"/>
            <w:gridSpan w:val="2"/>
            <w:shd w:val="clear" w:color="auto" w:fill="D9D9D9" w:themeFill="background1" w:themeFillShade="D9"/>
            <w:vAlign w:val="center"/>
          </w:tcPr>
          <w:p w14:paraId="70549381" w14:textId="6C10BA3F" w:rsidR="001540C5" w:rsidRPr="006D3AD3" w:rsidRDefault="00BB6B2E" w:rsidP="00D22DA7">
            <w:pPr>
              <w:jc w:val="center"/>
              <w:rPr>
                <w:b/>
                <w:bCs/>
                <w:sz w:val="24"/>
                <w:szCs w:val="24"/>
              </w:rPr>
            </w:pPr>
            <w:r>
              <w:rPr>
                <w:b/>
                <w:bCs/>
                <w:sz w:val="24"/>
                <w:szCs w:val="24"/>
              </w:rPr>
              <w:t>DESARROLLO</w:t>
            </w:r>
          </w:p>
        </w:tc>
      </w:tr>
      <w:tr w:rsidR="00180003" w14:paraId="0FD95C4E" w14:textId="77777777" w:rsidTr="61E68E7E">
        <w:trPr>
          <w:trHeight w:val="3288"/>
        </w:trPr>
        <w:tc>
          <w:tcPr>
            <w:tcW w:w="2115" w:type="dxa"/>
            <w:vAlign w:val="center"/>
          </w:tcPr>
          <w:p w14:paraId="12D64471" w14:textId="1CF1219A" w:rsidR="001540C5" w:rsidRPr="007D13D3" w:rsidRDefault="00BB6B2E" w:rsidP="007D13D3">
            <w:pPr>
              <w:spacing w:line="480" w:lineRule="auto"/>
              <w:rPr>
                <w:rFonts w:ascii="Times New Roman" w:hAnsi="Times New Roman"/>
                <w:b/>
                <w:bCs/>
              </w:rPr>
            </w:pPr>
            <w:r w:rsidRPr="007D13D3">
              <w:rPr>
                <w:rFonts w:ascii="Times New Roman" w:hAnsi="Times New Roman"/>
                <w:b/>
                <w:bCs/>
                <w:sz w:val="24"/>
                <w:szCs w:val="24"/>
              </w:rPr>
              <w:t>Descripción</w:t>
            </w:r>
            <w:r w:rsidR="00730614" w:rsidRPr="007D13D3">
              <w:rPr>
                <w:rFonts w:ascii="Times New Roman" w:hAnsi="Times New Roman"/>
                <w:b/>
                <w:bCs/>
                <w:sz w:val="24"/>
                <w:szCs w:val="24"/>
              </w:rPr>
              <w:t xml:space="preserve"> de la actividad</w:t>
            </w:r>
            <w:r w:rsidR="001540C5" w:rsidRPr="007D13D3">
              <w:rPr>
                <w:rFonts w:ascii="Times New Roman" w:hAnsi="Times New Roman"/>
                <w:b/>
                <w:bCs/>
                <w:sz w:val="24"/>
                <w:szCs w:val="24"/>
              </w:rPr>
              <w:t>:</w:t>
            </w:r>
          </w:p>
        </w:tc>
        <w:tc>
          <w:tcPr>
            <w:tcW w:w="7279" w:type="dxa"/>
            <w:vAlign w:val="center"/>
          </w:tcPr>
          <w:p w14:paraId="5E3874F4"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Los temas que la panelista Heidy Pérez abordó son los siguientes: sistemas productivos sostenibles, autonomía alimentaria, adaptación territorial, uso de agroquímicos, diversificación alimentaria, aprovechamiento de la biodiversidad y desarrollo económico local. En primer lugar, explicó que los sistemas productivos sostenibles son fundamentales para fortalecer la autonomía alimentaria, ya que permiten que las comunidades controlen lo que producen sin depender de insumos externos. Señaló que el concepto de sostenibilidad ha sido malinterpretado y utilizado en procesos que no son realmente sostenibles, lo que dificulta su aplicación efectiva.</w:t>
            </w:r>
          </w:p>
          <w:p w14:paraId="36EBAA81"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 xml:space="preserve">También abordó la importancia de adaptar los modelos de desarrollo al </w:t>
            </w:r>
            <w:r w:rsidRPr="00AB1904">
              <w:rPr>
                <w:rFonts w:ascii="Times New Roman" w:hAnsi="Times New Roman"/>
                <w:sz w:val="24"/>
                <w:szCs w:val="24"/>
              </w:rPr>
              <w:lastRenderedPageBreak/>
              <w:t>contexto territorial. Criticó la tendencia a copiar modelos externos sin considerar las condiciones ecológicas, culturales y económicas locales, lo que genera ineficiencia y dependencia. En este sentido, destacó que el desarrollo debe basarse en lo que el territorio puede ofrecer, garantizando así una verdadera sostenibilidad.</w:t>
            </w:r>
          </w:p>
          <w:p w14:paraId="09F8F175"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Otro tema central fue el uso de agroquímicos. Pérez planteó que reducir su uso no solo es una cuestión ambiental o de salud pública, sino también económica, ya que los insumos externos encarecen la producción y aumentan la vulnerabilidad frente a crisis internacionales, como la guerra entre Rusia y Ucrania, que afectó el suministro de agroquímicos.</w:t>
            </w:r>
          </w:p>
          <w:p w14:paraId="2E53B9C5"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La diversificación de la producción agroalimentaria fue otro punto clave. Señaló que la canasta familiar actual es menos diversa que en generaciones anteriores, lo que implica riesgos sociales, ambientales y genéticos. La pérdida de variedad genética en los alimentos nos expone a plagas y reduce la resiliencia del sistema alimentario.</w:t>
            </w:r>
          </w:p>
          <w:p w14:paraId="5D0A911B" w14:textId="77777777" w:rsidR="00AB1904" w:rsidRPr="00AB1904" w:rsidRDefault="00AB1904" w:rsidP="00AB1904">
            <w:pPr>
              <w:spacing w:line="480" w:lineRule="auto"/>
              <w:rPr>
                <w:rFonts w:ascii="Times New Roman" w:hAnsi="Times New Roman"/>
                <w:sz w:val="24"/>
                <w:szCs w:val="24"/>
              </w:rPr>
            </w:pPr>
            <w:r w:rsidRPr="00AB1904">
              <w:rPr>
                <w:rFonts w:ascii="Times New Roman" w:hAnsi="Times New Roman"/>
                <w:sz w:val="24"/>
                <w:szCs w:val="24"/>
              </w:rPr>
              <w:t>En cuanto al aprovechamiento de la biodiversidad, defendió el uso sostenible del chigüiro como recurso diferencial de la Orinoquía, con potencial económico y cultural. Criticó que esta discusión se dé fuera del territorio, por personas que no conocen su realidad, y propuso que se valore y desarrolle localmente.</w:t>
            </w:r>
          </w:p>
          <w:p w14:paraId="410C4C56" w14:textId="61BCDAB5" w:rsidR="001540C5" w:rsidRPr="00AB1904" w:rsidRDefault="00AB1904" w:rsidP="007D13D3">
            <w:pPr>
              <w:spacing w:line="480" w:lineRule="auto"/>
              <w:rPr>
                <w:rFonts w:ascii="Times New Roman" w:hAnsi="Times New Roman"/>
                <w:sz w:val="24"/>
                <w:szCs w:val="24"/>
              </w:rPr>
            </w:pPr>
            <w:r w:rsidRPr="00AB1904">
              <w:rPr>
                <w:rFonts w:ascii="Times New Roman" w:hAnsi="Times New Roman"/>
                <w:sz w:val="24"/>
                <w:szCs w:val="24"/>
              </w:rPr>
              <w:t xml:space="preserve">Finalmente, abordó la relación entre sostenibilidad y desarrollo económico </w:t>
            </w:r>
            <w:r w:rsidRPr="00AB1904">
              <w:rPr>
                <w:rFonts w:ascii="Times New Roman" w:hAnsi="Times New Roman"/>
                <w:sz w:val="24"/>
                <w:szCs w:val="24"/>
              </w:rPr>
              <w:lastRenderedPageBreak/>
              <w:t>territorial. Propuso que la sostenibilidad debe ponerse al servicio del desarrollo local, con decisiones tomadas desde el territorio, aprovechando los recursos propios de manera responsable y estratégica. También cuestionó el uso de especies introducidas, como la palma africana, en lugar de aprovechar las especies nativas, lo que refleja una falta de adaptación y visión territorial.</w:t>
            </w:r>
          </w:p>
        </w:tc>
      </w:tr>
      <w:tr w:rsidR="00BB6B2E" w14:paraId="00648D87" w14:textId="77777777" w:rsidTr="61E68E7E">
        <w:trPr>
          <w:trHeight w:val="3345"/>
        </w:trPr>
        <w:tc>
          <w:tcPr>
            <w:tcW w:w="2115" w:type="dxa"/>
            <w:vAlign w:val="center"/>
          </w:tcPr>
          <w:p w14:paraId="19215B82" w14:textId="58733108" w:rsidR="00BB6B2E" w:rsidRPr="007D13D3" w:rsidRDefault="00730614" w:rsidP="007D13D3">
            <w:pPr>
              <w:spacing w:line="480" w:lineRule="auto"/>
              <w:rPr>
                <w:rFonts w:ascii="Times New Roman" w:hAnsi="Times New Roman"/>
                <w:b/>
                <w:bCs/>
              </w:rPr>
            </w:pPr>
            <w:r w:rsidRPr="007D13D3">
              <w:rPr>
                <w:rFonts w:ascii="Times New Roman" w:hAnsi="Times New Roman"/>
                <w:b/>
                <w:bCs/>
                <w:sz w:val="24"/>
                <w:szCs w:val="24"/>
              </w:rPr>
              <w:lastRenderedPageBreak/>
              <w:t>Expectativa de la actividad:</w:t>
            </w:r>
          </w:p>
        </w:tc>
        <w:tc>
          <w:tcPr>
            <w:tcW w:w="7279" w:type="dxa"/>
            <w:vAlign w:val="center"/>
          </w:tcPr>
          <w:p w14:paraId="29DF09DC" w14:textId="77777777" w:rsidR="005075F4" w:rsidRPr="005075F4" w:rsidRDefault="005075F4" w:rsidP="007D13D3">
            <w:pPr>
              <w:spacing w:line="480" w:lineRule="auto"/>
              <w:rPr>
                <w:rFonts w:ascii="Times New Roman" w:hAnsi="Times New Roman"/>
                <w:sz w:val="24"/>
                <w:szCs w:val="24"/>
              </w:rPr>
            </w:pPr>
            <w:r w:rsidRPr="005075F4">
              <w:rPr>
                <w:rFonts w:ascii="Times New Roman" w:hAnsi="Times New Roman"/>
                <w:sz w:val="24"/>
                <w:szCs w:val="24"/>
              </w:rPr>
              <w:t>Me gustaría comprender cómo la optimización de las cadenas de suministro, el diseño de sistemas agroindustriales responsables y la gestión de calidad pueden trabajar juntos para asegurar que tengamos alimentos seguros, accesibles y nutritivos, sin poner en riesgo el bienestar de los animales. A lo largo de mi formación en ingeniería industrial, he llegado a valorar la importancia de implementar metodologías eficientes y sostenibles que ayuden a reducir el desperdicio, mejorar la trazabilidad de los productos y garantizar condiciones adecuadas en cada fase del proceso productivo. Creo que este enfoque no solo potencia la competitividad del sector, sino que también responde a las exigencias éticas y ambientales que la sociedad actual demanda.</w:t>
            </w:r>
          </w:p>
          <w:p w14:paraId="2FC05408" w14:textId="77777777" w:rsidR="00BB6B2E" w:rsidRDefault="00BB6B2E" w:rsidP="00D22DA7">
            <w:pPr>
              <w:jc w:val="left"/>
            </w:pPr>
          </w:p>
        </w:tc>
      </w:tr>
      <w:tr w:rsidR="00F246A1" w14:paraId="0169ED5E" w14:textId="77777777" w:rsidTr="61E68E7E">
        <w:trPr>
          <w:trHeight w:val="4252"/>
        </w:trPr>
        <w:tc>
          <w:tcPr>
            <w:tcW w:w="2115" w:type="dxa"/>
            <w:vAlign w:val="center"/>
          </w:tcPr>
          <w:p w14:paraId="4F2259A8" w14:textId="16D55E4A" w:rsidR="00F246A1" w:rsidRPr="007D13D3" w:rsidRDefault="00031621" w:rsidP="007D13D3">
            <w:pPr>
              <w:spacing w:line="480" w:lineRule="auto"/>
              <w:rPr>
                <w:rFonts w:ascii="Times New Roman" w:hAnsi="Times New Roman"/>
                <w:b/>
                <w:bCs/>
              </w:rPr>
            </w:pPr>
            <w:r w:rsidRPr="007D13D3">
              <w:rPr>
                <w:rFonts w:ascii="Times New Roman" w:hAnsi="Times New Roman"/>
                <w:b/>
                <w:bCs/>
                <w:sz w:val="24"/>
                <w:szCs w:val="24"/>
              </w:rPr>
              <w:lastRenderedPageBreak/>
              <w:t>Proyectos o propuestas analizadas:</w:t>
            </w:r>
          </w:p>
        </w:tc>
        <w:tc>
          <w:tcPr>
            <w:tcW w:w="7279" w:type="dxa"/>
            <w:vAlign w:val="center"/>
          </w:tcPr>
          <w:p w14:paraId="411D9310"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Durante la conferencia, la ponente presentó varios proyectos estratégicos que me permitieron comprender cómo la seguridad alimentaria y el bienestar animal pueden convertirse en motores de desarrollo rural sostenible. Uno de los proyectos más relevantes es el proyecto a cuatro años que va hasta 2028, cuyo objetivo principal es crear la primera red de abastecimiento agroalimentario del departamento. Esta red no será propiedad de Ecopetrol, sino de los actores del territorio, y busca ser funcional, sostenible y representativa de los productores locales.</w:t>
            </w:r>
          </w:p>
          <w:p w14:paraId="269FAD06"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Además, se está trabajando en fortalecer procesos de agricultura familiar sostenible, reconociendo que este modelo es el que realmente sustenta la alimentación del mundo. La conferencista explicó que se están desarrollando cadenas de valor que permitan reducir costos de producción y acortar circuitos de comercialización, con el fin de dejar herramientas útiles en el territorio para las nuevas generaciones.</w:t>
            </w:r>
          </w:p>
          <w:p w14:paraId="56BD7B59"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Otro componente clave del proyecto es el trabajo en procesos asociativos en tres municipios: Aguazul, Yopal y Tauramena, donde actualmente se están fortaleciendo 22 organizaciones de productores agropecuarios, impactando directamente a 400 familias. Se han priorizado 7 cadenas de valor, con el enfoque de lograr un fortalecimiento profundo y demostrable al finalizar el periodo del proyecto.</w:t>
            </w:r>
          </w:p>
          <w:p w14:paraId="3E31D9B4"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 xml:space="preserve">También se está impulsando el desarrollo de procesos de </w:t>
            </w:r>
            <w:r w:rsidRPr="007D13D3">
              <w:rPr>
                <w:rFonts w:ascii="Times New Roman" w:hAnsi="Times New Roman"/>
                <w:sz w:val="24"/>
                <w:szCs w:val="24"/>
              </w:rPr>
              <w:lastRenderedPageBreak/>
              <w:t>comercialización, que siguen siendo un reto importante en Casanare y en otros territorios del país. En paralelo, se promueve la producción sostenible, con el objetivo de incrementar la productividad y mejorar la calidad de los productos agropecuarios.</w:t>
            </w:r>
          </w:p>
          <w:p w14:paraId="1979961A"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La innovación tecnológica es otro eje fundamental del proyecto. Se están desarrollando modelos de abastecimiento adaptados al cambio climático, así como herramientas tecnológicas que permitan a los jóvenes fortalecer y posicionar la red agroalimentaria tanto a nivel departamental como nacional.</w:t>
            </w:r>
          </w:p>
          <w:p w14:paraId="68801066" w14:textId="77777777" w:rsidR="007D13D3" w:rsidRPr="007D13D3" w:rsidRDefault="007D13D3" w:rsidP="007D13D3">
            <w:pPr>
              <w:spacing w:line="480" w:lineRule="auto"/>
              <w:rPr>
                <w:rFonts w:ascii="Times New Roman" w:hAnsi="Times New Roman"/>
                <w:sz w:val="24"/>
                <w:szCs w:val="24"/>
              </w:rPr>
            </w:pPr>
            <w:r w:rsidRPr="007D13D3">
              <w:rPr>
                <w:rFonts w:ascii="Times New Roman" w:hAnsi="Times New Roman"/>
                <w:sz w:val="24"/>
                <w:szCs w:val="24"/>
              </w:rPr>
              <w:t>Finalmente, se está construyendo un modelo de gobernanza inclusivo, donde todos los actores del territorio puedan participar. La red contará con una figura legal que le permitirá gestionar recursos y proyectos, y vincular nuevas cadenas de valor y municipios del departamento. Este modelo busca dejar una estructura funcional y sostenible que trascienda el periodo del proyecto.</w:t>
            </w:r>
          </w:p>
          <w:p w14:paraId="73D65AE5" w14:textId="77777777" w:rsidR="00F246A1" w:rsidRPr="007D13D3" w:rsidRDefault="00F246A1" w:rsidP="007D13D3">
            <w:pPr>
              <w:spacing w:line="480" w:lineRule="auto"/>
              <w:rPr>
                <w:rFonts w:ascii="Times New Roman" w:hAnsi="Times New Roman"/>
                <w:sz w:val="24"/>
                <w:szCs w:val="24"/>
              </w:rPr>
            </w:pPr>
          </w:p>
        </w:tc>
      </w:tr>
      <w:tr w:rsidR="00031621" w14:paraId="45FEFB3D" w14:textId="77777777" w:rsidTr="61E68E7E">
        <w:trPr>
          <w:trHeight w:val="3685"/>
        </w:trPr>
        <w:tc>
          <w:tcPr>
            <w:tcW w:w="2115" w:type="dxa"/>
            <w:vAlign w:val="center"/>
          </w:tcPr>
          <w:p w14:paraId="0C5968FC" w14:textId="42F3E1FD" w:rsidR="00031621" w:rsidRPr="007D13D3" w:rsidRDefault="00A23456" w:rsidP="007D13D3">
            <w:pPr>
              <w:spacing w:line="480" w:lineRule="auto"/>
              <w:rPr>
                <w:rFonts w:ascii="Times New Roman" w:hAnsi="Times New Roman"/>
                <w:b/>
                <w:bCs/>
              </w:rPr>
            </w:pPr>
            <w:r w:rsidRPr="007D13D3">
              <w:rPr>
                <w:rFonts w:ascii="Times New Roman" w:hAnsi="Times New Roman"/>
                <w:b/>
                <w:bCs/>
                <w:sz w:val="24"/>
                <w:szCs w:val="24"/>
              </w:rPr>
              <w:lastRenderedPageBreak/>
              <w:t>Conocimientos adquiridos:</w:t>
            </w:r>
          </w:p>
        </w:tc>
        <w:tc>
          <w:tcPr>
            <w:tcW w:w="7279" w:type="dxa"/>
            <w:vAlign w:val="center"/>
          </w:tcPr>
          <w:p w14:paraId="0FAD3BED" w14:textId="026E8F21"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Lo primero que deb</w:t>
            </w:r>
            <w:r w:rsidRPr="00B078C1">
              <w:rPr>
                <w:rFonts w:ascii="Times New Roman" w:hAnsi="Times New Roman"/>
                <w:sz w:val="24"/>
                <w:szCs w:val="24"/>
              </w:rPr>
              <w:t>o</w:t>
            </w:r>
            <w:r w:rsidRPr="001E7260">
              <w:rPr>
                <w:rFonts w:ascii="Times New Roman" w:hAnsi="Times New Roman"/>
                <w:sz w:val="24"/>
                <w:szCs w:val="24"/>
              </w:rPr>
              <w:t xml:space="preserve"> reconocer es que los sistemas productivos sostenibles fortalecen la autonomía alimentaria. Sin embargo, enfrentamos el reto de comprender realmente qué significa sostenibilidad, ya que este concepto se ha ido diluyendo y se utiliza de manera indiscriminada en procesos que, en realidad, no tienen nada de sostenibles. Esta malinterpretación genera confusión y exige que luchemos por recuperar el verdadero sentido del término.</w:t>
            </w:r>
          </w:p>
          <w:p w14:paraId="03E0BACF"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Cuando hablamos de producción sostenible, debemos entender que implica un esfuerzo consciente por reconocer el potencial del ecosistema en el que estamos. No podemos pensar en sostenibilidad si no comprendemos lo que el territorio nos puede ofrecer. Romper ese paradigma requiere dejar de copiar modelos externos y empezar a valorar nuestras diferencias. Nos cuesta aceptar lo que somos, y eso debe cambiar. La diferencia es valiosa: debemos identificar en qué somos buenos, qué podemos hacer mejor y cómo podemos ser realmente competitivos.</w:t>
            </w:r>
          </w:p>
          <w:p w14:paraId="5F6B4428"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 xml:space="preserve">Los modelos de desarrollo que no están adaptados a las funciones del medio están destinados al fracaso. Son cada vez más costosos y menos eficientes. En cambio, cuando pensamos en un desarrollo territorial basado en lo que el territorio puede dar, garantizamos la sostenibilidad. Esta visión implica también reducir nuestra dependencia de actores externos. Ser menos dependientes nos permite tener más control sobre lo que </w:t>
            </w:r>
            <w:r w:rsidRPr="001E7260">
              <w:rPr>
                <w:rFonts w:ascii="Times New Roman" w:hAnsi="Times New Roman"/>
                <w:sz w:val="24"/>
                <w:szCs w:val="24"/>
              </w:rPr>
              <w:lastRenderedPageBreak/>
              <w:t>producimos.</w:t>
            </w:r>
          </w:p>
          <w:p w14:paraId="31228BC6"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Un ejemplo claro es el uso de agroquímicos. Esta no es solo una discusión ambiental o de salud pública, sino también económica. Cuantos más insumos externos usamos, más costoso y difícil se vuelve producir. Nos volvemos vulnerables a decisiones que toman otros países. Basta mirar lo que ocurre con la guerra entre Rusia y Ucrania: aunque muchos piensen que no nos afecta, gran parte de los agroquímicos que usamos provienen de allá. Quienes han podido resistir las restricciones impuestas por otros países son las familias, agricultores y productores que decidieron genuinamente disminuir el uso de agroquímicos. Ellos no dependen de decisiones ajenas, y eso es sostenibilidad: ser autosuficientes y controlar nuestra producción.</w:t>
            </w:r>
          </w:p>
          <w:p w14:paraId="1558EB39"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Si dependemos de otros para los insumos, la tecnología o los modelos de desarrollo, entonces debemos repensar cómo ponemos la sostenibilidad al servicio del desarrollo económico de nuestros territorios. Para garantizar la autosuficiencia agroalimentaria, también debemos discutir cómo diversificamos la producción. Cada vez consumimos menos productos. Nuestros padres, abuelos y bisabuelos tenían una canasta familiar mucho más diversa. Hoy, esa diversidad se ha reducido, y eso nos hace vulnerables como sociedad y nos enfrenta a retos ambientales enormes.</w:t>
            </w:r>
          </w:p>
          <w:p w14:paraId="0F449757"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 xml:space="preserve">Desde la biología sabemos que la variedad genética es clave. Cuando se </w:t>
            </w:r>
            <w:r w:rsidRPr="001E7260">
              <w:rPr>
                <w:rFonts w:ascii="Times New Roman" w:hAnsi="Times New Roman"/>
                <w:sz w:val="24"/>
                <w:szCs w:val="24"/>
              </w:rPr>
              <w:lastRenderedPageBreak/>
              <w:t>pierde, nos exponemos a riesgos. Lo mismo ocurre con la alimentación: si reducimos nuestra canasta familiar, dependemos de una sola producción. Basta que llegue una plaga para que esa producción se pierda. En temas de proteína, por ejemplo, consumimos menos variedad. Yo defiendo el uso sostenible del chigüiro, y me preocupa que en departamentos como Casanare no se aproveche ese valor diferencial. Es una discusión que debería darse en el territorio, pero se está dando en Bogotá, por personas que no conocen la Orinoquia y que asumen que aprovechar una especie como el chigüiro es malo.</w:t>
            </w:r>
          </w:p>
          <w:p w14:paraId="556EAFD5"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¿Por qué no desarrollar una economía sostenible alrededor del chigüiro? En eso somos diferentes. ¿Quién más produce chigüiro en Colombia? Podríamos hacerlo de manera distinta y convertirnos en potencia. Eso hacen otros países. Colombia, lamentablemente, tiene una bendición que se ha convertido en una carga: su biodiversidad. No la aprovechamos sosteniblemente. Por ejemplo, somos uno de los países más biodiversos en palmas, pero terminamos explotando la palma africana, una especie introducida que no está adaptada a nuestros climas, mientras otros países sí aprovechan sus palmas nativas.</w:t>
            </w:r>
          </w:p>
          <w:p w14:paraId="125C664F" w14:textId="77777777" w:rsidR="001E7260" w:rsidRPr="001E7260" w:rsidRDefault="001E7260" w:rsidP="00B078C1">
            <w:pPr>
              <w:spacing w:line="480" w:lineRule="auto"/>
              <w:rPr>
                <w:rFonts w:ascii="Times New Roman" w:hAnsi="Times New Roman"/>
                <w:sz w:val="24"/>
                <w:szCs w:val="24"/>
              </w:rPr>
            </w:pPr>
            <w:r w:rsidRPr="001E7260">
              <w:rPr>
                <w:rFonts w:ascii="Times New Roman" w:hAnsi="Times New Roman"/>
                <w:sz w:val="24"/>
                <w:szCs w:val="24"/>
              </w:rPr>
              <w:t xml:space="preserve">La competencia también implica que los mercados estén dispuestos a valorar lo que tenemos. Ese es un reto enorme, pero alguien tiene que tomar decisiones desde el territorio. La sostenibilidad no es solo una meta </w:t>
            </w:r>
            <w:r w:rsidRPr="001E7260">
              <w:rPr>
                <w:rFonts w:ascii="Times New Roman" w:hAnsi="Times New Roman"/>
                <w:sz w:val="24"/>
                <w:szCs w:val="24"/>
              </w:rPr>
              <w:lastRenderedPageBreak/>
              <w:t>ambiental: es una estrategia de desarrollo, autonomía y resiliencia.</w:t>
            </w:r>
          </w:p>
          <w:p w14:paraId="5D1D3ECC" w14:textId="25509345" w:rsidR="00031621" w:rsidRPr="00B078C1" w:rsidRDefault="00031621" w:rsidP="00B078C1">
            <w:pPr>
              <w:spacing w:line="480" w:lineRule="auto"/>
              <w:rPr>
                <w:rFonts w:ascii="Times New Roman" w:hAnsi="Times New Roman"/>
                <w:sz w:val="24"/>
                <w:szCs w:val="24"/>
              </w:rPr>
            </w:pPr>
          </w:p>
        </w:tc>
      </w:tr>
      <w:tr w:rsidR="0062159B" w14:paraId="6C46BA8F" w14:textId="77777777" w:rsidTr="61E68E7E">
        <w:trPr>
          <w:trHeight w:val="3345"/>
        </w:trPr>
        <w:tc>
          <w:tcPr>
            <w:tcW w:w="2115" w:type="dxa"/>
            <w:vAlign w:val="center"/>
          </w:tcPr>
          <w:p w14:paraId="2183F2AA" w14:textId="771585FA" w:rsidR="0062159B" w:rsidRPr="007D13D3" w:rsidRDefault="00CB2C1C" w:rsidP="007D13D3">
            <w:pPr>
              <w:spacing w:line="480" w:lineRule="auto"/>
              <w:rPr>
                <w:rFonts w:ascii="Times New Roman" w:hAnsi="Times New Roman"/>
                <w:b/>
                <w:bCs/>
              </w:rPr>
            </w:pPr>
            <w:r w:rsidRPr="00CB2C1C">
              <w:rPr>
                <w:rFonts w:ascii="Times New Roman" w:hAnsi="Times New Roman"/>
                <w:b/>
                <w:bCs/>
                <w:sz w:val="24"/>
                <w:szCs w:val="24"/>
              </w:rPr>
              <w:lastRenderedPageBreak/>
              <w:t xml:space="preserve">Conclusiones y recomendaciones </w:t>
            </w:r>
          </w:p>
        </w:tc>
        <w:tc>
          <w:tcPr>
            <w:tcW w:w="7279" w:type="dxa"/>
            <w:vAlign w:val="center"/>
          </w:tcPr>
          <w:p w14:paraId="3B663CCE" w14:textId="5C377FCE" w:rsidR="002F4336" w:rsidRPr="00B078C1" w:rsidRDefault="00B078C1" w:rsidP="00B078C1">
            <w:pPr>
              <w:spacing w:line="480" w:lineRule="auto"/>
              <w:rPr>
                <w:rFonts w:ascii="Times New Roman" w:hAnsi="Times New Roman"/>
                <w:sz w:val="24"/>
                <w:szCs w:val="24"/>
              </w:rPr>
            </w:pPr>
            <w:r w:rsidRPr="00B078C1">
              <w:rPr>
                <w:rFonts w:ascii="Times New Roman" w:hAnsi="Times New Roman"/>
                <w:sz w:val="24"/>
                <w:szCs w:val="24"/>
              </w:rPr>
              <w:t>La conferencia plantea con claridad que el verdadero cambio hacia la sostenibilidad no vendrá de replicar modelos externos, sino de reconocer, valorar y potenciar lo que somos como territorio. En ese sentido, mi recomendación es que se priorice un enfoque territorial, inclusivo y adaptativo, donde la sostenibilidad no sea solo una etiqueta, sino una práctica concreta que articule lo ecológico, lo económico y lo cultural.</w:t>
            </w:r>
          </w:p>
          <w:p w14:paraId="32CD87FE" w14:textId="77777777" w:rsidR="00B078C1" w:rsidRPr="00B078C1" w:rsidRDefault="00B078C1" w:rsidP="00B078C1">
            <w:pPr>
              <w:spacing w:line="480" w:lineRule="auto"/>
              <w:rPr>
                <w:rFonts w:ascii="Times New Roman" w:hAnsi="Times New Roman"/>
                <w:sz w:val="24"/>
                <w:szCs w:val="24"/>
              </w:rPr>
            </w:pPr>
            <w:r w:rsidRPr="00B078C1">
              <w:rPr>
                <w:rFonts w:ascii="Times New Roman" w:hAnsi="Times New Roman"/>
                <w:sz w:val="24"/>
                <w:szCs w:val="24"/>
              </w:rPr>
              <w:t>Es urgente fortalecer la agricultura familiar sostenible como base de la autonomía alimentaria, diversificar la producción para reducir vulnerabilidades, y construir redes de abastecimiento que no dependan exclusivamente de actores externos. Para ello, es clave vincular a los jóvenes, no solo como fuerza laboral, sino como protagonistas de la innovación tecnológica, la gobernanza y la transformación rural.</w:t>
            </w:r>
          </w:p>
          <w:p w14:paraId="11E6FBEF" w14:textId="77777777" w:rsidR="00B078C1" w:rsidRPr="00B078C1" w:rsidRDefault="00B078C1" w:rsidP="00B078C1">
            <w:pPr>
              <w:spacing w:line="480" w:lineRule="auto"/>
              <w:rPr>
                <w:rFonts w:ascii="Times New Roman" w:hAnsi="Times New Roman"/>
                <w:sz w:val="24"/>
                <w:szCs w:val="24"/>
              </w:rPr>
            </w:pPr>
            <w:r w:rsidRPr="00B078C1">
              <w:rPr>
                <w:rFonts w:ascii="Times New Roman" w:hAnsi="Times New Roman"/>
                <w:sz w:val="24"/>
                <w:szCs w:val="24"/>
              </w:rPr>
              <w:t xml:space="preserve">Además, se debe promover el uso sostenible de especies locales como el chigüiro, y rescatar saberes agropecuarios que han sido invisibilizados. </w:t>
            </w:r>
            <w:r w:rsidRPr="00B078C1">
              <w:rPr>
                <w:rFonts w:ascii="Times New Roman" w:hAnsi="Times New Roman"/>
                <w:sz w:val="24"/>
                <w:szCs w:val="24"/>
              </w:rPr>
              <w:lastRenderedPageBreak/>
              <w:t>Colombia tiene una biodiversidad extraordinaria, pero necesita aprender a aprovecharla con responsabilidad y visión de largo plazo.</w:t>
            </w:r>
          </w:p>
          <w:p w14:paraId="655BBF70" w14:textId="77777777" w:rsidR="00B078C1" w:rsidRPr="00B078C1" w:rsidRDefault="00B078C1" w:rsidP="00B078C1">
            <w:pPr>
              <w:spacing w:line="480" w:lineRule="auto"/>
              <w:rPr>
                <w:rFonts w:ascii="Times New Roman" w:hAnsi="Times New Roman"/>
                <w:sz w:val="24"/>
                <w:szCs w:val="24"/>
              </w:rPr>
            </w:pPr>
            <w:r w:rsidRPr="00B078C1">
              <w:rPr>
                <w:rFonts w:ascii="Times New Roman" w:hAnsi="Times New Roman"/>
                <w:sz w:val="24"/>
                <w:szCs w:val="24"/>
              </w:rPr>
              <w:t>Finalmente, recomiendo que el sector académico, las organizaciones sociales y las instituciones públicas trabajen de forma articulada para dejar capacidades instaladas en el territorio, fortalecer cadenas de valor y garantizar que los procesos iniciados no dependan de un proyecto puntual, sino que se conviertan en modelos replicables, resilientes y profundamente arraigados en la identidad local.</w:t>
            </w:r>
          </w:p>
          <w:p w14:paraId="5A5EBC7C" w14:textId="38A54C50" w:rsidR="00B078C1" w:rsidRPr="00B078C1" w:rsidRDefault="00B078C1" w:rsidP="00B078C1">
            <w:pPr>
              <w:spacing w:line="480" w:lineRule="auto"/>
              <w:rPr>
                <w:rFonts w:ascii="Times New Roman" w:hAnsi="Times New Roman"/>
                <w:sz w:val="24"/>
                <w:szCs w:val="24"/>
              </w:rPr>
            </w:pPr>
          </w:p>
          <w:p w14:paraId="5E012073" w14:textId="174DE27F" w:rsidR="00783E98" w:rsidRPr="00B078C1" w:rsidRDefault="00783E98" w:rsidP="00B078C1">
            <w:pPr>
              <w:spacing w:line="480" w:lineRule="auto"/>
              <w:rPr>
                <w:rFonts w:ascii="Times New Roman" w:hAnsi="Times New Roman"/>
                <w:sz w:val="24"/>
                <w:szCs w:val="24"/>
              </w:rPr>
            </w:pPr>
          </w:p>
        </w:tc>
      </w:tr>
    </w:tbl>
    <w:p w14:paraId="5B73CE6F" w14:textId="310BDD9E" w:rsidR="006D3AD3" w:rsidRDefault="006D3AD3"/>
    <w:tbl>
      <w:tblPr>
        <w:tblStyle w:val="Tablaconcuadrcula"/>
        <w:tblW w:w="0" w:type="auto"/>
        <w:tblLook w:val="04A0" w:firstRow="1" w:lastRow="0" w:firstColumn="1" w:lastColumn="0" w:noHBand="0" w:noVBand="1"/>
      </w:tblPr>
      <w:tblGrid>
        <w:gridCol w:w="4697"/>
        <w:gridCol w:w="4697"/>
      </w:tblGrid>
      <w:tr w:rsidR="00C16CE1" w:rsidRPr="006D3AD3" w14:paraId="2364D9FA" w14:textId="77777777" w:rsidTr="00D22DA7">
        <w:trPr>
          <w:trHeight w:val="454"/>
        </w:trPr>
        <w:tc>
          <w:tcPr>
            <w:tcW w:w="9394" w:type="dxa"/>
            <w:gridSpan w:val="2"/>
            <w:shd w:val="clear" w:color="auto" w:fill="D9D9D9" w:themeFill="background1" w:themeFillShade="D9"/>
            <w:vAlign w:val="center"/>
          </w:tcPr>
          <w:p w14:paraId="3962EE83" w14:textId="35791DE6" w:rsidR="00C16CE1" w:rsidRPr="006D3AD3" w:rsidRDefault="00DE1BEE" w:rsidP="00D22DA7">
            <w:pPr>
              <w:jc w:val="center"/>
              <w:rPr>
                <w:b/>
                <w:bCs/>
                <w:sz w:val="24"/>
                <w:szCs w:val="24"/>
              </w:rPr>
            </w:pPr>
            <w:r>
              <w:rPr>
                <w:b/>
                <w:bCs/>
                <w:sz w:val="24"/>
                <w:szCs w:val="24"/>
              </w:rPr>
              <w:t>REGISTRO FOTOGRÁFICO</w:t>
            </w:r>
          </w:p>
        </w:tc>
      </w:tr>
      <w:tr w:rsidR="00C16CE1" w14:paraId="011FD349" w14:textId="77777777" w:rsidTr="00A04267">
        <w:trPr>
          <w:trHeight w:val="3572"/>
        </w:trPr>
        <w:tc>
          <w:tcPr>
            <w:tcW w:w="4697" w:type="dxa"/>
            <w:vAlign w:val="center"/>
          </w:tcPr>
          <w:p w14:paraId="6F0B231C" w14:textId="2734D3ED" w:rsidR="00C16CE1" w:rsidRDefault="00F67B08" w:rsidP="00D22DA7">
            <w:pPr>
              <w:jc w:val="left"/>
            </w:pPr>
            <w:r>
              <w:rPr>
                <w:noProof/>
              </w:rPr>
              <w:drawing>
                <wp:anchor distT="0" distB="0" distL="114300" distR="114300" simplePos="0" relativeHeight="251658240" behindDoc="0" locked="0" layoutInCell="1" allowOverlap="1" wp14:anchorId="1D9C0F30" wp14:editId="53FB9951">
                  <wp:simplePos x="0" y="0"/>
                  <wp:positionH relativeFrom="column">
                    <wp:posOffset>-82550</wp:posOffset>
                  </wp:positionH>
                  <wp:positionV relativeFrom="paragraph">
                    <wp:posOffset>-6985</wp:posOffset>
                  </wp:positionV>
                  <wp:extent cx="2979420" cy="2240280"/>
                  <wp:effectExtent l="0" t="0" r="0" b="7620"/>
                  <wp:wrapNone/>
                  <wp:docPr id="132760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0968"/>
                          <a:stretch/>
                        </pic:blipFill>
                        <pic:spPr bwMode="auto">
                          <a:xfrm>
                            <a:off x="0" y="0"/>
                            <a:ext cx="2979420" cy="2240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97" w:type="dxa"/>
            <w:vAlign w:val="center"/>
          </w:tcPr>
          <w:p w14:paraId="194EDA77" w14:textId="3CB15E21" w:rsidR="00C16CE1" w:rsidRDefault="00F67B08" w:rsidP="00D22DA7">
            <w:pPr>
              <w:jc w:val="left"/>
            </w:pPr>
            <w:r>
              <w:rPr>
                <w:noProof/>
              </w:rPr>
              <w:drawing>
                <wp:anchor distT="0" distB="0" distL="114300" distR="114300" simplePos="0" relativeHeight="251659264" behindDoc="0" locked="0" layoutInCell="1" allowOverlap="1" wp14:anchorId="6620D57D" wp14:editId="469AF399">
                  <wp:simplePos x="0" y="0"/>
                  <wp:positionH relativeFrom="column">
                    <wp:posOffset>-69850</wp:posOffset>
                  </wp:positionH>
                  <wp:positionV relativeFrom="paragraph">
                    <wp:posOffset>-48895</wp:posOffset>
                  </wp:positionV>
                  <wp:extent cx="2962275" cy="2267585"/>
                  <wp:effectExtent l="0" t="0" r="9525" b="0"/>
                  <wp:wrapNone/>
                  <wp:docPr id="528250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2863"/>
                          <a:stretch/>
                        </pic:blipFill>
                        <pic:spPr bwMode="auto">
                          <a:xfrm>
                            <a:off x="0" y="0"/>
                            <a:ext cx="2962275" cy="2267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E1BEE" w14:paraId="5B1C6C9F" w14:textId="77777777" w:rsidTr="00A04267">
        <w:trPr>
          <w:trHeight w:val="3572"/>
        </w:trPr>
        <w:tc>
          <w:tcPr>
            <w:tcW w:w="4697" w:type="dxa"/>
            <w:vAlign w:val="center"/>
          </w:tcPr>
          <w:p w14:paraId="3E225341" w14:textId="2F41C3F3" w:rsidR="00DE1BEE" w:rsidRDefault="00AB1904" w:rsidP="00D22DA7">
            <w:pPr>
              <w:jc w:val="left"/>
            </w:pPr>
            <w:r>
              <w:rPr>
                <w:noProof/>
              </w:rPr>
              <w:lastRenderedPageBreak/>
              <w:drawing>
                <wp:anchor distT="0" distB="0" distL="114300" distR="114300" simplePos="0" relativeHeight="251662336" behindDoc="0" locked="0" layoutInCell="1" allowOverlap="1" wp14:anchorId="02FE501B" wp14:editId="24970C7C">
                  <wp:simplePos x="0" y="0"/>
                  <wp:positionH relativeFrom="column">
                    <wp:posOffset>578485</wp:posOffset>
                  </wp:positionH>
                  <wp:positionV relativeFrom="paragraph">
                    <wp:posOffset>-36830</wp:posOffset>
                  </wp:positionV>
                  <wp:extent cx="1733550" cy="2312035"/>
                  <wp:effectExtent l="0" t="0" r="0" b="0"/>
                  <wp:wrapNone/>
                  <wp:docPr id="187784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3550"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697" w:type="dxa"/>
            <w:vAlign w:val="center"/>
          </w:tcPr>
          <w:p w14:paraId="45E0C618" w14:textId="293EBEC1" w:rsidR="00DE1BEE" w:rsidRDefault="00F67B08" w:rsidP="00D22DA7">
            <w:pPr>
              <w:jc w:val="left"/>
            </w:pPr>
            <w:r>
              <w:rPr>
                <w:noProof/>
              </w:rPr>
              <w:drawing>
                <wp:anchor distT="0" distB="0" distL="114300" distR="114300" simplePos="0" relativeHeight="251661312" behindDoc="0" locked="0" layoutInCell="1" allowOverlap="1" wp14:anchorId="2B1AB145" wp14:editId="66758C79">
                  <wp:simplePos x="0" y="0"/>
                  <wp:positionH relativeFrom="column">
                    <wp:posOffset>-42545</wp:posOffset>
                  </wp:positionH>
                  <wp:positionV relativeFrom="paragraph">
                    <wp:posOffset>-28575</wp:posOffset>
                  </wp:positionV>
                  <wp:extent cx="2953385" cy="2276475"/>
                  <wp:effectExtent l="0" t="0" r="0" b="9525"/>
                  <wp:wrapNone/>
                  <wp:docPr id="191756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8133"/>
                          <a:stretch/>
                        </pic:blipFill>
                        <pic:spPr bwMode="auto">
                          <a:xfrm>
                            <a:off x="0" y="0"/>
                            <a:ext cx="2953385" cy="2276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5392EE2C" w14:textId="00EAD16D" w:rsidR="006D3AD3" w:rsidRDefault="006D3AD3"/>
    <w:sectPr w:rsidR="006D3AD3" w:rsidSect="006D3AD3">
      <w:headerReference w:type="default" r:id="rId11"/>
      <w:pgSz w:w="12240" w:h="15840" w:code="1"/>
      <w:pgMar w:top="2410" w:right="1418" w:bottom="1134"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48E48" w14:textId="77777777" w:rsidR="00CA5C07" w:rsidRDefault="00CA5C07">
      <w:r>
        <w:separator/>
      </w:r>
    </w:p>
  </w:endnote>
  <w:endnote w:type="continuationSeparator" w:id="0">
    <w:p w14:paraId="157DADCB" w14:textId="77777777" w:rsidR="00CA5C07" w:rsidRDefault="00CA5C07">
      <w:r>
        <w:continuationSeparator/>
      </w:r>
    </w:p>
  </w:endnote>
  <w:endnote w:type="continuationNotice" w:id="1">
    <w:p w14:paraId="1C54EDA8" w14:textId="77777777" w:rsidR="00CA5C07" w:rsidRDefault="00CA5C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Omeg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515E73" w14:textId="77777777" w:rsidR="00CA5C07" w:rsidRDefault="00CA5C07">
      <w:r>
        <w:separator/>
      </w:r>
    </w:p>
  </w:footnote>
  <w:footnote w:type="continuationSeparator" w:id="0">
    <w:p w14:paraId="101706F6" w14:textId="77777777" w:rsidR="00CA5C07" w:rsidRDefault="00CA5C07">
      <w:r>
        <w:continuationSeparator/>
      </w:r>
    </w:p>
  </w:footnote>
  <w:footnote w:type="continuationNotice" w:id="1">
    <w:p w14:paraId="738610D6" w14:textId="77777777" w:rsidR="00CA5C07" w:rsidRDefault="00CA5C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EDA98" w14:textId="77777777" w:rsidR="00721F3B" w:rsidRDefault="00721F3B">
    <w:pPr>
      <w:pStyle w:val="Encabezado"/>
      <w:rPr>
        <w:lang w:val="es-ES"/>
      </w:rPr>
    </w:pPr>
  </w:p>
  <w:tbl>
    <w:tblPr>
      <w:tblW w:w="5000" w:type="pct"/>
      <w:jc w:val="center"/>
      <w:tblCellMar>
        <w:left w:w="70" w:type="dxa"/>
        <w:right w:w="70" w:type="dxa"/>
      </w:tblCellMar>
      <w:tblLook w:val="0000" w:firstRow="0" w:lastRow="0" w:firstColumn="0" w:lastColumn="0" w:noHBand="0" w:noVBand="0"/>
    </w:tblPr>
    <w:tblGrid>
      <w:gridCol w:w="3148"/>
      <w:gridCol w:w="6256"/>
    </w:tblGrid>
    <w:tr w:rsidR="00822FFA" w:rsidRPr="00E87A68" w14:paraId="352281BB" w14:textId="77777777" w:rsidTr="006D3AD3">
      <w:trPr>
        <w:cantSplit/>
        <w:trHeight w:val="1212"/>
        <w:jc w:val="center"/>
      </w:trPr>
      <w:tc>
        <w:tcPr>
          <w:tcW w:w="1674" w:type="pct"/>
          <w:vAlign w:val="center"/>
        </w:tcPr>
        <w:p w14:paraId="0784A355" w14:textId="77777777" w:rsidR="00822FFA" w:rsidRPr="00E87A68" w:rsidRDefault="00822FFA" w:rsidP="006D3AD3">
          <w:pPr>
            <w:jc w:val="center"/>
            <w:rPr>
              <w:rFonts w:ascii="Arial" w:hAnsi="Arial" w:cs="Arial"/>
              <w:b/>
              <w:szCs w:val="22"/>
            </w:rPr>
          </w:pPr>
          <w:r w:rsidRPr="00E87A68">
            <w:rPr>
              <w:rFonts w:ascii="Arial" w:hAnsi="Arial" w:cs="Arial"/>
              <w:noProof/>
              <w:szCs w:val="22"/>
            </w:rPr>
            <w:drawing>
              <wp:inline distT="0" distB="0" distL="0" distR="0" wp14:anchorId="6038951B" wp14:editId="470198DB">
                <wp:extent cx="1802130" cy="434975"/>
                <wp:effectExtent l="0" t="0" r="7620" b="3175"/>
                <wp:docPr id="1572089575" name="Imagen 1572089575" descr="logo-2014 (nueva marca-fondo 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014 (nueva marca-fondo blan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130" cy="434975"/>
                        </a:xfrm>
                        <a:prstGeom prst="rect">
                          <a:avLst/>
                        </a:prstGeom>
                        <a:noFill/>
                        <a:ln>
                          <a:noFill/>
                        </a:ln>
                      </pic:spPr>
                    </pic:pic>
                  </a:graphicData>
                </a:graphic>
              </wp:inline>
            </w:drawing>
          </w:r>
        </w:p>
      </w:tc>
      <w:tc>
        <w:tcPr>
          <w:tcW w:w="3326" w:type="pct"/>
          <w:vAlign w:val="center"/>
        </w:tcPr>
        <w:p w14:paraId="2AEBDA4D" w14:textId="378111D0" w:rsidR="00822FFA" w:rsidRPr="00E87A68" w:rsidRDefault="00822FFA" w:rsidP="00822FFA">
          <w:pPr>
            <w:pStyle w:val="Ttulo4"/>
            <w:spacing w:before="0" w:after="0"/>
            <w:ind w:left="123"/>
            <w:jc w:val="center"/>
            <w:rPr>
              <w:rFonts w:ascii="Arial" w:hAnsi="Arial" w:cs="Arial"/>
              <w:color w:val="000000"/>
              <w:sz w:val="20"/>
              <w:szCs w:val="22"/>
            </w:rPr>
          </w:pPr>
          <w:r w:rsidRPr="00E87A68">
            <w:rPr>
              <w:rFonts w:ascii="Arial" w:hAnsi="Arial" w:cs="Arial"/>
              <w:sz w:val="22"/>
              <w:szCs w:val="22"/>
            </w:rPr>
            <w:t xml:space="preserve">INFORME </w:t>
          </w:r>
          <w:r>
            <w:rPr>
              <w:rFonts w:ascii="Arial" w:hAnsi="Arial" w:cs="Arial"/>
              <w:sz w:val="22"/>
              <w:szCs w:val="22"/>
            </w:rPr>
            <w:t>DE EVENTOS</w:t>
          </w:r>
        </w:p>
      </w:tc>
    </w:tr>
  </w:tbl>
  <w:p w14:paraId="3ACAEBD4" w14:textId="77777777" w:rsidR="00721F3B" w:rsidRDefault="00721F3B">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A3EE2"/>
    <w:multiLevelType w:val="hybridMultilevel"/>
    <w:tmpl w:val="242E3F32"/>
    <w:lvl w:ilvl="0" w:tplc="82CC3900">
      <w:start w:val="1"/>
      <w:numFmt w:val="decimal"/>
      <w:lvlText w:val="%1."/>
      <w:lvlJc w:val="left"/>
      <w:pPr>
        <w:ind w:left="776" w:hanging="360"/>
      </w:pPr>
      <w:rPr>
        <w:rFonts w:hint="default"/>
        <w:b w:val="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 w15:restartNumberingAfterBreak="0">
    <w:nsid w:val="11E24BFA"/>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abstractNum w:abstractNumId="2" w15:restartNumberingAfterBreak="0">
    <w:nsid w:val="12E47035"/>
    <w:multiLevelType w:val="multilevel"/>
    <w:tmpl w:val="EBBE5F7C"/>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18CF72A1"/>
    <w:multiLevelType w:val="hybridMultilevel"/>
    <w:tmpl w:val="ED0219EE"/>
    <w:lvl w:ilvl="0" w:tplc="22429F98">
      <w:start w:val="1"/>
      <w:numFmt w:val="bullet"/>
      <w:pStyle w:val="Textoindependiente"/>
      <w:lvlText w:val=""/>
      <w:lvlJc w:val="left"/>
      <w:pPr>
        <w:ind w:left="360" w:hanging="360"/>
      </w:pPr>
      <w:rPr>
        <w:rFonts w:ascii="Symbol" w:hAnsi="Symbol" w:hint="default"/>
      </w:rPr>
    </w:lvl>
    <w:lvl w:ilvl="1" w:tplc="240A0003">
      <w:start w:val="1"/>
      <w:numFmt w:val="bullet"/>
      <w:lvlText w:val="o"/>
      <w:lvlJc w:val="left"/>
      <w:pPr>
        <w:ind w:left="1298" w:hanging="360"/>
      </w:pPr>
      <w:rPr>
        <w:rFonts w:ascii="Courier New" w:hAnsi="Courier New" w:cs="Courier New" w:hint="default"/>
      </w:rPr>
    </w:lvl>
    <w:lvl w:ilvl="2" w:tplc="240A0005" w:tentative="1">
      <w:start w:val="1"/>
      <w:numFmt w:val="bullet"/>
      <w:lvlText w:val=""/>
      <w:lvlJc w:val="left"/>
      <w:pPr>
        <w:ind w:left="2018" w:hanging="360"/>
      </w:pPr>
      <w:rPr>
        <w:rFonts w:ascii="Wingdings" w:hAnsi="Wingdings" w:hint="default"/>
      </w:rPr>
    </w:lvl>
    <w:lvl w:ilvl="3" w:tplc="240A0001" w:tentative="1">
      <w:start w:val="1"/>
      <w:numFmt w:val="bullet"/>
      <w:lvlText w:val=""/>
      <w:lvlJc w:val="left"/>
      <w:pPr>
        <w:ind w:left="2738" w:hanging="360"/>
      </w:pPr>
      <w:rPr>
        <w:rFonts w:ascii="Symbol" w:hAnsi="Symbol" w:hint="default"/>
      </w:rPr>
    </w:lvl>
    <w:lvl w:ilvl="4" w:tplc="240A0003" w:tentative="1">
      <w:start w:val="1"/>
      <w:numFmt w:val="bullet"/>
      <w:lvlText w:val="o"/>
      <w:lvlJc w:val="left"/>
      <w:pPr>
        <w:ind w:left="3458" w:hanging="360"/>
      </w:pPr>
      <w:rPr>
        <w:rFonts w:ascii="Courier New" w:hAnsi="Courier New" w:cs="Courier New" w:hint="default"/>
      </w:rPr>
    </w:lvl>
    <w:lvl w:ilvl="5" w:tplc="240A0005" w:tentative="1">
      <w:start w:val="1"/>
      <w:numFmt w:val="bullet"/>
      <w:lvlText w:val=""/>
      <w:lvlJc w:val="left"/>
      <w:pPr>
        <w:ind w:left="4178" w:hanging="360"/>
      </w:pPr>
      <w:rPr>
        <w:rFonts w:ascii="Wingdings" w:hAnsi="Wingdings" w:hint="default"/>
      </w:rPr>
    </w:lvl>
    <w:lvl w:ilvl="6" w:tplc="240A0001" w:tentative="1">
      <w:start w:val="1"/>
      <w:numFmt w:val="bullet"/>
      <w:lvlText w:val=""/>
      <w:lvlJc w:val="left"/>
      <w:pPr>
        <w:ind w:left="4898" w:hanging="360"/>
      </w:pPr>
      <w:rPr>
        <w:rFonts w:ascii="Symbol" w:hAnsi="Symbol" w:hint="default"/>
      </w:rPr>
    </w:lvl>
    <w:lvl w:ilvl="7" w:tplc="240A0003" w:tentative="1">
      <w:start w:val="1"/>
      <w:numFmt w:val="bullet"/>
      <w:lvlText w:val="o"/>
      <w:lvlJc w:val="left"/>
      <w:pPr>
        <w:ind w:left="5618" w:hanging="360"/>
      </w:pPr>
      <w:rPr>
        <w:rFonts w:ascii="Courier New" w:hAnsi="Courier New" w:cs="Courier New" w:hint="default"/>
      </w:rPr>
    </w:lvl>
    <w:lvl w:ilvl="8" w:tplc="240A0005" w:tentative="1">
      <w:start w:val="1"/>
      <w:numFmt w:val="bullet"/>
      <w:lvlText w:val=""/>
      <w:lvlJc w:val="left"/>
      <w:pPr>
        <w:ind w:left="6338" w:hanging="360"/>
      </w:pPr>
      <w:rPr>
        <w:rFonts w:ascii="Wingdings" w:hAnsi="Wingdings" w:hint="default"/>
      </w:rPr>
    </w:lvl>
  </w:abstractNum>
  <w:abstractNum w:abstractNumId="4" w15:restartNumberingAfterBreak="0">
    <w:nsid w:val="3F601091"/>
    <w:multiLevelType w:val="multilevel"/>
    <w:tmpl w:val="674C572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8B8050E"/>
    <w:multiLevelType w:val="hybridMultilevel"/>
    <w:tmpl w:val="242E3F32"/>
    <w:lvl w:ilvl="0" w:tplc="82CC3900">
      <w:start w:val="1"/>
      <w:numFmt w:val="decimal"/>
      <w:lvlText w:val="%1."/>
      <w:lvlJc w:val="left"/>
      <w:pPr>
        <w:ind w:left="776" w:hanging="360"/>
      </w:pPr>
      <w:rPr>
        <w:rFonts w:hint="default"/>
        <w:b w:val="0"/>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6" w15:restartNumberingAfterBreak="0">
    <w:nsid w:val="652A5251"/>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abstractNum w:abstractNumId="7" w15:restartNumberingAfterBreak="0">
    <w:nsid w:val="770D0C93"/>
    <w:multiLevelType w:val="multilevel"/>
    <w:tmpl w:val="60C03E6A"/>
    <w:lvl w:ilvl="0">
      <w:start w:val="1"/>
      <w:numFmt w:val="decimal"/>
      <w:lvlText w:val="%1."/>
      <w:lvlJc w:val="left"/>
      <w:pPr>
        <w:ind w:left="502" w:hanging="360"/>
      </w:pPr>
      <w:rPr>
        <w:rFonts w:hint="default"/>
      </w:rPr>
    </w:lvl>
    <w:lvl w:ilvl="1">
      <w:start w:val="1"/>
      <w:numFmt w:val="decimal"/>
      <w:isLgl/>
      <w:lvlText w:val="%1.%2"/>
      <w:lvlJc w:val="left"/>
      <w:pPr>
        <w:ind w:left="945" w:hanging="465"/>
      </w:pPr>
      <w:rPr>
        <w:rFonts w:hint="default"/>
      </w:rPr>
    </w:lvl>
    <w:lvl w:ilvl="2">
      <w:start w:val="1"/>
      <w:numFmt w:val="decimal"/>
      <w:isLgl/>
      <w:lvlText w:val="%1.%2.%3"/>
      <w:lvlJc w:val="left"/>
      <w:pPr>
        <w:ind w:left="1538" w:hanging="720"/>
      </w:pPr>
      <w:rPr>
        <w:rFonts w:hint="default"/>
      </w:rPr>
    </w:lvl>
    <w:lvl w:ilvl="3">
      <w:start w:val="1"/>
      <w:numFmt w:val="decimal"/>
      <w:isLgl/>
      <w:lvlText w:val="%1.%2.%3.%4"/>
      <w:lvlJc w:val="left"/>
      <w:pPr>
        <w:ind w:left="2236"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3272" w:hanging="1440"/>
      </w:pPr>
      <w:rPr>
        <w:rFonts w:hint="default"/>
      </w:rPr>
    </w:lvl>
    <w:lvl w:ilvl="6">
      <w:start w:val="1"/>
      <w:numFmt w:val="decimal"/>
      <w:isLgl/>
      <w:lvlText w:val="%1.%2.%3.%4.%5.%6.%7"/>
      <w:lvlJc w:val="left"/>
      <w:pPr>
        <w:ind w:left="3610" w:hanging="1440"/>
      </w:pPr>
      <w:rPr>
        <w:rFonts w:hint="default"/>
      </w:rPr>
    </w:lvl>
    <w:lvl w:ilvl="7">
      <w:start w:val="1"/>
      <w:numFmt w:val="decimal"/>
      <w:isLgl/>
      <w:lvlText w:val="%1.%2.%3.%4.%5.%6.%7.%8"/>
      <w:lvlJc w:val="left"/>
      <w:pPr>
        <w:ind w:left="4308" w:hanging="1800"/>
      </w:pPr>
      <w:rPr>
        <w:rFonts w:hint="default"/>
      </w:rPr>
    </w:lvl>
    <w:lvl w:ilvl="8">
      <w:start w:val="1"/>
      <w:numFmt w:val="decimal"/>
      <w:isLgl/>
      <w:lvlText w:val="%1.%2.%3.%4.%5.%6.%7.%8.%9"/>
      <w:lvlJc w:val="left"/>
      <w:pPr>
        <w:ind w:left="4646" w:hanging="1800"/>
      </w:pPr>
      <w:rPr>
        <w:rFonts w:hint="default"/>
      </w:rPr>
    </w:lvl>
  </w:abstractNum>
  <w:num w:numId="1" w16cid:durableId="1884711090">
    <w:abstractNumId w:val="5"/>
  </w:num>
  <w:num w:numId="2" w16cid:durableId="1933514596">
    <w:abstractNumId w:val="0"/>
  </w:num>
  <w:num w:numId="3" w16cid:durableId="1113743970">
    <w:abstractNumId w:val="4"/>
  </w:num>
  <w:num w:numId="4" w16cid:durableId="164983346">
    <w:abstractNumId w:val="1"/>
  </w:num>
  <w:num w:numId="5" w16cid:durableId="226500962">
    <w:abstractNumId w:val="7"/>
  </w:num>
  <w:num w:numId="6" w16cid:durableId="660037355">
    <w:abstractNumId w:val="2"/>
  </w:num>
  <w:num w:numId="7" w16cid:durableId="974723163">
    <w:abstractNumId w:val="3"/>
  </w:num>
  <w:num w:numId="8" w16cid:durableId="206517265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s-CO" w:vendorID="64" w:dllVersion="0" w:nlCheck="1" w:checkStyle="0"/>
  <w:activeWritingStyle w:appName="MSWord" w:lang="es-CO"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46F"/>
    <w:rsid w:val="000009B5"/>
    <w:rsid w:val="00001BE7"/>
    <w:rsid w:val="00005061"/>
    <w:rsid w:val="000066DF"/>
    <w:rsid w:val="00011DE9"/>
    <w:rsid w:val="0001654C"/>
    <w:rsid w:val="00017B66"/>
    <w:rsid w:val="00025B60"/>
    <w:rsid w:val="0002725A"/>
    <w:rsid w:val="00027EE7"/>
    <w:rsid w:val="000301B8"/>
    <w:rsid w:val="000302D2"/>
    <w:rsid w:val="00031621"/>
    <w:rsid w:val="00033EB7"/>
    <w:rsid w:val="00035970"/>
    <w:rsid w:val="0004718F"/>
    <w:rsid w:val="00047F89"/>
    <w:rsid w:val="00051B68"/>
    <w:rsid w:val="00054834"/>
    <w:rsid w:val="00055E60"/>
    <w:rsid w:val="00060D69"/>
    <w:rsid w:val="0006200B"/>
    <w:rsid w:val="000924BC"/>
    <w:rsid w:val="0009482A"/>
    <w:rsid w:val="000979E2"/>
    <w:rsid w:val="00097C60"/>
    <w:rsid w:val="000A4574"/>
    <w:rsid w:val="000A613A"/>
    <w:rsid w:val="000B0A8B"/>
    <w:rsid w:val="000B3A27"/>
    <w:rsid w:val="000B593D"/>
    <w:rsid w:val="000C0649"/>
    <w:rsid w:val="000D2346"/>
    <w:rsid w:val="000D2C9C"/>
    <w:rsid w:val="000D41C2"/>
    <w:rsid w:val="000D4D0F"/>
    <w:rsid w:val="001044ED"/>
    <w:rsid w:val="001074DD"/>
    <w:rsid w:val="00110ED7"/>
    <w:rsid w:val="00112A64"/>
    <w:rsid w:val="00116A6E"/>
    <w:rsid w:val="001240D1"/>
    <w:rsid w:val="001305E9"/>
    <w:rsid w:val="001351D6"/>
    <w:rsid w:val="0013695E"/>
    <w:rsid w:val="00140347"/>
    <w:rsid w:val="00142429"/>
    <w:rsid w:val="0014276D"/>
    <w:rsid w:val="00142A08"/>
    <w:rsid w:val="001540C5"/>
    <w:rsid w:val="001619B7"/>
    <w:rsid w:val="00165C52"/>
    <w:rsid w:val="0017464D"/>
    <w:rsid w:val="00174D77"/>
    <w:rsid w:val="00180003"/>
    <w:rsid w:val="00180102"/>
    <w:rsid w:val="00181631"/>
    <w:rsid w:val="00184FD4"/>
    <w:rsid w:val="001943BE"/>
    <w:rsid w:val="001B0B82"/>
    <w:rsid w:val="001C0955"/>
    <w:rsid w:val="001C180C"/>
    <w:rsid w:val="001C4A14"/>
    <w:rsid w:val="001D1A43"/>
    <w:rsid w:val="001E2BFB"/>
    <w:rsid w:val="001E579F"/>
    <w:rsid w:val="001E7260"/>
    <w:rsid w:val="001F0F11"/>
    <w:rsid w:val="001F6A7C"/>
    <w:rsid w:val="002004DC"/>
    <w:rsid w:val="00200E80"/>
    <w:rsid w:val="00202806"/>
    <w:rsid w:val="00203035"/>
    <w:rsid w:val="00207DC4"/>
    <w:rsid w:val="00212259"/>
    <w:rsid w:val="00220635"/>
    <w:rsid w:val="0022215F"/>
    <w:rsid w:val="002322BC"/>
    <w:rsid w:val="00236034"/>
    <w:rsid w:val="0023778D"/>
    <w:rsid w:val="00242529"/>
    <w:rsid w:val="00244008"/>
    <w:rsid w:val="0024507D"/>
    <w:rsid w:val="0024794D"/>
    <w:rsid w:val="00247AE5"/>
    <w:rsid w:val="00251A69"/>
    <w:rsid w:val="0025583C"/>
    <w:rsid w:val="0026310B"/>
    <w:rsid w:val="002643E5"/>
    <w:rsid w:val="00264902"/>
    <w:rsid w:val="00264F70"/>
    <w:rsid w:val="0026646F"/>
    <w:rsid w:val="00267BA1"/>
    <w:rsid w:val="00271556"/>
    <w:rsid w:val="00277FDA"/>
    <w:rsid w:val="00283C09"/>
    <w:rsid w:val="00284D74"/>
    <w:rsid w:val="00285EC6"/>
    <w:rsid w:val="00296D16"/>
    <w:rsid w:val="00296FF3"/>
    <w:rsid w:val="002A2267"/>
    <w:rsid w:val="002A4E48"/>
    <w:rsid w:val="002A575F"/>
    <w:rsid w:val="002A5F67"/>
    <w:rsid w:val="002B08EC"/>
    <w:rsid w:val="002C4287"/>
    <w:rsid w:val="002C5AF7"/>
    <w:rsid w:val="002D4CEB"/>
    <w:rsid w:val="002D7502"/>
    <w:rsid w:val="002D7F35"/>
    <w:rsid w:val="002E0FBC"/>
    <w:rsid w:val="002E41C7"/>
    <w:rsid w:val="002E4F80"/>
    <w:rsid w:val="002E7104"/>
    <w:rsid w:val="002F4336"/>
    <w:rsid w:val="002F5D58"/>
    <w:rsid w:val="00313C9B"/>
    <w:rsid w:val="00320793"/>
    <w:rsid w:val="0032280C"/>
    <w:rsid w:val="003246EF"/>
    <w:rsid w:val="00324EB4"/>
    <w:rsid w:val="00325F2C"/>
    <w:rsid w:val="00333404"/>
    <w:rsid w:val="003414A6"/>
    <w:rsid w:val="00345ADE"/>
    <w:rsid w:val="00347AFB"/>
    <w:rsid w:val="00353FF9"/>
    <w:rsid w:val="00357F8B"/>
    <w:rsid w:val="003605D1"/>
    <w:rsid w:val="003627FF"/>
    <w:rsid w:val="00367532"/>
    <w:rsid w:val="0037254E"/>
    <w:rsid w:val="0038243E"/>
    <w:rsid w:val="00382A50"/>
    <w:rsid w:val="0039748E"/>
    <w:rsid w:val="003A07CF"/>
    <w:rsid w:val="003A6E84"/>
    <w:rsid w:val="003B45F5"/>
    <w:rsid w:val="003C5045"/>
    <w:rsid w:val="003D0A5E"/>
    <w:rsid w:val="003D5FDB"/>
    <w:rsid w:val="003E1396"/>
    <w:rsid w:val="003E1E90"/>
    <w:rsid w:val="003E49FF"/>
    <w:rsid w:val="003E5C02"/>
    <w:rsid w:val="003F39EA"/>
    <w:rsid w:val="00401BE6"/>
    <w:rsid w:val="00402099"/>
    <w:rsid w:val="004050E6"/>
    <w:rsid w:val="00406363"/>
    <w:rsid w:val="004160CC"/>
    <w:rsid w:val="00416F12"/>
    <w:rsid w:val="004218AF"/>
    <w:rsid w:val="00424BA1"/>
    <w:rsid w:val="00436180"/>
    <w:rsid w:val="00440A9F"/>
    <w:rsid w:val="00450FE6"/>
    <w:rsid w:val="0045115B"/>
    <w:rsid w:val="0047526E"/>
    <w:rsid w:val="004902D4"/>
    <w:rsid w:val="004946FE"/>
    <w:rsid w:val="00496360"/>
    <w:rsid w:val="004976C5"/>
    <w:rsid w:val="004A2EDE"/>
    <w:rsid w:val="004A3003"/>
    <w:rsid w:val="004A6596"/>
    <w:rsid w:val="004B26E3"/>
    <w:rsid w:val="004C20F7"/>
    <w:rsid w:val="004D3246"/>
    <w:rsid w:val="004D5E61"/>
    <w:rsid w:val="004E0471"/>
    <w:rsid w:val="004E0661"/>
    <w:rsid w:val="004F5264"/>
    <w:rsid w:val="004F7454"/>
    <w:rsid w:val="00506E88"/>
    <w:rsid w:val="00507386"/>
    <w:rsid w:val="005075F4"/>
    <w:rsid w:val="0051357E"/>
    <w:rsid w:val="00517B2D"/>
    <w:rsid w:val="00517B7B"/>
    <w:rsid w:val="005201C1"/>
    <w:rsid w:val="005358CE"/>
    <w:rsid w:val="00540E7A"/>
    <w:rsid w:val="00543F2B"/>
    <w:rsid w:val="005454BC"/>
    <w:rsid w:val="005463A1"/>
    <w:rsid w:val="005629E8"/>
    <w:rsid w:val="00562B1F"/>
    <w:rsid w:val="00563077"/>
    <w:rsid w:val="00564AE1"/>
    <w:rsid w:val="00572295"/>
    <w:rsid w:val="00592E22"/>
    <w:rsid w:val="00593194"/>
    <w:rsid w:val="00597F57"/>
    <w:rsid w:val="005A0937"/>
    <w:rsid w:val="005B4D77"/>
    <w:rsid w:val="005B50E0"/>
    <w:rsid w:val="005B6F4B"/>
    <w:rsid w:val="005B742E"/>
    <w:rsid w:val="005B7AC0"/>
    <w:rsid w:val="005C4DFA"/>
    <w:rsid w:val="005C6E18"/>
    <w:rsid w:val="005E0565"/>
    <w:rsid w:val="005E76C7"/>
    <w:rsid w:val="005F1D19"/>
    <w:rsid w:val="005F1D3B"/>
    <w:rsid w:val="00611113"/>
    <w:rsid w:val="0062159B"/>
    <w:rsid w:val="00622069"/>
    <w:rsid w:val="00641036"/>
    <w:rsid w:val="0064512D"/>
    <w:rsid w:val="0065122C"/>
    <w:rsid w:val="00651AFF"/>
    <w:rsid w:val="006552F8"/>
    <w:rsid w:val="006636F6"/>
    <w:rsid w:val="006853FB"/>
    <w:rsid w:val="00691E8A"/>
    <w:rsid w:val="00694476"/>
    <w:rsid w:val="0069620D"/>
    <w:rsid w:val="00697EEE"/>
    <w:rsid w:val="006B0AEC"/>
    <w:rsid w:val="006B0DDB"/>
    <w:rsid w:val="006B4AAA"/>
    <w:rsid w:val="006C475F"/>
    <w:rsid w:val="006C690F"/>
    <w:rsid w:val="006D0198"/>
    <w:rsid w:val="006D3AD3"/>
    <w:rsid w:val="006E1105"/>
    <w:rsid w:val="006E4192"/>
    <w:rsid w:val="006F010A"/>
    <w:rsid w:val="006F7FE6"/>
    <w:rsid w:val="00700771"/>
    <w:rsid w:val="00701C3F"/>
    <w:rsid w:val="00721BB8"/>
    <w:rsid w:val="00721CA7"/>
    <w:rsid w:val="00721F3B"/>
    <w:rsid w:val="00723DDA"/>
    <w:rsid w:val="00730614"/>
    <w:rsid w:val="00737AE6"/>
    <w:rsid w:val="0074005E"/>
    <w:rsid w:val="007413E1"/>
    <w:rsid w:val="007427D9"/>
    <w:rsid w:val="00746EC0"/>
    <w:rsid w:val="00747DE7"/>
    <w:rsid w:val="00750273"/>
    <w:rsid w:val="00750275"/>
    <w:rsid w:val="007534D3"/>
    <w:rsid w:val="007543A3"/>
    <w:rsid w:val="007565FA"/>
    <w:rsid w:val="007612E0"/>
    <w:rsid w:val="00780501"/>
    <w:rsid w:val="00783E98"/>
    <w:rsid w:val="00785559"/>
    <w:rsid w:val="00794177"/>
    <w:rsid w:val="007B477B"/>
    <w:rsid w:val="007B522E"/>
    <w:rsid w:val="007C0023"/>
    <w:rsid w:val="007C57A7"/>
    <w:rsid w:val="007D13D3"/>
    <w:rsid w:val="007D1441"/>
    <w:rsid w:val="007E0318"/>
    <w:rsid w:val="007E11FF"/>
    <w:rsid w:val="007E12BD"/>
    <w:rsid w:val="007E59D9"/>
    <w:rsid w:val="007E6AFF"/>
    <w:rsid w:val="007F4207"/>
    <w:rsid w:val="007F49C5"/>
    <w:rsid w:val="0080118A"/>
    <w:rsid w:val="00812261"/>
    <w:rsid w:val="00821F08"/>
    <w:rsid w:val="00822FFA"/>
    <w:rsid w:val="00824FB6"/>
    <w:rsid w:val="008341EA"/>
    <w:rsid w:val="008356E3"/>
    <w:rsid w:val="00841795"/>
    <w:rsid w:val="00846AA7"/>
    <w:rsid w:val="00851A72"/>
    <w:rsid w:val="008638DC"/>
    <w:rsid w:val="008644B1"/>
    <w:rsid w:val="00865C86"/>
    <w:rsid w:val="00867D60"/>
    <w:rsid w:val="00872CEA"/>
    <w:rsid w:val="0087322B"/>
    <w:rsid w:val="00881DAC"/>
    <w:rsid w:val="0088398B"/>
    <w:rsid w:val="00885457"/>
    <w:rsid w:val="00885A2A"/>
    <w:rsid w:val="008866C4"/>
    <w:rsid w:val="008932E6"/>
    <w:rsid w:val="0089705E"/>
    <w:rsid w:val="008A2684"/>
    <w:rsid w:val="008B0BF0"/>
    <w:rsid w:val="008B123B"/>
    <w:rsid w:val="008C2140"/>
    <w:rsid w:val="008C5FAA"/>
    <w:rsid w:val="008C6DA9"/>
    <w:rsid w:val="008D2B7B"/>
    <w:rsid w:val="008D7255"/>
    <w:rsid w:val="008E240C"/>
    <w:rsid w:val="008E2A40"/>
    <w:rsid w:val="008E4D1B"/>
    <w:rsid w:val="008E5879"/>
    <w:rsid w:val="008F128D"/>
    <w:rsid w:val="008F5B18"/>
    <w:rsid w:val="0091566B"/>
    <w:rsid w:val="00921839"/>
    <w:rsid w:val="00924C59"/>
    <w:rsid w:val="009308D2"/>
    <w:rsid w:val="009365F0"/>
    <w:rsid w:val="0094444D"/>
    <w:rsid w:val="009460D8"/>
    <w:rsid w:val="009519F2"/>
    <w:rsid w:val="00952CA3"/>
    <w:rsid w:val="00957A93"/>
    <w:rsid w:val="00967633"/>
    <w:rsid w:val="009735DE"/>
    <w:rsid w:val="00976544"/>
    <w:rsid w:val="00981AB2"/>
    <w:rsid w:val="009867E4"/>
    <w:rsid w:val="00991E12"/>
    <w:rsid w:val="0099416B"/>
    <w:rsid w:val="00995AC5"/>
    <w:rsid w:val="009A56E9"/>
    <w:rsid w:val="009A66A4"/>
    <w:rsid w:val="009B3C6A"/>
    <w:rsid w:val="009B5F79"/>
    <w:rsid w:val="009C3A84"/>
    <w:rsid w:val="009C5BB5"/>
    <w:rsid w:val="009D133D"/>
    <w:rsid w:val="009D3E42"/>
    <w:rsid w:val="009D4E1D"/>
    <w:rsid w:val="009E0B2B"/>
    <w:rsid w:val="009E1AF7"/>
    <w:rsid w:val="009E4CE0"/>
    <w:rsid w:val="009E78F9"/>
    <w:rsid w:val="009F0CC1"/>
    <w:rsid w:val="009F335A"/>
    <w:rsid w:val="00A04267"/>
    <w:rsid w:val="00A10CE4"/>
    <w:rsid w:val="00A12548"/>
    <w:rsid w:val="00A15276"/>
    <w:rsid w:val="00A20369"/>
    <w:rsid w:val="00A210B0"/>
    <w:rsid w:val="00A23456"/>
    <w:rsid w:val="00A30288"/>
    <w:rsid w:val="00A43FAD"/>
    <w:rsid w:val="00A4788C"/>
    <w:rsid w:val="00A50936"/>
    <w:rsid w:val="00A50F33"/>
    <w:rsid w:val="00A542AF"/>
    <w:rsid w:val="00A55179"/>
    <w:rsid w:val="00A56FC0"/>
    <w:rsid w:val="00A57157"/>
    <w:rsid w:val="00A57F78"/>
    <w:rsid w:val="00A61EB1"/>
    <w:rsid w:val="00A71150"/>
    <w:rsid w:val="00A73059"/>
    <w:rsid w:val="00A82C08"/>
    <w:rsid w:val="00A8319D"/>
    <w:rsid w:val="00A851FD"/>
    <w:rsid w:val="00A941E0"/>
    <w:rsid w:val="00A96642"/>
    <w:rsid w:val="00AB118E"/>
    <w:rsid w:val="00AB1904"/>
    <w:rsid w:val="00AB19E3"/>
    <w:rsid w:val="00AB374B"/>
    <w:rsid w:val="00AB4E17"/>
    <w:rsid w:val="00AB6A87"/>
    <w:rsid w:val="00AC1CCE"/>
    <w:rsid w:val="00AC50DD"/>
    <w:rsid w:val="00AC556B"/>
    <w:rsid w:val="00AD1C04"/>
    <w:rsid w:val="00AD74B9"/>
    <w:rsid w:val="00AE2F47"/>
    <w:rsid w:val="00AE4744"/>
    <w:rsid w:val="00AE71DD"/>
    <w:rsid w:val="00AF2C54"/>
    <w:rsid w:val="00AF5B11"/>
    <w:rsid w:val="00B046E2"/>
    <w:rsid w:val="00B07392"/>
    <w:rsid w:val="00B078C1"/>
    <w:rsid w:val="00B078EF"/>
    <w:rsid w:val="00B12261"/>
    <w:rsid w:val="00B124BF"/>
    <w:rsid w:val="00B24882"/>
    <w:rsid w:val="00B3619C"/>
    <w:rsid w:val="00B40BC1"/>
    <w:rsid w:val="00B46BCB"/>
    <w:rsid w:val="00B62B02"/>
    <w:rsid w:val="00B74E28"/>
    <w:rsid w:val="00B8260E"/>
    <w:rsid w:val="00B84ED6"/>
    <w:rsid w:val="00B94406"/>
    <w:rsid w:val="00B9604A"/>
    <w:rsid w:val="00BA414A"/>
    <w:rsid w:val="00BB0E99"/>
    <w:rsid w:val="00BB35E8"/>
    <w:rsid w:val="00BB6B23"/>
    <w:rsid w:val="00BB6B2E"/>
    <w:rsid w:val="00BB6D30"/>
    <w:rsid w:val="00BC2A9A"/>
    <w:rsid w:val="00BC349F"/>
    <w:rsid w:val="00BC5B75"/>
    <w:rsid w:val="00BC791E"/>
    <w:rsid w:val="00BD16C3"/>
    <w:rsid w:val="00BD2D48"/>
    <w:rsid w:val="00BD320E"/>
    <w:rsid w:val="00BD5FC5"/>
    <w:rsid w:val="00BE4FBE"/>
    <w:rsid w:val="00BE541D"/>
    <w:rsid w:val="00BE604D"/>
    <w:rsid w:val="00BE6428"/>
    <w:rsid w:val="00BF03DD"/>
    <w:rsid w:val="00C023AC"/>
    <w:rsid w:val="00C07B65"/>
    <w:rsid w:val="00C10B01"/>
    <w:rsid w:val="00C16122"/>
    <w:rsid w:val="00C16CE1"/>
    <w:rsid w:val="00C21B52"/>
    <w:rsid w:val="00C30827"/>
    <w:rsid w:val="00C30B9F"/>
    <w:rsid w:val="00C30D9F"/>
    <w:rsid w:val="00C32471"/>
    <w:rsid w:val="00C37069"/>
    <w:rsid w:val="00C42630"/>
    <w:rsid w:val="00C43C72"/>
    <w:rsid w:val="00C45633"/>
    <w:rsid w:val="00C47AC5"/>
    <w:rsid w:val="00C545BE"/>
    <w:rsid w:val="00C5605D"/>
    <w:rsid w:val="00C60641"/>
    <w:rsid w:val="00C61F3B"/>
    <w:rsid w:val="00C71E8D"/>
    <w:rsid w:val="00C72F4C"/>
    <w:rsid w:val="00C9295A"/>
    <w:rsid w:val="00C953B2"/>
    <w:rsid w:val="00C97CF6"/>
    <w:rsid w:val="00CA5C07"/>
    <w:rsid w:val="00CA6A57"/>
    <w:rsid w:val="00CB1A4B"/>
    <w:rsid w:val="00CB2C1C"/>
    <w:rsid w:val="00CB5B1A"/>
    <w:rsid w:val="00CB7EE3"/>
    <w:rsid w:val="00CC14B4"/>
    <w:rsid w:val="00CD4AB7"/>
    <w:rsid w:val="00CD6EBA"/>
    <w:rsid w:val="00CE0E7E"/>
    <w:rsid w:val="00CE1F00"/>
    <w:rsid w:val="00CE3308"/>
    <w:rsid w:val="00CF4CF4"/>
    <w:rsid w:val="00CF7B0C"/>
    <w:rsid w:val="00D011BB"/>
    <w:rsid w:val="00D04145"/>
    <w:rsid w:val="00D04F45"/>
    <w:rsid w:val="00D146D0"/>
    <w:rsid w:val="00D2108A"/>
    <w:rsid w:val="00D22DA7"/>
    <w:rsid w:val="00D23958"/>
    <w:rsid w:val="00D2709A"/>
    <w:rsid w:val="00D30582"/>
    <w:rsid w:val="00D32107"/>
    <w:rsid w:val="00D34D5D"/>
    <w:rsid w:val="00D45A9D"/>
    <w:rsid w:val="00D46AFB"/>
    <w:rsid w:val="00D47FDC"/>
    <w:rsid w:val="00D64A1B"/>
    <w:rsid w:val="00D75CC1"/>
    <w:rsid w:val="00D820AD"/>
    <w:rsid w:val="00D862C8"/>
    <w:rsid w:val="00D96E7C"/>
    <w:rsid w:val="00DA26D7"/>
    <w:rsid w:val="00DA3314"/>
    <w:rsid w:val="00DA6337"/>
    <w:rsid w:val="00DA64F4"/>
    <w:rsid w:val="00DA6C81"/>
    <w:rsid w:val="00DC09CA"/>
    <w:rsid w:val="00DD15A8"/>
    <w:rsid w:val="00DD35C5"/>
    <w:rsid w:val="00DD478D"/>
    <w:rsid w:val="00DD66F4"/>
    <w:rsid w:val="00DE1BEE"/>
    <w:rsid w:val="00DE1FA4"/>
    <w:rsid w:val="00DE44FC"/>
    <w:rsid w:val="00DE5E43"/>
    <w:rsid w:val="00DF2880"/>
    <w:rsid w:val="00DF48CE"/>
    <w:rsid w:val="00E00194"/>
    <w:rsid w:val="00E03BE0"/>
    <w:rsid w:val="00E150B7"/>
    <w:rsid w:val="00E159E0"/>
    <w:rsid w:val="00E20406"/>
    <w:rsid w:val="00E226E3"/>
    <w:rsid w:val="00E27AAB"/>
    <w:rsid w:val="00E31BFA"/>
    <w:rsid w:val="00E32265"/>
    <w:rsid w:val="00E41A2A"/>
    <w:rsid w:val="00E54D5B"/>
    <w:rsid w:val="00E6578D"/>
    <w:rsid w:val="00E739AA"/>
    <w:rsid w:val="00E75449"/>
    <w:rsid w:val="00E82796"/>
    <w:rsid w:val="00E82D61"/>
    <w:rsid w:val="00E87A68"/>
    <w:rsid w:val="00E93BDA"/>
    <w:rsid w:val="00E951C0"/>
    <w:rsid w:val="00EA5294"/>
    <w:rsid w:val="00EA553A"/>
    <w:rsid w:val="00EA7B2D"/>
    <w:rsid w:val="00EB2F1F"/>
    <w:rsid w:val="00EB4E43"/>
    <w:rsid w:val="00ED036C"/>
    <w:rsid w:val="00EE12E9"/>
    <w:rsid w:val="00EF2916"/>
    <w:rsid w:val="00EF2A85"/>
    <w:rsid w:val="00EF41C5"/>
    <w:rsid w:val="00F02038"/>
    <w:rsid w:val="00F06470"/>
    <w:rsid w:val="00F069CB"/>
    <w:rsid w:val="00F10B71"/>
    <w:rsid w:val="00F11FCA"/>
    <w:rsid w:val="00F23244"/>
    <w:rsid w:val="00F23AC4"/>
    <w:rsid w:val="00F246A1"/>
    <w:rsid w:val="00F24BAE"/>
    <w:rsid w:val="00F34C67"/>
    <w:rsid w:val="00F377D4"/>
    <w:rsid w:val="00F54D5C"/>
    <w:rsid w:val="00F563BC"/>
    <w:rsid w:val="00F62C49"/>
    <w:rsid w:val="00F67B08"/>
    <w:rsid w:val="00F73291"/>
    <w:rsid w:val="00F7611B"/>
    <w:rsid w:val="00F81C5B"/>
    <w:rsid w:val="00F84806"/>
    <w:rsid w:val="00F92AF2"/>
    <w:rsid w:val="00F92CCA"/>
    <w:rsid w:val="00FB102B"/>
    <w:rsid w:val="00FB14D8"/>
    <w:rsid w:val="00FB210D"/>
    <w:rsid w:val="00FB79C2"/>
    <w:rsid w:val="00FC500C"/>
    <w:rsid w:val="00FD22BB"/>
    <w:rsid w:val="00FE1C66"/>
    <w:rsid w:val="00FE3FB4"/>
    <w:rsid w:val="00FF1897"/>
    <w:rsid w:val="00FF443A"/>
    <w:rsid w:val="02A1DEFD"/>
    <w:rsid w:val="0AF9DD1E"/>
    <w:rsid w:val="0C65E3A1"/>
    <w:rsid w:val="10A2E95A"/>
    <w:rsid w:val="1FDE51FC"/>
    <w:rsid w:val="3EC7870F"/>
    <w:rsid w:val="4A30B91E"/>
    <w:rsid w:val="61E68E7E"/>
    <w:rsid w:val="622CF330"/>
    <w:rsid w:val="6E6DBFFC"/>
    <w:rsid w:val="7AFA137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01576"/>
  <w15:chartTrackingRefBased/>
  <w15:docId w15:val="{FDFAD2AC-8366-4859-9960-401DC353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3AD3"/>
    <w:pPr>
      <w:widowControl w:val="0"/>
      <w:jc w:val="both"/>
    </w:pPr>
    <w:rPr>
      <w:rFonts w:ascii="Aptos" w:hAnsi="Aptos"/>
      <w:sz w:val="22"/>
      <w:lang w:eastAsia="en-US"/>
    </w:rPr>
  </w:style>
  <w:style w:type="paragraph" w:styleId="Ttulo1">
    <w:name w:val="heading 1"/>
    <w:basedOn w:val="Normal"/>
    <w:next w:val="Normal"/>
    <w:link w:val="Ttulo1Car"/>
    <w:uiPriority w:val="9"/>
    <w:qFormat/>
    <w:rsid w:val="00597F57"/>
    <w:pPr>
      <w:keepNext/>
      <w:keepLines/>
      <w:widowControl/>
      <w:spacing w:before="480" w:line="276" w:lineRule="auto"/>
      <w:outlineLvl w:val="0"/>
    </w:pPr>
    <w:rPr>
      <w:rFonts w:ascii="Cambria" w:hAnsi="Cambria"/>
      <w:b/>
      <w:bCs/>
      <w:color w:val="365F91"/>
      <w:sz w:val="28"/>
      <w:szCs w:val="28"/>
      <w:lang w:val="x-none"/>
    </w:rPr>
  </w:style>
  <w:style w:type="paragraph" w:styleId="Ttulo4">
    <w:name w:val="heading 4"/>
    <w:basedOn w:val="Normal"/>
    <w:next w:val="Normal"/>
    <w:link w:val="Ttulo4Car"/>
    <w:qFormat/>
    <w:pPr>
      <w:keepNext/>
      <w:spacing w:before="240" w:after="60"/>
      <w:outlineLvl w:val="3"/>
    </w:pPr>
    <w:rPr>
      <w:b/>
      <w:bCs/>
      <w:sz w:val="28"/>
      <w:szCs w:val="28"/>
    </w:rPr>
  </w:style>
  <w:style w:type="paragraph" w:styleId="Ttulo5">
    <w:name w:val="heading 5"/>
    <w:basedOn w:val="Normal"/>
    <w:next w:val="Normal"/>
    <w:qFormat/>
    <w:pPr>
      <w:keepNext/>
      <w:widowControl/>
      <w:spacing w:before="120" w:after="120"/>
      <w:jc w:val="center"/>
      <w:outlineLvl w:val="4"/>
    </w:pPr>
    <w:rPr>
      <w:rFonts w:ascii="Arial" w:hAnsi="Arial" w:cs="Arial"/>
      <w:b/>
      <w:sz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aliases w:val=" Car"/>
    <w:basedOn w:val="Normal"/>
    <w:pPr>
      <w:tabs>
        <w:tab w:val="center" w:pos="4419"/>
        <w:tab w:val="right" w:pos="8838"/>
      </w:tabs>
    </w:pPr>
  </w:style>
  <w:style w:type="paragraph" w:styleId="Textodeglobo">
    <w:name w:val="Balloon Text"/>
    <w:basedOn w:val="Normal"/>
    <w:link w:val="TextodegloboCar"/>
    <w:rsid w:val="00AD74B9"/>
    <w:rPr>
      <w:rFonts w:ascii="Tahoma" w:hAnsi="Tahoma"/>
      <w:sz w:val="16"/>
      <w:szCs w:val="16"/>
      <w:lang w:val="x-none"/>
    </w:rPr>
  </w:style>
  <w:style w:type="character" w:styleId="Nmerodepgina">
    <w:name w:val="page number"/>
    <w:basedOn w:val="Fuentedeprrafopredeter"/>
  </w:style>
  <w:style w:type="paragraph" w:customStyle="1" w:styleId="Datosreunin">
    <w:name w:val="Datos_reunión"/>
    <w:basedOn w:val="Normal"/>
    <w:pPr>
      <w:widowControl/>
      <w:pBdr>
        <w:top w:val="single" w:sz="12" w:space="5" w:color="auto"/>
      </w:pBdr>
      <w:tabs>
        <w:tab w:val="left" w:pos="2835"/>
      </w:tabs>
      <w:spacing w:before="120"/>
      <w:ind w:left="2835" w:hanging="2835"/>
    </w:pPr>
    <w:rPr>
      <w:rFonts w:ascii="CG Omega" w:hAnsi="CG Omega"/>
      <w:sz w:val="24"/>
      <w:lang w:val="es-ES_tradnl"/>
    </w:rPr>
  </w:style>
  <w:style w:type="paragraph" w:customStyle="1" w:styleId="Asistentes">
    <w:name w:val="Asistentes"/>
    <w:basedOn w:val="Normal"/>
    <w:pPr>
      <w:widowControl/>
      <w:tabs>
        <w:tab w:val="left" w:pos="2835"/>
        <w:tab w:val="left" w:pos="4536"/>
        <w:tab w:val="left" w:pos="6237"/>
        <w:tab w:val="left" w:pos="7938"/>
      </w:tabs>
      <w:ind w:left="1134"/>
    </w:pPr>
    <w:rPr>
      <w:rFonts w:ascii="CG Omega" w:hAnsi="CG Omega"/>
      <w:sz w:val="24"/>
      <w:lang w:val="es-ES_tradnl"/>
    </w:rPr>
  </w:style>
  <w:style w:type="paragraph" w:customStyle="1" w:styleId="Apartado">
    <w:name w:val="Apartado"/>
    <w:basedOn w:val="Normal"/>
    <w:pPr>
      <w:widowControl/>
      <w:tabs>
        <w:tab w:val="right" w:pos="9214"/>
      </w:tabs>
      <w:spacing w:before="240"/>
      <w:ind w:left="1134" w:right="1701" w:hanging="1134"/>
    </w:pPr>
    <w:rPr>
      <w:rFonts w:ascii="CG Omega" w:hAnsi="CG Omega"/>
      <w:sz w:val="24"/>
      <w:lang w:val="es-ES_tradnl"/>
    </w:rPr>
  </w:style>
  <w:style w:type="paragraph" w:styleId="Prrafodelista">
    <w:name w:val="List Paragraph"/>
    <w:basedOn w:val="Normal"/>
    <w:qFormat/>
    <w:pPr>
      <w:widowControl/>
      <w:spacing w:after="200" w:line="276" w:lineRule="auto"/>
      <w:ind w:left="720"/>
      <w:contextualSpacing/>
    </w:pPr>
    <w:rPr>
      <w:rFonts w:ascii="Calibri" w:eastAsia="Calibri" w:hAnsi="Calibri"/>
      <w:szCs w:val="22"/>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CarCarCar">
    <w:name w:val="Car Car Car"/>
    <w:rPr>
      <w:lang w:val="es-CO" w:eastAsia="en-US" w:bidi="ar-SA"/>
    </w:rPr>
  </w:style>
  <w:style w:type="character" w:customStyle="1" w:styleId="TextodegloboCar">
    <w:name w:val="Texto de globo Car"/>
    <w:link w:val="Textodeglobo"/>
    <w:rsid w:val="00AD74B9"/>
    <w:rPr>
      <w:rFonts w:ascii="Tahoma" w:hAnsi="Tahoma" w:cs="Tahoma"/>
      <w:sz w:val="16"/>
      <w:szCs w:val="16"/>
      <w:lang w:eastAsia="en-US"/>
    </w:rPr>
  </w:style>
  <w:style w:type="table" w:styleId="Tablaconcuadrcula">
    <w:name w:val="Table Grid"/>
    <w:basedOn w:val="Tablanormal"/>
    <w:uiPriority w:val="59"/>
    <w:rsid w:val="000301B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FB14D8"/>
    <w:rPr>
      <w:sz w:val="16"/>
      <w:szCs w:val="16"/>
    </w:rPr>
  </w:style>
  <w:style w:type="paragraph" w:styleId="Textocomentario">
    <w:name w:val="annotation text"/>
    <w:basedOn w:val="Normal"/>
    <w:link w:val="TextocomentarioCar"/>
    <w:rsid w:val="00FB14D8"/>
    <w:rPr>
      <w:lang w:val="x-none"/>
    </w:rPr>
  </w:style>
  <w:style w:type="character" w:customStyle="1" w:styleId="TextocomentarioCar">
    <w:name w:val="Texto comentario Car"/>
    <w:link w:val="Textocomentario"/>
    <w:rsid w:val="00FB14D8"/>
    <w:rPr>
      <w:lang w:eastAsia="en-US"/>
    </w:rPr>
  </w:style>
  <w:style w:type="paragraph" w:styleId="Asuntodelcomentario">
    <w:name w:val="annotation subject"/>
    <w:basedOn w:val="Textocomentario"/>
    <w:next w:val="Textocomentario"/>
    <w:link w:val="AsuntodelcomentarioCar"/>
    <w:rsid w:val="00FB14D8"/>
    <w:rPr>
      <w:b/>
      <w:bCs/>
    </w:rPr>
  </w:style>
  <w:style w:type="character" w:customStyle="1" w:styleId="AsuntodelcomentarioCar">
    <w:name w:val="Asunto del comentario Car"/>
    <w:link w:val="Asuntodelcomentario"/>
    <w:rsid w:val="00FB14D8"/>
    <w:rPr>
      <w:b/>
      <w:bCs/>
      <w:lang w:eastAsia="en-US"/>
    </w:rPr>
  </w:style>
  <w:style w:type="character" w:styleId="Hipervnculo">
    <w:name w:val="Hyperlink"/>
    <w:rsid w:val="00EF2A85"/>
    <w:rPr>
      <w:color w:val="0000FF"/>
      <w:u w:val="single"/>
    </w:rPr>
  </w:style>
  <w:style w:type="character" w:styleId="Hipervnculovisitado">
    <w:name w:val="FollowedHyperlink"/>
    <w:rsid w:val="00EF2A85"/>
    <w:rPr>
      <w:color w:val="800080"/>
      <w:u w:val="single"/>
    </w:rPr>
  </w:style>
  <w:style w:type="character" w:customStyle="1" w:styleId="Ttulo1Car">
    <w:name w:val="Título 1 Car"/>
    <w:link w:val="Ttulo1"/>
    <w:uiPriority w:val="9"/>
    <w:rsid w:val="00597F57"/>
    <w:rPr>
      <w:rFonts w:ascii="Cambria" w:hAnsi="Cambria"/>
      <w:b/>
      <w:bCs/>
      <w:color w:val="365F91"/>
      <w:sz w:val="28"/>
      <w:szCs w:val="28"/>
      <w:lang w:eastAsia="en-US"/>
    </w:rPr>
  </w:style>
  <w:style w:type="paragraph" w:styleId="Textoindependiente">
    <w:name w:val="Body Text"/>
    <w:basedOn w:val="Normal"/>
    <w:link w:val="TextoindependienteCar"/>
    <w:autoRedefine/>
    <w:rsid w:val="00A20369"/>
    <w:pPr>
      <w:widowControl/>
      <w:numPr>
        <w:numId w:val="7"/>
      </w:numPr>
      <w:spacing w:line="360" w:lineRule="auto"/>
    </w:pPr>
    <w:rPr>
      <w:rFonts w:ascii="Arial" w:hAnsi="Arial" w:cs="Arial"/>
      <w:bCs/>
      <w:color w:val="000000"/>
      <w:lang w:val="es-ES" w:eastAsia="es-ES"/>
    </w:rPr>
  </w:style>
  <w:style w:type="character" w:customStyle="1" w:styleId="TextoindependienteCar">
    <w:name w:val="Texto independiente Car"/>
    <w:link w:val="Textoindependiente"/>
    <w:rsid w:val="00A20369"/>
    <w:rPr>
      <w:rFonts w:ascii="Arial" w:hAnsi="Arial" w:cs="Arial"/>
      <w:bCs/>
      <w:color w:val="000000"/>
      <w:lang w:val="es-ES" w:eastAsia="es-ES"/>
    </w:rPr>
  </w:style>
  <w:style w:type="character" w:customStyle="1" w:styleId="Ttulo4Car">
    <w:name w:val="Título 4 Car"/>
    <w:link w:val="Ttulo4"/>
    <w:rsid w:val="00BC349F"/>
    <w:rPr>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052006">
      <w:bodyDiv w:val="1"/>
      <w:marLeft w:val="0"/>
      <w:marRight w:val="0"/>
      <w:marTop w:val="0"/>
      <w:marBottom w:val="0"/>
      <w:divBdr>
        <w:top w:val="none" w:sz="0" w:space="0" w:color="auto"/>
        <w:left w:val="none" w:sz="0" w:space="0" w:color="auto"/>
        <w:bottom w:val="none" w:sz="0" w:space="0" w:color="auto"/>
        <w:right w:val="none" w:sz="0" w:space="0" w:color="auto"/>
      </w:divBdr>
    </w:div>
    <w:div w:id="234778437">
      <w:bodyDiv w:val="1"/>
      <w:marLeft w:val="0"/>
      <w:marRight w:val="0"/>
      <w:marTop w:val="0"/>
      <w:marBottom w:val="0"/>
      <w:divBdr>
        <w:top w:val="none" w:sz="0" w:space="0" w:color="auto"/>
        <w:left w:val="none" w:sz="0" w:space="0" w:color="auto"/>
        <w:bottom w:val="none" w:sz="0" w:space="0" w:color="auto"/>
        <w:right w:val="none" w:sz="0" w:space="0" w:color="auto"/>
      </w:divBdr>
    </w:div>
    <w:div w:id="254942980">
      <w:bodyDiv w:val="1"/>
      <w:marLeft w:val="0"/>
      <w:marRight w:val="0"/>
      <w:marTop w:val="0"/>
      <w:marBottom w:val="0"/>
      <w:divBdr>
        <w:top w:val="none" w:sz="0" w:space="0" w:color="auto"/>
        <w:left w:val="none" w:sz="0" w:space="0" w:color="auto"/>
        <w:bottom w:val="none" w:sz="0" w:space="0" w:color="auto"/>
        <w:right w:val="none" w:sz="0" w:space="0" w:color="auto"/>
      </w:divBdr>
    </w:div>
    <w:div w:id="363797822">
      <w:bodyDiv w:val="1"/>
      <w:marLeft w:val="0"/>
      <w:marRight w:val="0"/>
      <w:marTop w:val="0"/>
      <w:marBottom w:val="0"/>
      <w:divBdr>
        <w:top w:val="none" w:sz="0" w:space="0" w:color="auto"/>
        <w:left w:val="none" w:sz="0" w:space="0" w:color="auto"/>
        <w:bottom w:val="none" w:sz="0" w:space="0" w:color="auto"/>
        <w:right w:val="none" w:sz="0" w:space="0" w:color="auto"/>
      </w:divBdr>
    </w:div>
    <w:div w:id="501894789">
      <w:bodyDiv w:val="1"/>
      <w:marLeft w:val="0"/>
      <w:marRight w:val="0"/>
      <w:marTop w:val="0"/>
      <w:marBottom w:val="0"/>
      <w:divBdr>
        <w:top w:val="none" w:sz="0" w:space="0" w:color="auto"/>
        <w:left w:val="none" w:sz="0" w:space="0" w:color="auto"/>
        <w:bottom w:val="none" w:sz="0" w:space="0" w:color="auto"/>
        <w:right w:val="none" w:sz="0" w:space="0" w:color="auto"/>
      </w:divBdr>
      <w:divsChild>
        <w:div w:id="1389764791">
          <w:marLeft w:val="0"/>
          <w:marRight w:val="0"/>
          <w:marTop w:val="0"/>
          <w:marBottom w:val="0"/>
          <w:divBdr>
            <w:top w:val="none" w:sz="0" w:space="0" w:color="auto"/>
            <w:left w:val="none" w:sz="0" w:space="0" w:color="auto"/>
            <w:bottom w:val="none" w:sz="0" w:space="0" w:color="auto"/>
            <w:right w:val="none" w:sz="0" w:space="0" w:color="auto"/>
          </w:divBdr>
          <w:divsChild>
            <w:div w:id="194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0451">
      <w:bodyDiv w:val="1"/>
      <w:marLeft w:val="0"/>
      <w:marRight w:val="0"/>
      <w:marTop w:val="0"/>
      <w:marBottom w:val="0"/>
      <w:divBdr>
        <w:top w:val="none" w:sz="0" w:space="0" w:color="auto"/>
        <w:left w:val="none" w:sz="0" w:space="0" w:color="auto"/>
        <w:bottom w:val="none" w:sz="0" w:space="0" w:color="auto"/>
        <w:right w:val="none" w:sz="0" w:space="0" w:color="auto"/>
      </w:divBdr>
      <w:divsChild>
        <w:div w:id="217860615">
          <w:marLeft w:val="446"/>
          <w:marRight w:val="0"/>
          <w:marTop w:val="0"/>
          <w:marBottom w:val="0"/>
          <w:divBdr>
            <w:top w:val="none" w:sz="0" w:space="0" w:color="auto"/>
            <w:left w:val="none" w:sz="0" w:space="0" w:color="auto"/>
            <w:bottom w:val="none" w:sz="0" w:space="0" w:color="auto"/>
            <w:right w:val="none" w:sz="0" w:space="0" w:color="auto"/>
          </w:divBdr>
        </w:div>
        <w:div w:id="331878562">
          <w:marLeft w:val="446"/>
          <w:marRight w:val="0"/>
          <w:marTop w:val="0"/>
          <w:marBottom w:val="0"/>
          <w:divBdr>
            <w:top w:val="none" w:sz="0" w:space="0" w:color="auto"/>
            <w:left w:val="none" w:sz="0" w:space="0" w:color="auto"/>
            <w:bottom w:val="none" w:sz="0" w:space="0" w:color="auto"/>
            <w:right w:val="none" w:sz="0" w:space="0" w:color="auto"/>
          </w:divBdr>
        </w:div>
        <w:div w:id="832186894">
          <w:marLeft w:val="446"/>
          <w:marRight w:val="0"/>
          <w:marTop w:val="0"/>
          <w:marBottom w:val="0"/>
          <w:divBdr>
            <w:top w:val="none" w:sz="0" w:space="0" w:color="auto"/>
            <w:left w:val="none" w:sz="0" w:space="0" w:color="auto"/>
            <w:bottom w:val="none" w:sz="0" w:space="0" w:color="auto"/>
            <w:right w:val="none" w:sz="0" w:space="0" w:color="auto"/>
          </w:divBdr>
        </w:div>
        <w:div w:id="1552224831">
          <w:marLeft w:val="446"/>
          <w:marRight w:val="0"/>
          <w:marTop w:val="0"/>
          <w:marBottom w:val="0"/>
          <w:divBdr>
            <w:top w:val="none" w:sz="0" w:space="0" w:color="auto"/>
            <w:left w:val="none" w:sz="0" w:space="0" w:color="auto"/>
            <w:bottom w:val="none" w:sz="0" w:space="0" w:color="auto"/>
            <w:right w:val="none" w:sz="0" w:space="0" w:color="auto"/>
          </w:divBdr>
        </w:div>
      </w:divsChild>
    </w:div>
    <w:div w:id="718093048">
      <w:bodyDiv w:val="1"/>
      <w:marLeft w:val="0"/>
      <w:marRight w:val="0"/>
      <w:marTop w:val="0"/>
      <w:marBottom w:val="0"/>
      <w:divBdr>
        <w:top w:val="none" w:sz="0" w:space="0" w:color="auto"/>
        <w:left w:val="none" w:sz="0" w:space="0" w:color="auto"/>
        <w:bottom w:val="none" w:sz="0" w:space="0" w:color="auto"/>
        <w:right w:val="none" w:sz="0" w:space="0" w:color="auto"/>
      </w:divBdr>
    </w:div>
    <w:div w:id="900212477">
      <w:bodyDiv w:val="1"/>
      <w:marLeft w:val="0"/>
      <w:marRight w:val="0"/>
      <w:marTop w:val="0"/>
      <w:marBottom w:val="0"/>
      <w:divBdr>
        <w:top w:val="none" w:sz="0" w:space="0" w:color="auto"/>
        <w:left w:val="none" w:sz="0" w:space="0" w:color="auto"/>
        <w:bottom w:val="none" w:sz="0" w:space="0" w:color="auto"/>
        <w:right w:val="none" w:sz="0" w:space="0" w:color="auto"/>
      </w:divBdr>
    </w:div>
    <w:div w:id="942226968">
      <w:bodyDiv w:val="1"/>
      <w:marLeft w:val="0"/>
      <w:marRight w:val="0"/>
      <w:marTop w:val="0"/>
      <w:marBottom w:val="0"/>
      <w:divBdr>
        <w:top w:val="none" w:sz="0" w:space="0" w:color="auto"/>
        <w:left w:val="none" w:sz="0" w:space="0" w:color="auto"/>
        <w:bottom w:val="none" w:sz="0" w:space="0" w:color="auto"/>
        <w:right w:val="none" w:sz="0" w:space="0" w:color="auto"/>
      </w:divBdr>
    </w:div>
    <w:div w:id="1085565874">
      <w:bodyDiv w:val="1"/>
      <w:marLeft w:val="0"/>
      <w:marRight w:val="0"/>
      <w:marTop w:val="0"/>
      <w:marBottom w:val="0"/>
      <w:divBdr>
        <w:top w:val="none" w:sz="0" w:space="0" w:color="auto"/>
        <w:left w:val="none" w:sz="0" w:space="0" w:color="auto"/>
        <w:bottom w:val="none" w:sz="0" w:space="0" w:color="auto"/>
        <w:right w:val="none" w:sz="0" w:space="0" w:color="auto"/>
      </w:divBdr>
    </w:div>
    <w:div w:id="1132091026">
      <w:bodyDiv w:val="1"/>
      <w:marLeft w:val="0"/>
      <w:marRight w:val="0"/>
      <w:marTop w:val="0"/>
      <w:marBottom w:val="0"/>
      <w:divBdr>
        <w:top w:val="none" w:sz="0" w:space="0" w:color="auto"/>
        <w:left w:val="none" w:sz="0" w:space="0" w:color="auto"/>
        <w:bottom w:val="none" w:sz="0" w:space="0" w:color="auto"/>
        <w:right w:val="none" w:sz="0" w:space="0" w:color="auto"/>
      </w:divBdr>
    </w:div>
    <w:div w:id="1151369215">
      <w:bodyDiv w:val="1"/>
      <w:marLeft w:val="0"/>
      <w:marRight w:val="0"/>
      <w:marTop w:val="0"/>
      <w:marBottom w:val="0"/>
      <w:divBdr>
        <w:top w:val="none" w:sz="0" w:space="0" w:color="auto"/>
        <w:left w:val="none" w:sz="0" w:space="0" w:color="auto"/>
        <w:bottom w:val="none" w:sz="0" w:space="0" w:color="auto"/>
        <w:right w:val="none" w:sz="0" w:space="0" w:color="auto"/>
      </w:divBdr>
    </w:div>
    <w:div w:id="1353071859">
      <w:bodyDiv w:val="1"/>
      <w:marLeft w:val="0"/>
      <w:marRight w:val="0"/>
      <w:marTop w:val="0"/>
      <w:marBottom w:val="0"/>
      <w:divBdr>
        <w:top w:val="none" w:sz="0" w:space="0" w:color="auto"/>
        <w:left w:val="none" w:sz="0" w:space="0" w:color="auto"/>
        <w:bottom w:val="none" w:sz="0" w:space="0" w:color="auto"/>
        <w:right w:val="none" w:sz="0" w:space="0" w:color="auto"/>
      </w:divBdr>
    </w:div>
    <w:div w:id="1453329458">
      <w:bodyDiv w:val="1"/>
      <w:marLeft w:val="0"/>
      <w:marRight w:val="0"/>
      <w:marTop w:val="0"/>
      <w:marBottom w:val="0"/>
      <w:divBdr>
        <w:top w:val="none" w:sz="0" w:space="0" w:color="auto"/>
        <w:left w:val="none" w:sz="0" w:space="0" w:color="auto"/>
        <w:bottom w:val="none" w:sz="0" w:space="0" w:color="auto"/>
        <w:right w:val="none" w:sz="0" w:space="0" w:color="auto"/>
      </w:divBdr>
    </w:div>
    <w:div w:id="1469543378">
      <w:bodyDiv w:val="1"/>
      <w:marLeft w:val="0"/>
      <w:marRight w:val="0"/>
      <w:marTop w:val="0"/>
      <w:marBottom w:val="0"/>
      <w:divBdr>
        <w:top w:val="none" w:sz="0" w:space="0" w:color="auto"/>
        <w:left w:val="none" w:sz="0" w:space="0" w:color="auto"/>
        <w:bottom w:val="none" w:sz="0" w:space="0" w:color="auto"/>
        <w:right w:val="none" w:sz="0" w:space="0" w:color="auto"/>
      </w:divBdr>
    </w:div>
    <w:div w:id="1563443253">
      <w:bodyDiv w:val="1"/>
      <w:marLeft w:val="0"/>
      <w:marRight w:val="0"/>
      <w:marTop w:val="0"/>
      <w:marBottom w:val="0"/>
      <w:divBdr>
        <w:top w:val="none" w:sz="0" w:space="0" w:color="auto"/>
        <w:left w:val="none" w:sz="0" w:space="0" w:color="auto"/>
        <w:bottom w:val="none" w:sz="0" w:space="0" w:color="auto"/>
        <w:right w:val="none" w:sz="0" w:space="0" w:color="auto"/>
      </w:divBdr>
    </w:div>
    <w:div w:id="1758479226">
      <w:bodyDiv w:val="1"/>
      <w:marLeft w:val="0"/>
      <w:marRight w:val="0"/>
      <w:marTop w:val="0"/>
      <w:marBottom w:val="0"/>
      <w:divBdr>
        <w:top w:val="none" w:sz="0" w:space="0" w:color="auto"/>
        <w:left w:val="none" w:sz="0" w:space="0" w:color="auto"/>
        <w:bottom w:val="none" w:sz="0" w:space="0" w:color="auto"/>
        <w:right w:val="none" w:sz="0" w:space="0" w:color="auto"/>
      </w:divBdr>
    </w:div>
    <w:div w:id="1993220556">
      <w:bodyDiv w:val="1"/>
      <w:marLeft w:val="0"/>
      <w:marRight w:val="0"/>
      <w:marTop w:val="0"/>
      <w:marBottom w:val="0"/>
      <w:divBdr>
        <w:top w:val="none" w:sz="0" w:space="0" w:color="auto"/>
        <w:left w:val="none" w:sz="0" w:space="0" w:color="auto"/>
        <w:bottom w:val="none" w:sz="0" w:space="0" w:color="auto"/>
        <w:right w:val="none" w:sz="0" w:space="0" w:color="auto"/>
      </w:divBdr>
    </w:div>
    <w:div w:id="2018918896">
      <w:bodyDiv w:val="1"/>
      <w:marLeft w:val="0"/>
      <w:marRight w:val="0"/>
      <w:marTop w:val="0"/>
      <w:marBottom w:val="0"/>
      <w:divBdr>
        <w:top w:val="none" w:sz="0" w:space="0" w:color="auto"/>
        <w:left w:val="none" w:sz="0" w:space="0" w:color="auto"/>
        <w:bottom w:val="none" w:sz="0" w:space="0" w:color="auto"/>
        <w:right w:val="none" w:sz="0" w:space="0" w:color="auto"/>
      </w:divBdr>
      <w:divsChild>
        <w:div w:id="1362241682">
          <w:marLeft w:val="0"/>
          <w:marRight w:val="0"/>
          <w:marTop w:val="0"/>
          <w:marBottom w:val="0"/>
          <w:divBdr>
            <w:top w:val="none" w:sz="0" w:space="0" w:color="auto"/>
            <w:left w:val="none" w:sz="0" w:space="0" w:color="auto"/>
            <w:bottom w:val="none" w:sz="0" w:space="0" w:color="auto"/>
            <w:right w:val="none" w:sz="0" w:space="0" w:color="auto"/>
          </w:divBdr>
          <w:divsChild>
            <w:div w:id="160360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202">
      <w:bodyDiv w:val="1"/>
      <w:marLeft w:val="0"/>
      <w:marRight w:val="0"/>
      <w:marTop w:val="0"/>
      <w:marBottom w:val="0"/>
      <w:divBdr>
        <w:top w:val="none" w:sz="0" w:space="0" w:color="auto"/>
        <w:left w:val="none" w:sz="0" w:space="0" w:color="auto"/>
        <w:bottom w:val="none" w:sz="0" w:space="0" w:color="auto"/>
        <w:right w:val="none" w:sz="0" w:space="0" w:color="auto"/>
      </w:divBdr>
    </w:div>
    <w:div w:id="210950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1871</Words>
  <Characters>10291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vt:lpstr>
    </vt:vector>
  </TitlesOfParts>
  <Company>SOBREMETALES</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Paula Bermúdez</dc:creator>
  <cp:keywords/>
  <cp:lastModifiedBy>SARA TORRES</cp:lastModifiedBy>
  <cp:revision>2</cp:revision>
  <cp:lastPrinted>2013-06-06T16:00:00Z</cp:lastPrinted>
  <dcterms:created xsi:type="dcterms:W3CDTF">2025-10-06T14:10:00Z</dcterms:created>
  <dcterms:modified xsi:type="dcterms:W3CDTF">2025-10-06T14:10:00Z</dcterms:modified>
</cp:coreProperties>
</file>