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16A55" w:rsidRPr="00916A55" w:rsidRDefault="00916A55" w:rsidP="00916A55">
      <w:pPr>
        <w:rPr>
          <w:b/>
          <w:bCs/>
        </w:rPr>
      </w:pPr>
      <w:r w:rsidRPr="00916A55">
        <w:rPr>
          <w:rFonts w:ascii="Segoe UI Emoji" w:hAnsi="Segoe UI Emoji" w:cs="Segoe UI Emoji"/>
          <w:b/>
          <w:bCs/>
        </w:rPr>
        <w:t>📦</w:t>
      </w:r>
      <w:r w:rsidRPr="00916A55">
        <w:rPr>
          <w:b/>
          <w:bCs/>
        </w:rPr>
        <w:t xml:space="preserve"> 3. Problemas de empaque y etiquetado – Coca-Cola (Latinoamérica, 2018)</w:t>
      </w:r>
    </w:p>
    <w:p w:rsidR="00916A55" w:rsidRPr="00916A55" w:rsidRDefault="00916A55" w:rsidP="00916A55">
      <w:r w:rsidRPr="00916A55">
        <w:rPr>
          <w:rFonts w:ascii="Segoe UI Emoji" w:hAnsi="Segoe UI Emoji" w:cs="Segoe UI Emoji"/>
        </w:rPr>
        <w:t>📌</w:t>
      </w:r>
      <w:r w:rsidRPr="00916A55">
        <w:t xml:space="preserve"> </w:t>
      </w:r>
      <w:r w:rsidRPr="00916A55">
        <w:rPr>
          <w:i/>
          <w:iCs/>
        </w:rPr>
        <w:t>Resumen</w:t>
      </w:r>
      <w:r w:rsidRPr="00916A55">
        <w:t>: Coca-Cola enfrentó errores en el etiquetado de productos en varios países, debido a:</w:t>
      </w:r>
    </w:p>
    <w:p w:rsidR="00916A55" w:rsidRPr="00916A55" w:rsidRDefault="00916A55" w:rsidP="00916A55">
      <w:pPr>
        <w:numPr>
          <w:ilvl w:val="0"/>
          <w:numId w:val="2"/>
        </w:numPr>
      </w:pPr>
      <w:r w:rsidRPr="00916A55">
        <w:t>Fallas en impresoras industriales</w:t>
      </w:r>
    </w:p>
    <w:p w:rsidR="00916A55" w:rsidRPr="00916A55" w:rsidRDefault="00916A55" w:rsidP="00916A55">
      <w:pPr>
        <w:numPr>
          <w:ilvl w:val="0"/>
          <w:numId w:val="2"/>
        </w:numPr>
      </w:pPr>
      <w:r w:rsidRPr="00916A55">
        <w:t>Desalineación en bandas transportadoras</w:t>
      </w:r>
    </w:p>
    <w:p w:rsidR="00916A55" w:rsidRPr="00916A55" w:rsidRDefault="00916A55" w:rsidP="00916A55">
      <w:pPr>
        <w:numPr>
          <w:ilvl w:val="0"/>
          <w:numId w:val="2"/>
        </w:numPr>
      </w:pPr>
      <w:r w:rsidRPr="00916A55">
        <w:t xml:space="preserve">Cambios de formato sin ajustes técnicos </w:t>
      </w:r>
      <w:r w:rsidRPr="00916A55">
        <w:rPr>
          <w:rFonts w:ascii="Segoe UI Emoji" w:hAnsi="Segoe UI Emoji" w:cs="Segoe UI Emoji"/>
        </w:rPr>
        <w:t>📌</w:t>
      </w:r>
      <w:r w:rsidRPr="00916A55">
        <w:t xml:space="preserve"> </w:t>
      </w:r>
      <w:r w:rsidRPr="00916A55">
        <w:rPr>
          <w:i/>
          <w:iCs/>
        </w:rPr>
        <w:t>Impacto</w:t>
      </w:r>
      <w:r w:rsidRPr="00916A55">
        <w:t>: Productos mal etiquetados fueron retirados del mercado, afectando la imagen de marca y generando costos adicionales.</w:t>
      </w:r>
    </w:p>
    <w:p w:rsidR="00797867" w:rsidRPr="00797867" w:rsidRDefault="00797867" w:rsidP="0079786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9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1. Etiquetas que se desprenden en botellas retornables – Coca-Cola Argentina (2024)</w:t>
      </w:r>
    </w:p>
    <w:p w:rsidR="00797867" w:rsidRPr="00797867" w:rsidRDefault="00797867" w:rsidP="0079786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9786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📌</w:t>
      </w:r>
      <w:r w:rsidRPr="0079786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97867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Resumen</w:t>
      </w:r>
      <w:r w:rsidRPr="0079786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Las botellas retornables de 2 y 2.5 litros presentaban etiquetas que se despegaban fácilmente, afectando la experiencia del consumidor y generando dudas sobre autenticidad. </w:t>
      </w:r>
      <w:r w:rsidRPr="0079786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📌</w:t>
      </w:r>
      <w:r w:rsidRPr="0079786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97867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Impacto</w:t>
      </w:r>
      <w:r w:rsidRPr="0079786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Críticas en redes sociales, deterioro de imagen de marca y cuestionamientos sobre estándares de calidad. </w:t>
      </w:r>
      <w:r w:rsidRPr="0079786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🔗</w:t>
      </w:r>
      <w:r w:rsidRPr="0079786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Ver artículo en Merca2.0</w:t>
      </w:r>
    </w:p>
    <w:p w:rsidR="00916A55" w:rsidRDefault="00797867">
      <w:r w:rsidRPr="00797867">
        <w:t>https://www.merca20.com/coca-cola-descuida-la-calidad-de-su-packaging-su-mayor-tesoro/</w:t>
      </w:r>
    </w:p>
    <w:sectPr w:rsidR="00916A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8682C"/>
    <w:multiLevelType w:val="multilevel"/>
    <w:tmpl w:val="596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A764E"/>
    <w:multiLevelType w:val="multilevel"/>
    <w:tmpl w:val="D78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6308">
    <w:abstractNumId w:val="1"/>
  </w:num>
  <w:num w:numId="2" w16cid:durableId="76619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55"/>
    <w:rsid w:val="00797867"/>
    <w:rsid w:val="007C76E5"/>
    <w:rsid w:val="0091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C344E"/>
  <w15:chartTrackingRefBased/>
  <w15:docId w15:val="{3D31DE04-8243-46D9-924C-6E474637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6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16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A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A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A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A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A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A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A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A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A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A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A5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7978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7978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9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2025-09-03T03:12:00Z</dcterms:created>
  <dcterms:modified xsi:type="dcterms:W3CDTF">2025-09-03T03:56:00Z</dcterms:modified>
</cp:coreProperties>
</file>