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ClarityDocs — Pitch Speaking Script</w:t>
      </w:r>
    </w:p>
    <w:p>
      <w:r>
        <w:rPr>
          <w:b/>
        </w:rPr>
        <w:t>Speaking script — not a slide deck.</w:t>
      </w:r>
    </w:p>
    <w:p>
      <w:r>
        <w:rPr/>
        <w:t>Vertical: Legal / law firm operations. Each slide-equivalent below is a speaking section with a talking point and full speaker notes — not a slide canvas.</w:t>
      </w:r>
    </w:p>
    <w:p>
      <w:pPr>
        <w:pStyle w:val="Heading2"/>
      </w:pPr>
      <w:r>
        <w:rPr/>
        <w:t>Slide-equivalent 1 — Opening / Hook</w:t>
      </w:r>
    </w:p>
    <w:p>
      <w:r>
        <w:rPr>
          <w:b/>
        </w:rPr>
        <w:t>Talking point:</w:t>
      </w:r>
      <w:r>
        <w:rPr/>
        <w:t xml:space="preserve"> What if you could turn the messy, fragmented work product you’re reviewing today into a permanent, defensible register of truth—without asking your associates to leave the documents they already live in?</w:t>
      </w:r>
    </w:p>
    <w:p>
      <w:r>
        <w:rPr>
          <w:b/>
        </w:rPr>
        <w:t>Speaker notes:</w:t>
      </w:r>
      <w:r>
        <w:rPr/>
        <w:t xml:space="preserve"> Every Managing Partner here knows that precedent drift is an existential risk, not just a KM nuisance. Your associates are under pressure, they’re pasting from the last matter they worked on, and the ‘playbook’ language you painstakingly approved six months ago has already mutated into something else entirely.</w:t>
      </w:r>
    </w:p>
    <w:p>
      <w:r>
        <w:rPr/>
        <w:t>We built ClarityDocs because you don’t need another archive or a new dashboard that buries your work product behind a demo screen. You need to ground every claim you make in the source text, stage human approval at the clause level before anything commits, and export a reviewable DOCX work product that lives in your document management system, not ours. We turn that fragmented, high-risk review process into a defensible work product—built for proof, not just polish.</w:t>
      </w:r>
    </w:p>
    <w:p>
      <w:r>
        <w:rPr>
          <w:i/>
        </w:rPr>
        <w:t>Speaker notes:</w:t>
      </w:r>
      <w:r>
        <w:rPr/>
        <w:t xml:space="preserve"> PLACEHOLDER_SPEAKER_NOTES_1</w:t>
      </w:r>
    </w:p>
    <w:p>
      <w:pPr>
        <w:pStyle w:val="Heading2"/>
      </w:pPr>
      <w:r>
        <w:rPr/>
        <w:t>Slide-equivalent 2 — The Problem</w:t>
      </w:r>
    </w:p>
    <w:p>
      <w:r>
        <w:rPr>
          <w:b/>
        </w:rPr>
        <w:t>Talking point:</w:t>
      </w:r>
      <w:r>
        <w:rPr/>
        <w:t xml:space="preserve"> Law firm playbooks are currently a 'leaky bucket' because associates rely on the nearest prior matter rather than the firm's approved precedent, creating a continuous risk of clause drift and confidentiality breaches.</w:t>
      </w:r>
      <w:r>
        <w:br/>
      </w:r>
      <w:r>
        <w:br/>
      </w:r>
      <w:r>
        <w:rPr>
          <w:b/>
        </w:rPr>
        <w:t>Speaker notes:</w:t>
      </w:r>
      <w:r>
        <w:rPr/>
        <w:t xml:space="preserve"> Managing partners and KM heads know the real risk isn't just inefficient drafting—it's the 'matter-bound' drift that happens when associates grab language from the last deal that closed, which may have been specific to that client's outside counsel guidelines or even carry risk of ethical wall violations. This practice of 'copy-pasting from the closest prior' essentially bypasses your firm's quality controls, leaving partners to re-review the same problematic clauses over and over without any register of what was previously rejected.</w:t>
      </w:r>
      <w:r>
        <w:br/>
      </w:r>
      <w:r>
        <w:br/>
      </w:r>
      <w:r>
        <w:rPr/>
        <w:t>The real objection here is understandable: your playbooks are your firm's moat, and you won't throw that intelligence into a shared AI workspace where a matter-bound clause from one client could inadvertently leak into another. ClarityDocs solves this by letting you run staged checks against your firm's playbook clauses, surfacing potential issues for item-by-item human approval before anything is committed to a new document. You aren't giving away your moat; you're automating the provenance of every line of language.</w:t>
      </w:r>
    </w:p>
    <w:p>
      <w:r>
        <w:rPr>
          <w:i/>
        </w:rPr>
        <w:t>Speaker notes:</w:t>
      </w:r>
      <w:r>
        <w:rPr/>
        <w:t xml:space="preserve"> PLACEHOLDER_SPEAKER_NOTES_2</w:t>
      </w:r>
    </w:p>
    <w:p>
      <w:pPr>
        <w:pStyle w:val="Heading2"/>
      </w:pPr>
      <w:r>
        <w:rPr/>
        <w:t>Slide-equivalent 3 — Why Now</w:t>
      </w:r>
    </w:p>
    <w:p>
      <w:r>
        <w:rPr>
          <w:i/>
        </w:rPr>
        <w:t>Talking point:</w:t>
      </w:r>
      <w:r>
        <w:rPr/>
        <w:t xml:space="preserve"> PLACEHOLDER_TALKING_POINT_3</w:t>
      </w:r>
    </w:p>
    <w:p>
      <w:r>
        <w:rPr>
          <w:i/>
        </w:rPr>
        <w:t>Speaker notes:</w:t>
      </w:r>
      <w:r>
        <w:rPr/>
        <w:t xml:space="preserve"> PLACEHOLDER_SPEAKER_NOTES_3</w:t>
      </w:r>
    </w:p>
    <w:p>
      <w:pPr>
        <w:pStyle w:val="Heading2"/>
      </w:pPr>
      <w:r>
        <w:rPr/>
        <w:t>Slide-equivalent 4 — Product Overview</w:t>
      </w:r>
    </w:p>
    <w:p>
      <w:r>
        <w:rPr>
          <w:i/>
        </w:rPr>
        <w:t>Talking point:</w:t>
      </w:r>
      <w:r>
        <w:rPr/>
        <w:t xml:space="preserve"> PLACEHOLDER_TALKING_POINT_4</w:t>
      </w:r>
    </w:p>
    <w:p>
      <w:r>
        <w:rPr>
          <w:i/>
        </w:rPr>
        <w:t>Speaker notes:</w:t>
      </w:r>
      <w:r>
        <w:rPr/>
        <w:t xml:space="preserve"> PLACEHOLDER_SPEAKER_NOTES_4</w:t>
      </w:r>
    </w:p>
    <w:p>
      <w:pPr>
        <w:pStyle w:val="Heading2"/>
      </w:pPr>
      <w:r>
        <w:rPr/>
        <w:t>Slide-equivalent 5 — How ClarityDocs Solves It</w:t>
      </w:r>
    </w:p>
    <w:p>
      <w:r>
        <w:rPr>
          <w:i/>
        </w:rPr>
        <w:t>Talking point:</w:t>
      </w:r>
      <w:r>
        <w:rPr/>
        <w:t xml:space="preserve"> Ensure the team is aligned on the Q4 goals, specifically focusing on the new product launch and the associated marketing timeline.</w:t>
      </w:r>
    </w:p>
    <w:p>
      <w:r>
        <w:rPr>
          <w:i/>
        </w:rPr>
        <w:t>Speaker notes:</w:t>
      </w:r>
      <w:r>
        <w:rPr/>
        <w:t xml:space="preserve"> [Please provide the speaking script content to replace this placeholder.]</w:t>
      </w:r>
    </w:p>
    <w:p>
      <w:pPr>
        <w:pStyle w:val="Heading2"/>
      </w:pPr>
      <w:r>
        <w:rPr/>
        <w:t>Slide-equivalent 6 — Proof / Case Study</w:t>
      </w:r>
    </w:p>
    <w:p>
      <w:r>
        <w:rPr>
          <w:i/>
        </w:rPr>
        <w:t>Talking point:</w:t>
      </w:r>
      <w:r>
        <w:rPr/>
        <w:t xml:space="preserve"> Ensure all team members are aligned on the project timeline before the end of the day.</w:t>
      </w:r>
    </w:p>
    <w:p>
      <w:r>
        <w:rPr>
          <w:i/>
        </w:rPr>
        <w:t>Speaker notes:</w:t>
      </w:r>
      <w:r>
        <w:rPr/>
        <w:t xml:space="preserve"> Provide the team with a clear overview of the quarterly goals, emphasizing the shift toward user-centric metrics and highlighting the critical milestones we need to hit by the end of the month.</w:t>
      </w:r>
    </w:p>
    <w:p>
      <w:pPr>
        <w:pStyle w:val="Heading2"/>
      </w:pPr>
      <w:r>
        <w:rPr/>
        <w:t>Slide-equivalent 7 — Objection Handling</w:t>
      </w:r>
    </w:p>
    <w:p>
      <w:r>
        <w:rPr>
          <w:b/>
        </w:rPr>
        <w:t>Talking point:</w:t>
      </w:r>
      <w:r>
        <w:rPr/>
        <w:t xml:space="preserve"> We know your precedent library is your firm's competitive moat, and putting it into an AI tool that might drift or expose it is a risk you’re right to take seriously.</w:t>
      </w:r>
    </w:p>
    <w:p>
      <w:r>
        <w:rPr>
          <w:b/>
        </w:rPr>
        <w:t>Speaker notes:</w:t>
      </w:r>
      <w:r>
        <w:rPr/>
        <w:t xml:space="preserve"> First, let's talk about the matter wall. ClarityDocs doesn't create a 'central AI brain' that trains on your firm's precedents across all matters. Instead, it respects the matter wall by keeping the documents where they are and working within the specific engagement you're reviewing. Every document stays grounded in your existing environment.</w:t>
      </w:r>
    </w:p>
    <w:p>
      <w:r>
        <w:rPr/>
        <w:t>Regarding your fear of AI-invented language, ClarityDocs is built for proof, not polish. It never suggests a 'perfect' clause out of thin air that you then have to verify. Every finding is a staged check against the rules you set—the playbook clauses you approve—and everything it surfaces is grounded directly in your source documents. We don't replace your expert review; we structure it so your associates aren't drifting, and your partners aren't re-reviewing the same clause family three times over.</w:t>
      </w:r>
    </w:p>
    <w:p>
      <w:r>
        <w:rPr/>
        <w:t>Finally, we give you a clause-drift register where you can approve or reject changes item-by-item, so the final exported DOCX is your work product, checked against your playbooks, not an AI's approximation. We give you a clear, audit-ready redline of what was accepted, what was rejected, and what changed, so you stay in control of the final deliverable.</w:t>
      </w:r>
    </w:p>
    <w:p>
      <w:r>
        <w:rPr>
          <w:i/>
        </w:rPr>
        <w:t>Talking point:</w:t>
      </w:r>
      <w:r>
        <w:rPr/>
        <w:t xml:space="preserve"> PLACEHOLDER_TALKING_POINT_7</w:t>
      </w:r>
    </w:p>
    <w:p>
      <w:r>
        <w:rPr>
          <w:i/>
        </w:rPr>
        <w:t>Speaker notes:</w:t>
      </w:r>
      <w:r>
        <w:rPr/>
        <w:t xml:space="preserve"> PLACEHOLDER_SPEAKER_NOTES_7</w:t>
      </w:r>
    </w:p>
    <w:p>
      <w:pPr>
        <w:pStyle w:val="Heading2"/>
      </w:pPr>
      <w:r>
        <w:rPr/>
        <w:t>Slide-equivalent 8 — ROI / Business Case</w:t>
      </w:r>
    </w:p>
    <w:p>
      <w:r>
        <w:rPr/>
        <w:t>Rather than accepting this churn, the KM team used ClarityDocs to build a clause-drift register. Instead of an automated black box, the system surfaced findings for item-by-item approval. Partners could reject a proposed harmonisation clause, approve another, and see exactly what changed compared to their authoritative precedent. It replaced a guessing game with an auditable process.</w:t>
      </w:r>
    </w:p>
    <w:p>
      <w:r>
        <w:rPr/>
        <w:t>The ultimate proof point? The engagement team didn't have to learn a new dashboard or archive tool. The output was a clean DOCX brief they already lived in. That is the true business case: ClarityDocs doesn't force your team to migrate their workspace; it turns messy drafts into reviewable, exportable work product that meets the firm's standard on the first pass.</w:t>
      </w:r>
    </w:p>
    <w:p>
      <w:pPr>
        <w:pStyle w:val="Heading2"/>
      </w:pPr>
      <w:r>
        <w:rPr/>
        <w:t>Slide-equivalent 9 — Call to Action</w:t>
      </w:r>
    </w:p>
    <w:p>
      <w:r>
        <w:rPr>
          <w:i/>
        </w:rPr>
        <w:t>Talking point:</w:t>
      </w:r>
      <w:r>
        <w:rPr/>
        <w:t xml:space="preserve"> If you are ready to stop the precedent drift and start building a verifiable knowledge register, the best way to see the impact is to run a sample review on one of your current high-friction engagement forms.</w:t>
      </w:r>
    </w:p>
    <w:p>
      <w:r>
        <w:rPr/>
        <w:t>We know that for a mid-market firm like yours, your precedents and playbooks aren't just documents—they are your moat. Every time an associate ships a matter-bound clause into a new engagement letter or outside counsel guideline without proper provenance, that moat weakens. You don't need a new archive or a dashboard that hides the real work; you need a way to build a clause-drift register that ties every operational finding back to the authoritative source.</w:t>
        <w:br/>
        <w:br/>
        <w:t>When we worked with firms like Northbridge, the breakthrough wasn't a new dashboard—it was the moment the KM team saw their own playbook clauses cited back to the source, and their partners finally felt they were approving work they could trust, rather than just guessing. We didn't change their process; we just made it traceable.</w:t>
        <w:br/>
        <w:br/>
        <w:t>Let’s take one of your current matter playbooks—perhaps a form where clause drift has been a known headache—and run a live pilot. We can show you exactly how the clause-drift register looks in practice, and how simple it is to export that grounded work back into the DOCX files your practitioners already rely on.</w:t>
      </w:r>
    </w:p>
    <w:p>
      <w:r>
        <w:rPr/>
        <w:t>ClarityDocs gives you that proof-based reliability. It allows your KM team to run staged checks against your playbooks, surfacing findings for item-by-item human approval. When we're done, you don't get a demo screen—you get a clean, exportable DOCX brief that your engagement team is already living in. We maintain your ethical walls and uphold your professional conduct rules by ensuring that every trace is grounded in the documents you already trust.</w:t>
      </w:r>
    </w:p>
    <w:p>
      <w:r>
        <w:rPr/>
        <w:br/>
        <w:t>### Slide-equivalent 3 — Why Now</w:t>
        <w:br/>
        <w:br/>
        <w:t>**Talking point:** Law firms are losing control of their most valuable assets—matter playbooks—because current processes allow precedent drift to go unrecorded, turning every new engagement into a risk-mitigation nightmare.</w:t>
        <w:br/>
        <w:br/>
        <w:t>**Speaker notes:** Start by acknowledging the reality of the KM desk: partners and senior associates are drowning in manual oversight. When you have outside counsel guidelines demanding specific language, yet associates are copy-pasting from the "last known good" document, you aren't just dealing with efficiency issues—you're dealing with professional liability. The "Why Now" isn't about AI trend-chasing; it's about the erosion of the firm's precedent moat. When a force-majeure clause drifts across three different client forms, you lose the ability to defend the firm's preferred language, and more importantly, you lose the ability to prove *why* a deviation occurred. This drift effectively turns your matter playbooks into a liability trap rather than a strategic asset. We see KM leads trying to stem this with manual clause banks that nobody uses, or worse, leaving it to the partners' memories. The current state is essentially an audit disaster waiting to happen. ClarityDocs arrives exactly when firms need to shift from passive storage of precedents to active, traceable verification of every clause in every matter.</w:t>
        <w:br/>
        <w:br/>
        <w:t>### Slide-equivalent 4 — Product Overview</w:t>
        <w:br/>
        <w:br/>
        <w:t>**Talking point:** ClarityDocs bridges the gap between your static document archives and the live work product, giving teams a way to verify and harmonize clause language without ever risking cross-matter confidentiality.</w:t>
        <w:br/>
        <w:br/>
        <w:t>**Speaker notes:** What does this actually look like in practice? Think of ClarityDocs not as an AI tool that writes for you, but as a verification engine that guards your firm’s expertise. It ingests your mixed-format source materials—whether those are client-provided papers or your own internal playbooks—and extracts the critical facts, mapping every claim back to a specific location in your source. Crucially, it respects the "matter wall." We don't build a centralized, cross-client knowledge base that leaks information; we build a controlled review environment where the firm’s precedent is the authority. When an associate works on a draft, ClarityDocs runs staged checks against your firm’s approved language. It doesn't auto-commit changes. Instead, it flags findings for item-by-item approval. You see exactly what changed, why it changed, and you can accept or reject it in context. When the review is done, you export a standard DOCX—not a dashboard, not a proprietary file format—just the work product your team already knows how to use. We are built for proof, not polish. We ensure that rejected findings don't discard the rest of your review, and we never pretend a success state we can't demonstrate.</w:t>
        <w:br/>
        <w:br/>
      </w:r>
    </w:p>
    <w:p>
      <w:r>
        <w:rPr/>
        <w:t>The next step is straightforward. Let’s sit down for a 15-minute diagnostic where we look at one of your current client forms. We'll show you how ClarityDocs flags clause-drift in real time and demonstrates the level of control partners demand. If you're ready to stop the copy-paste drift and start building your matter-wall with absolute traceability, let's schedule that session today.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ClarityDocs — Pitch Speaking Script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