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org.springframework.context.support.ClassPathXmlApplicationContext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Run Spring Boot (not needed for XML-only example, but harmless)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Load XML-based Spring context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ApplicationContext 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Retrieve bean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country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Use the bean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src/main/java/com.cognizant.country_xml/Model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80808"/>
          <w:sz w:val="19"/>
          <w:szCs w:val="19"/>
          <w:u w:val="single"/>
        </w:rPr>
      </w:pPr>
      <w:r w:rsidDel="00000000" w:rsidR="00000000" w:rsidRPr="00000000">
        <w:rPr>
          <w:color w:val="0033b3"/>
          <w:sz w:val="19"/>
          <w:szCs w:val="19"/>
          <w:rtl w:val="0"/>
        </w:rPr>
        <w:t xml:space="preserve">package </w:t>
      </w:r>
      <w:r w:rsidDel="00000000" w:rsidR="00000000" w:rsidRPr="00000000">
        <w:rPr>
          <w:sz w:val="19"/>
          <w:szCs w:val="19"/>
          <w:rtl w:val="0"/>
        </w:rPr>
        <w:t xml:space="preserve">com.cognizant.country_xml.Model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</w:t>
        <w:br w:type="textWrapping"/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class </w:t>
      </w:r>
      <w:r w:rsidDel="00000000" w:rsidR="00000000" w:rsidRPr="00000000">
        <w:rPr>
          <w:sz w:val="19"/>
          <w:szCs w:val="19"/>
          <w:rtl w:val="0"/>
        </w:rPr>
        <w:t xml:space="preserve">Country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{ </w:t>
        <w:br w:type="textWrapping"/>
        <w:t xml:space="preserve">   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Country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constructor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void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setName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String 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this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= </w:t>
      </w:r>
      <w:r w:rsidDel="00000000" w:rsidR="00000000" w:rsidRPr="00000000">
        <w:rPr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setName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void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setCode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String 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this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= </w:t>
      </w:r>
      <w:r w:rsidDel="00000000" w:rsidR="00000000" w:rsidRPr="00000000">
        <w:rPr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    </w:t>
      </w:r>
      <w:r w:rsidDel="00000000" w:rsidR="00000000" w:rsidRPr="00000000">
        <w:rPr>
          <w:sz w:val="19"/>
          <w:szCs w:val="19"/>
          <w:rtl w:val="0"/>
        </w:rPr>
        <w:t xml:space="preserve">System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19"/>
          <w:szCs w:val="19"/>
          <w:rtl w:val="0"/>
        </w:rPr>
        <w:t xml:space="preserve">out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.println(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"Inside the setCode Wohoo!"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);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getName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getCode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9e880d"/>
          <w:sz w:val="19"/>
          <w:szCs w:val="19"/>
          <w:rtl w:val="0"/>
        </w:rPr>
        <w:t xml:space="preserve">@Override </w:t>
        <w:br w:type="textWrapping"/>
        <w:t xml:space="preserve">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public </w:t>
      </w:r>
      <w:r w:rsidDel="00000000" w:rsidR="00000000" w:rsidRPr="00000000">
        <w:rPr>
          <w:sz w:val="19"/>
          <w:szCs w:val="19"/>
          <w:rtl w:val="0"/>
        </w:rPr>
        <w:t xml:space="preserve">String </w:t>
      </w:r>
      <w:r w:rsidDel="00000000" w:rsidR="00000000" w:rsidRPr="00000000">
        <w:rPr>
          <w:color w:val="00627a"/>
          <w:sz w:val="19"/>
          <w:szCs w:val="19"/>
          <w:rtl w:val="0"/>
        </w:rPr>
        <w:t xml:space="preserve">toString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()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33b3"/>
          <w:sz w:val="19"/>
          <w:szCs w:val="19"/>
          <w:rtl w:val="0"/>
        </w:rPr>
        <w:t xml:space="preserve">return 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"Country : code = "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code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 </w:t>
      </w:r>
      <w:r w:rsidDel="00000000" w:rsidR="00000000" w:rsidRPr="00000000">
        <w:rPr>
          <w:color w:val="067d17"/>
          <w:sz w:val="19"/>
          <w:szCs w:val="19"/>
          <w:rtl w:val="0"/>
        </w:rPr>
        <w:t xml:space="preserve">", name = " 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871094"/>
          <w:sz w:val="19"/>
          <w:szCs w:val="19"/>
          <w:rtl w:val="0"/>
        </w:rPr>
        <w:t xml:space="preserve">name</w:t>
      </w:r>
      <w:r w:rsidDel="00000000" w:rsidR="00000000" w:rsidRPr="00000000">
        <w:rPr>
          <w:color w:val="080808"/>
          <w:sz w:val="19"/>
          <w:szCs w:val="19"/>
          <w:rtl w:val="0"/>
        </w:rPr>
        <w:t xml:space="preserve">; </w:t>
        <w:br w:type="textWrapping"/>
        <w:t xml:space="preserve">    } </w:t>
        <w:br w:type="textWrapping"/>
        <w:t xml:space="preserve"> </w:t>
        <w:br w:type="textWrapping"/>
        <w:t xml:space="preserve">} </w:t>
        <w:br w:type="textWrapping"/>
      </w:r>
      <w:r w:rsidDel="00000000" w:rsidR="00000000" w:rsidRPr="00000000">
        <w:rPr>
          <w:b w:val="1"/>
          <w:color w:val="080808"/>
          <w:sz w:val="19"/>
          <w:szCs w:val="1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="country"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