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Se ha podido cumplir con lo propuesto en la carta gantt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descomponiendo el problema y ir resolviendo de paso a paso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mi trabajo de una forma completa, he desarrollado mis actividades de forma adecuada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hasta el momento, ninguna inquietud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actividades están distribuidas de forma correcta, no cambiaría nada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dgr33xflau4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grupo se ha realizado de una forma correcta y comunicativa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bKT8jM2JsH4LSPIkZbvN3q8vtw==">CgMxLjAyDmguZGdyMzN4ZmxhdTRxOAByITE5WmtpRHplcEZCOWlnTU1SYVB4QTV4WWN3NGl5ZWt0eA==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