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5DC39" w14:textId="77777777" w:rsidR="0003309E" w:rsidRDefault="0003309E" w:rsidP="0003309E"/>
    <w:p w14:paraId="368E37E5"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C4240F6" w14:textId="77777777" w:rsidR="0003309E" w:rsidRDefault="0003309E" w:rsidP="0003309E">
                              <w:pPr>
                                <w:spacing w:after="0" w:line="240" w:lineRule="auto"/>
                                <w:rPr>
                                  <w:b/>
                                  <w:color w:val="FF0000"/>
                                  <w:sz w:val="48"/>
                                  <w:szCs w:val="48"/>
                                </w:rPr>
                              </w:pPr>
                            </w:p>
                            <w:p w14:paraId="74C2F781"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769DFD68"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C4240F6" w14:textId="77777777" w:rsidR="0003309E" w:rsidRDefault="0003309E" w:rsidP="0003309E">
                        <w:pPr>
                          <w:spacing w:after="0" w:line="240" w:lineRule="auto"/>
                          <w:rPr>
                            <w:b/>
                            <w:color w:val="FF0000"/>
                            <w:sz w:val="48"/>
                            <w:szCs w:val="48"/>
                          </w:rPr>
                        </w:pPr>
                      </w:p>
                      <w:p w14:paraId="74C2F781"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769DFD68"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09032715" w14:textId="77777777" w:rsidR="0003309E" w:rsidRDefault="0003309E" w:rsidP="0003309E">
      <w:pPr>
        <w:rPr>
          <w:rFonts w:cs="Calibri Light"/>
          <w:color w:val="595959" w:themeColor="text1" w:themeTint="A6"/>
          <w:sz w:val="24"/>
          <w:szCs w:val="24"/>
          <w:lang w:val="es-ES"/>
        </w:rPr>
      </w:pPr>
    </w:p>
    <w:p w14:paraId="58FF10C4" w14:textId="77777777" w:rsidR="0003309E" w:rsidRDefault="0003309E" w:rsidP="0003309E">
      <w:pPr>
        <w:rPr>
          <w:rFonts w:cs="Calibri Light"/>
          <w:color w:val="595959" w:themeColor="text1" w:themeTint="A6"/>
          <w:sz w:val="24"/>
          <w:szCs w:val="24"/>
          <w:lang w:val="es-ES"/>
        </w:rPr>
      </w:pPr>
    </w:p>
    <w:p w14:paraId="4C331BA0" w14:textId="77777777" w:rsidR="0003309E" w:rsidRDefault="0003309E" w:rsidP="0003309E">
      <w:pPr>
        <w:rPr>
          <w:rFonts w:cs="Calibri Light"/>
          <w:color w:val="595959" w:themeColor="text1" w:themeTint="A6"/>
          <w:sz w:val="24"/>
          <w:szCs w:val="24"/>
          <w:lang w:val="es-ES"/>
        </w:rPr>
      </w:pPr>
    </w:p>
    <w:p w14:paraId="5FB79C98" w14:textId="77777777" w:rsidR="0003309E" w:rsidRDefault="0003309E" w:rsidP="0003309E">
      <w:pPr>
        <w:rPr>
          <w:rFonts w:cs="Calibri Light"/>
          <w:color w:val="595959" w:themeColor="text1" w:themeTint="A6"/>
          <w:sz w:val="24"/>
          <w:szCs w:val="24"/>
          <w:lang w:val="es-ES"/>
        </w:rPr>
      </w:pPr>
    </w:p>
    <w:p w14:paraId="21FF5A66" w14:textId="77777777" w:rsidR="0003309E" w:rsidRDefault="0003309E" w:rsidP="0003309E">
      <w:pPr>
        <w:rPr>
          <w:rFonts w:cs="Calibri Light"/>
          <w:color w:val="595959" w:themeColor="text1" w:themeTint="A6"/>
          <w:sz w:val="24"/>
          <w:szCs w:val="24"/>
          <w:lang w:val="es-ES"/>
        </w:rPr>
      </w:pPr>
    </w:p>
    <w:p w14:paraId="5C3BB31A"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76CA38FC" w14:textId="77777777" w:rsidTr="00C5122E">
        <w:trPr>
          <w:trHeight w:val="440"/>
        </w:trPr>
        <w:tc>
          <w:tcPr>
            <w:tcW w:w="9639" w:type="dxa"/>
            <w:vAlign w:val="center"/>
          </w:tcPr>
          <w:p w14:paraId="7952C130"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 Resumen avance Proyecto APT</w:t>
            </w:r>
          </w:p>
        </w:tc>
      </w:tr>
      <w:tr w:rsidR="0003309E" w14:paraId="599F950E" w14:textId="77777777" w:rsidTr="00C5122E">
        <w:trPr>
          <w:trHeight w:val="800"/>
        </w:trPr>
        <w:tc>
          <w:tcPr>
            <w:tcW w:w="9639" w:type="dxa"/>
            <w:shd w:val="clear" w:color="auto" w:fill="D9E2F3" w:themeFill="accent1" w:themeFillTint="33"/>
            <w:vAlign w:val="center"/>
          </w:tcPr>
          <w:p w14:paraId="46F900C6"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A260DDB" w14:textId="77777777" w:rsidR="0003309E" w:rsidRDefault="0003309E" w:rsidP="0003309E">
      <w:pPr>
        <w:spacing w:after="0" w:line="240" w:lineRule="auto"/>
        <w:rPr>
          <w:rFonts w:cs="Calibri Light"/>
          <w:color w:val="595959" w:themeColor="text1" w:themeTint="A6"/>
          <w:sz w:val="24"/>
          <w:szCs w:val="24"/>
          <w:lang w:val="es-ES"/>
        </w:rPr>
      </w:pPr>
    </w:p>
    <w:p w14:paraId="00EE6740"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235C2B1A" w14:textId="77777777" w:rsidTr="000A1331">
        <w:tc>
          <w:tcPr>
            <w:tcW w:w="2528" w:type="dxa"/>
            <w:vAlign w:val="center"/>
          </w:tcPr>
          <w:p w14:paraId="54FBA9D0"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 de avance proyecto APT</w:t>
            </w:r>
          </w:p>
        </w:tc>
        <w:tc>
          <w:tcPr>
            <w:tcW w:w="7111" w:type="dxa"/>
          </w:tcPr>
          <w:p w14:paraId="55AE66CE" w14:textId="77777777" w:rsidR="00372CD6" w:rsidRDefault="00000000">
            <w:pPr>
              <w:spacing w:after="80"/>
              <w:jc w:val="both"/>
            </w:pPr>
            <w:r>
              <w:rPr>
                <w:rFonts w:ascii="Calibri" w:hAnsi="Calibri" w:cs="Calibri"/>
                <w:color w:val="000000"/>
                <w:sz w:val="20"/>
                <w:szCs w:val="20"/>
              </w:rPr>
              <w:t>Al 14 de octubre de 2026 (semana 8), el proyecto Focus Power Fit completó el Sprint 0 (definición, requisitos, Product Backlog, arquitectura, modelo de datos preliminar y Carta Gantt), cerró la mayor parte del Sprint 1 y avanza en el Sprint 2.</w:t>
            </w:r>
          </w:p>
          <w:p w14:paraId="1EAAD4C4" w14:textId="77777777" w:rsidR="00372CD6" w:rsidRDefault="00000000">
            <w:pPr>
              <w:spacing w:after="80"/>
              <w:jc w:val="both"/>
            </w:pPr>
            <w:r>
              <w:rPr>
                <w:rFonts w:ascii="Calibri" w:hAnsi="Calibri" w:cs="Calibri"/>
                <w:color w:val="000000"/>
                <w:sz w:val="20"/>
                <w:szCs w:val="20"/>
              </w:rPr>
              <w:t>En el Sprint 1 quedaron operativos el registro y el inicio de sesión de clientes, la cuenta del cliente con sus datos personales y la gestión de fichas de clientes (crear, editar, consultar, activar y desactivar). En el Sprint 2, que está en curso, ya se pueden crear, editar y activar o desactivar planes de entrenamiento; el cliente puede consultar su plan, su profesor y su horario en modo lectura; y existe una pantalla para registrar pagos presenciales, con endpoints restringidos a administradores. Además, la carga de contratos ya tiene backend y el cliente puede abrir su contrato, lo que adelanta parte del Sprint 3. También se adelantó el chatbot FitBot, que ya está integrado en el sitio, lo que adelanta parte del Sprint 4.</w:t>
            </w:r>
          </w:p>
          <w:p w14:paraId="1AB11435" w14:textId="77777777" w:rsidR="00372CD6" w:rsidRDefault="00000000">
            <w:pPr>
              <w:spacing w:after="80"/>
              <w:jc w:val="both"/>
            </w:pPr>
            <w:r>
              <w:rPr>
                <w:rFonts w:ascii="Calibri" w:hAnsi="Calibri" w:cs="Calibri"/>
                <w:color w:val="000000"/>
                <w:sz w:val="20"/>
                <w:szCs w:val="20"/>
              </w:rPr>
              <w:t>Medido contra el backlog, 11 de 20 requisitos funcionales están terminados (55 %). En la lista de actividades por integrante, 11 de 25 actividades están realizadas, 13 están parciales y 1 está pendiente. Los recordatorios por correo aún no están implementados, ya que corresponden al Sprint 4.</w:t>
            </w:r>
          </w:p>
          <w:p w14:paraId="16610727" w14:textId="77777777" w:rsidR="00372CD6" w:rsidRDefault="00000000">
            <w:pPr>
              <w:spacing w:after="80"/>
              <w:jc w:val="both"/>
            </w:pPr>
            <w:r>
              <w:rPr>
                <w:rFonts w:ascii="Calibri" w:hAnsi="Calibri" w:cs="Calibri"/>
                <w:color w:val="000000"/>
                <w:sz w:val="20"/>
                <w:szCs w:val="20"/>
              </w:rPr>
              <w:t>Estado de los objetivos específicos: el análisis de requisitos y reglas de negocio está cumplido; el diseño de la solución y el modelo de datos están definidos y parcialmente implementados; la gestión de clientes, planes y pagos está implementada; la gestión de profesores, horarios, asistencias y contratos está implementada parcialmente (faltan pantallas administrativas y la protección de endpoints); la autenticación y el control de acceso están implementados parcialmente; el chatbot está integrado; los recordatorios y las pruebas de integración quedan para los sprints siguientes.</w:t>
            </w:r>
          </w:p>
        </w:tc>
      </w:tr>
      <w:tr w:rsidR="0003309E" w14:paraId="630B1C2D" w14:textId="77777777" w:rsidTr="000A1331">
        <w:trPr>
          <w:trHeight w:val="1247"/>
        </w:trPr>
        <w:tc>
          <w:tcPr>
            <w:tcW w:w="2528" w:type="dxa"/>
            <w:vAlign w:val="center"/>
          </w:tcPr>
          <w:p w14:paraId="21EE464F"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4D0C1193" w14:textId="77777777" w:rsidR="00372CD6" w:rsidRDefault="00000000">
            <w:pPr>
              <w:spacing w:after="80"/>
              <w:jc w:val="both"/>
            </w:pPr>
            <w:r>
              <w:rPr>
                <w:rFonts w:ascii="Calibri" w:hAnsi="Calibri" w:cs="Calibri"/>
                <w:color w:val="000000"/>
                <w:sz w:val="20"/>
                <w:szCs w:val="20"/>
              </w:rPr>
              <w:t>El objetivo general y los objetivos específicos definidos en la Fase 1 se mantienen sin cambios. Lo que se amplió fue el alcance: el backlog pasó de 17 a 20 requisitos funcionales, con RF-18 (gestión de sucursales), RF-19 (asociación de clientes y profesores a su sucursal) y RF-20 (mantención de las preguntas frecuentes del chatbot).</w:t>
            </w:r>
          </w:p>
        </w:tc>
      </w:tr>
      <w:tr w:rsidR="0003309E" w14:paraId="76B25BF2" w14:textId="77777777" w:rsidTr="000A1331">
        <w:trPr>
          <w:trHeight w:val="939"/>
        </w:trPr>
        <w:tc>
          <w:tcPr>
            <w:tcW w:w="2528" w:type="dxa"/>
            <w:vAlign w:val="center"/>
          </w:tcPr>
          <w:p w14:paraId="3C44DA24"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38717138" w14:textId="77777777" w:rsidR="00372CD6" w:rsidRDefault="00000000">
            <w:pPr>
              <w:spacing w:after="80"/>
              <w:jc w:val="both"/>
            </w:pPr>
            <w:r>
              <w:rPr>
                <w:rFonts w:ascii="Calibri" w:hAnsi="Calibri" w:cs="Calibri"/>
                <w:color w:val="000000"/>
                <w:sz w:val="20"/>
                <w:szCs w:val="20"/>
              </w:rPr>
              <w:t>Se mantiene la metodología Scrum, con los mismos sprints planificados en la Fase 1: Sprint 0 (21 ago–17 sep), Sprint 1 (18 sep–8 oct), Sprint 2 (9–29 oct), Sprint 3 (30 oct–12 nov), Sprint 4 (13–26 nov) y Sprint 5 (27 nov–24 dic), que incluye pruebas, validación final y cierre.</w:t>
            </w:r>
          </w:p>
          <w:p w14:paraId="73113886" w14:textId="77777777" w:rsidR="00372CD6" w:rsidRDefault="00000000">
            <w:pPr>
              <w:spacing w:after="80"/>
              <w:jc w:val="both"/>
            </w:pPr>
            <w:r>
              <w:rPr>
                <w:rFonts w:ascii="Calibri" w:hAnsi="Calibri" w:cs="Calibri"/>
                <w:color w:val="000000"/>
                <w:sz w:val="20"/>
                <w:szCs w:val="20"/>
              </w:rPr>
              <w:t>Para dar seguimiento al avance, se incorporó una lista de actividades por integrante (módulos Administrador y Clientes) con responsable, fecha planificada, porcentaje de avance, estado y comentarios, y una tabla de entregables con criterio de aceptación medible y fecha comprometida. Este ajuste responde a la retroalimentación docente de la Fase 1 sobre responsables y plan de trabajo.</w:t>
            </w:r>
          </w:p>
        </w:tc>
      </w:tr>
      <w:tr w:rsidR="0003309E" w14:paraId="0BD6C1B0" w14:textId="77777777" w:rsidTr="000A1331">
        <w:trPr>
          <w:trHeight w:val="2377"/>
        </w:trPr>
        <w:tc>
          <w:tcPr>
            <w:tcW w:w="2528" w:type="dxa"/>
            <w:vAlign w:val="center"/>
          </w:tcPr>
          <w:p w14:paraId="337E4914"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0EC648FA" w14:textId="77777777" w:rsidR="00372CD6" w:rsidRDefault="00000000">
            <w:pPr>
              <w:spacing w:after="80"/>
              <w:jc w:val="both"/>
            </w:pPr>
            <w:r>
              <w:rPr>
                <w:rFonts w:ascii="Calibri" w:hAnsi="Calibri" w:cs="Calibri"/>
                <w:b/>
                <w:color w:val="000000"/>
                <w:sz w:val="20"/>
                <w:szCs w:val="20"/>
              </w:rPr>
              <w:t xml:space="preserve">Evidencia 1 – Carta Gantt actualizada. </w:t>
            </w:r>
            <w:r>
              <w:rPr>
                <w:rFonts w:ascii="Calibri" w:hAnsi="Calibri" w:cs="Calibri"/>
                <w:color w:val="000000"/>
                <w:sz w:val="20"/>
                <w:szCs w:val="20"/>
              </w:rPr>
              <w:t>Archivo Carta_Gantt_Focus_Power_Fit.xlsx (carpeta Fase 02 del repositorio), con hojas de Requerimientos (RF-01 a RF-20 con estado), Actividades Administrador (15), Actividades Clientes (10) y Entregables con criterio de aceptación. Permite verificar, actividad por actividad, qué está terminado, qué está parcial y por qué.</w:t>
            </w:r>
          </w:p>
          <w:p w14:paraId="67EA67F3" w14:textId="1E3F705D" w:rsidR="00372CD6" w:rsidRDefault="00000000">
            <w:pPr>
              <w:spacing w:after="80"/>
              <w:jc w:val="both"/>
            </w:pPr>
            <w:r>
              <w:rPr>
                <w:rFonts w:ascii="Calibri" w:hAnsi="Calibri" w:cs="Calibri"/>
                <w:b/>
                <w:color w:val="000000"/>
                <w:sz w:val="20"/>
                <w:szCs w:val="20"/>
              </w:rPr>
              <w:t xml:space="preserve">Evidencia 2 – Código fuente en GitHub. </w:t>
            </w:r>
            <w:r>
              <w:rPr>
                <w:rFonts w:ascii="Calibri" w:hAnsi="Calibri" w:cs="Calibri"/>
                <w:color w:val="000000"/>
                <w:sz w:val="20"/>
                <w:szCs w:val="20"/>
              </w:rPr>
              <w:t>Repositorio del proyecto con control de versiones, que respalda las funcionalidades marcadas como realizadas: registro e inicio de sesión, gestión de clientes, planes, pagos y consulta del cliente (plan, profesor y horario).</w:t>
            </w:r>
          </w:p>
          <w:p w14:paraId="26A2B9E8" w14:textId="66EE19DE" w:rsidR="00372CD6" w:rsidRDefault="00000000">
            <w:pPr>
              <w:spacing w:after="80"/>
              <w:jc w:val="both"/>
            </w:pPr>
            <w:r>
              <w:rPr>
                <w:rFonts w:ascii="Calibri" w:hAnsi="Calibri" w:cs="Calibri"/>
                <w:b/>
                <w:color w:val="000000"/>
                <w:sz w:val="20"/>
                <w:szCs w:val="20"/>
              </w:rPr>
              <w:t xml:space="preserve">Resguardo de la calidad. </w:t>
            </w:r>
            <w:r>
              <w:rPr>
                <w:rFonts w:ascii="Calibri" w:hAnsi="Calibri" w:cs="Calibri"/>
                <w:color w:val="000000"/>
                <w:sz w:val="20"/>
                <w:szCs w:val="20"/>
              </w:rPr>
              <w:t>Cada actividad fue contrastada con el código y los resultados quedaron en la columna Comentarios, incluyendo las brechas detectadas (por ejemplo, endpoints sin control de rol). Esas brechas se transforman en acciones de los sprints siguientes y en las pruebas de permisos del Sprint 5.</w:t>
            </w:r>
          </w:p>
          <w:p w14:paraId="445EDB45" w14:textId="51F62A44" w:rsidR="00372CD6" w:rsidRDefault="00000000">
            <w:pPr>
              <w:spacing w:after="80"/>
              <w:jc w:val="both"/>
              <w:rPr>
                <w:rFonts w:ascii="Calibri" w:hAnsi="Calibri" w:cs="Calibri"/>
                <w:b/>
                <w:color w:val="000000"/>
                <w:sz w:val="20"/>
                <w:szCs w:val="20"/>
              </w:rPr>
            </w:pPr>
            <w:r>
              <w:rPr>
                <w:rFonts w:ascii="Calibri" w:hAnsi="Calibri" w:cs="Calibri"/>
                <w:b/>
                <w:color w:val="000000"/>
                <w:sz w:val="20"/>
                <w:szCs w:val="20"/>
              </w:rPr>
              <w:t xml:space="preserve">Anexo de evidencia: </w:t>
            </w:r>
          </w:p>
          <w:p w14:paraId="157F7983" w14:textId="2ABA00B7" w:rsidR="00A46E37" w:rsidRDefault="00A46E37">
            <w:pPr>
              <w:spacing w:after="80"/>
              <w:jc w:val="both"/>
              <w:rPr>
                <w:rFonts w:ascii="Calibri" w:hAnsi="Calibri" w:cs="Calibri"/>
                <w:color w:val="000000"/>
                <w:sz w:val="20"/>
                <w:szCs w:val="20"/>
              </w:rPr>
            </w:pPr>
            <w:r>
              <w:rPr>
                <w:rFonts w:ascii="Calibri" w:hAnsi="Calibri" w:cs="Calibri"/>
                <w:color w:val="000000"/>
                <w:sz w:val="20"/>
                <w:szCs w:val="20"/>
              </w:rPr>
              <w:t>Cliente</w:t>
            </w:r>
          </w:p>
          <w:p w14:paraId="002ABCFC" w14:textId="23291C55" w:rsidR="00A46E37" w:rsidRDefault="00A46E37">
            <w:pPr>
              <w:spacing w:after="80"/>
              <w:jc w:val="both"/>
            </w:pPr>
            <w:r>
              <w:rPr>
                <w:rFonts w:ascii="Calibri" w:hAnsi="Calibri" w:cs="Calibri"/>
                <w:noProof/>
                <w:color w:val="000000"/>
                <w:sz w:val="20"/>
                <w:szCs w:val="20"/>
              </w:rPr>
              <w:drawing>
                <wp:anchor distT="0" distB="0" distL="114300" distR="114300" simplePos="0" relativeHeight="251660288" behindDoc="0" locked="0" layoutInCell="1" allowOverlap="1" wp14:anchorId="6EB28341" wp14:editId="31F844E2">
                  <wp:simplePos x="0" y="0"/>
                  <wp:positionH relativeFrom="column">
                    <wp:posOffset>2091690</wp:posOffset>
                  </wp:positionH>
                  <wp:positionV relativeFrom="paragraph">
                    <wp:posOffset>213995</wp:posOffset>
                  </wp:positionV>
                  <wp:extent cx="1734185" cy="883920"/>
                  <wp:effectExtent l="0" t="0" r="0" b="0"/>
                  <wp:wrapNone/>
                  <wp:docPr id="18907238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23829" name="Imagen 18907238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34185" cy="883920"/>
                          </a:xfrm>
                          <a:prstGeom prst="rect">
                            <a:avLst/>
                          </a:prstGeom>
                        </pic:spPr>
                      </pic:pic>
                    </a:graphicData>
                  </a:graphic>
                  <wp14:sizeRelH relativeFrom="page">
                    <wp14:pctWidth>0</wp14:pctWidth>
                  </wp14:sizeRelH>
                  <wp14:sizeRelV relativeFrom="page">
                    <wp14:pctHeight>0</wp14:pctHeight>
                  </wp14:sizeRelV>
                </wp:anchor>
              </w:drawing>
            </w:r>
          </w:p>
          <w:p w14:paraId="6D32A5AB" w14:textId="2CC52BAB" w:rsidR="00A46E37" w:rsidRDefault="00A46E37">
            <w:pPr>
              <w:spacing w:after="80"/>
              <w:jc w:val="both"/>
            </w:pPr>
            <w:r>
              <w:rPr>
                <w:noProof/>
              </w:rPr>
              <w:drawing>
                <wp:inline distT="0" distB="0" distL="0" distR="0" wp14:anchorId="30484249" wp14:editId="50A701AE">
                  <wp:extent cx="1835355" cy="822716"/>
                  <wp:effectExtent l="0" t="0" r="0" b="0"/>
                  <wp:docPr id="15628619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61914" name="Imagen 15628619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4112" cy="840089"/>
                          </a:xfrm>
                          <a:prstGeom prst="rect">
                            <a:avLst/>
                          </a:prstGeom>
                        </pic:spPr>
                      </pic:pic>
                    </a:graphicData>
                  </a:graphic>
                </wp:inline>
              </w:drawing>
            </w:r>
          </w:p>
          <w:p w14:paraId="6DF16D57" w14:textId="0DE1A074" w:rsidR="00A46E37" w:rsidRDefault="00A46E37">
            <w:pPr>
              <w:spacing w:after="80"/>
              <w:jc w:val="both"/>
            </w:pPr>
            <w:r>
              <w:t>Planes</w:t>
            </w:r>
          </w:p>
          <w:p w14:paraId="443D6E2B" w14:textId="0443FEA1" w:rsidR="00A46E37" w:rsidRDefault="00A46E37">
            <w:pPr>
              <w:spacing w:after="80"/>
              <w:jc w:val="both"/>
            </w:pPr>
            <w:r>
              <w:rPr>
                <w:noProof/>
              </w:rPr>
              <w:drawing>
                <wp:inline distT="0" distB="0" distL="0" distR="0" wp14:anchorId="2A3BF379" wp14:editId="1871611B">
                  <wp:extent cx="1825790" cy="929640"/>
                  <wp:effectExtent l="0" t="0" r="3175" b="3810"/>
                  <wp:docPr id="13900877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87764" name="Imagen 13900877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6604" cy="940238"/>
                          </a:xfrm>
                          <a:prstGeom prst="rect">
                            <a:avLst/>
                          </a:prstGeom>
                        </pic:spPr>
                      </pic:pic>
                    </a:graphicData>
                  </a:graphic>
                </wp:inline>
              </w:drawing>
            </w:r>
            <w:r>
              <w:t xml:space="preserve"> </w:t>
            </w:r>
          </w:p>
          <w:p w14:paraId="7B79B9A9" w14:textId="77777777" w:rsidR="00A46E37" w:rsidRDefault="00A46E37">
            <w:pPr>
              <w:spacing w:after="80"/>
              <w:jc w:val="both"/>
            </w:pPr>
          </w:p>
          <w:p w14:paraId="7D9ABD92" w14:textId="17ADDB6E" w:rsidR="00A46E37" w:rsidRDefault="00A46E37">
            <w:pPr>
              <w:spacing w:after="80"/>
              <w:jc w:val="both"/>
            </w:pPr>
            <w:proofErr w:type="spellStart"/>
            <w:r>
              <w:t>Chatbot</w:t>
            </w:r>
            <w:proofErr w:type="spellEnd"/>
          </w:p>
          <w:p w14:paraId="23EF7D2F" w14:textId="2D40AAF1" w:rsidR="00A46E37" w:rsidRDefault="00A46E37">
            <w:pPr>
              <w:spacing w:after="80"/>
              <w:jc w:val="both"/>
            </w:pPr>
            <w:r>
              <w:rPr>
                <w:noProof/>
              </w:rPr>
              <w:drawing>
                <wp:inline distT="0" distB="0" distL="0" distR="0" wp14:anchorId="24EAAC81" wp14:editId="7B30C137">
                  <wp:extent cx="2072640" cy="937368"/>
                  <wp:effectExtent l="0" t="0" r="3810" b="0"/>
                  <wp:docPr id="2053474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7411" name="Imagen 2053474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98168" cy="948913"/>
                          </a:xfrm>
                          <a:prstGeom prst="rect">
                            <a:avLst/>
                          </a:prstGeom>
                        </pic:spPr>
                      </pic:pic>
                    </a:graphicData>
                  </a:graphic>
                </wp:inline>
              </w:drawing>
            </w:r>
          </w:p>
          <w:p w14:paraId="0C8FA270" w14:textId="705622FC" w:rsidR="00A46E37" w:rsidRDefault="00A46E37">
            <w:pPr>
              <w:spacing w:after="80"/>
              <w:jc w:val="both"/>
            </w:pPr>
          </w:p>
          <w:p w14:paraId="1D8DF888" w14:textId="56D892AD" w:rsidR="00A46E37" w:rsidRDefault="00A46E37">
            <w:pPr>
              <w:spacing w:after="80"/>
              <w:jc w:val="both"/>
            </w:pPr>
          </w:p>
          <w:p w14:paraId="6E1C105B" w14:textId="77777777" w:rsidR="00A46E37" w:rsidRDefault="00A46E37">
            <w:pPr>
              <w:spacing w:after="80"/>
              <w:jc w:val="both"/>
            </w:pPr>
          </w:p>
          <w:p w14:paraId="7F4B1712" w14:textId="77777777" w:rsidR="00A46E37" w:rsidRDefault="00A46E37">
            <w:pPr>
              <w:spacing w:after="80"/>
              <w:jc w:val="both"/>
            </w:pPr>
          </w:p>
          <w:p w14:paraId="51414C49" w14:textId="77777777" w:rsidR="00A46E37" w:rsidRDefault="00A46E37">
            <w:pPr>
              <w:spacing w:after="80"/>
              <w:jc w:val="both"/>
            </w:pPr>
          </w:p>
          <w:p w14:paraId="334084E2" w14:textId="77777777" w:rsidR="00A46E37" w:rsidRDefault="00A46E37">
            <w:pPr>
              <w:spacing w:after="80"/>
              <w:jc w:val="both"/>
            </w:pPr>
          </w:p>
          <w:p w14:paraId="4BC2D0F2" w14:textId="7E045674" w:rsidR="00A46E37" w:rsidRDefault="00A46E37">
            <w:pPr>
              <w:spacing w:after="80"/>
              <w:jc w:val="both"/>
            </w:pPr>
          </w:p>
        </w:tc>
      </w:tr>
      <w:tr w:rsidR="00586C9C" w14:paraId="1CD37D54" w14:textId="77777777" w:rsidTr="000A1331">
        <w:trPr>
          <w:trHeight w:val="440"/>
        </w:trPr>
        <w:tc>
          <w:tcPr>
            <w:tcW w:w="9640" w:type="dxa"/>
            <w:gridSpan w:val="2"/>
            <w:vAlign w:val="center"/>
          </w:tcPr>
          <w:p w14:paraId="48D13462"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3E40986B" w14:textId="77777777" w:rsidTr="000A1331">
        <w:trPr>
          <w:trHeight w:val="800"/>
        </w:trPr>
        <w:tc>
          <w:tcPr>
            <w:tcW w:w="9640" w:type="dxa"/>
            <w:gridSpan w:val="2"/>
            <w:shd w:val="clear" w:color="auto" w:fill="D9E2F3" w:themeFill="accent1" w:themeFillTint="33"/>
            <w:vAlign w:val="center"/>
          </w:tcPr>
          <w:p w14:paraId="787BBE4D" w14:textId="77777777"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Examina cuidadosamente tu plan de trabajo, enfocándote especialmente en la columna de estado de avance y ajustes.</w:t>
            </w:r>
          </w:p>
        </w:tc>
      </w:tr>
    </w:tbl>
    <w:p w14:paraId="4F2411DE"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483B14AD" w14:textId="77777777" w:rsidTr="00EA0C09">
        <w:trPr>
          <w:trHeight w:val="415"/>
          <w:jc w:val="center"/>
        </w:trPr>
        <w:tc>
          <w:tcPr>
            <w:tcW w:w="9776" w:type="dxa"/>
            <w:gridSpan w:val="8"/>
            <w:vAlign w:val="center"/>
          </w:tcPr>
          <w:p w14:paraId="35CE590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246DD64B" w14:textId="77777777" w:rsidTr="009552E5">
        <w:trPr>
          <w:trHeight w:val="711"/>
          <w:jc w:val="center"/>
        </w:trPr>
        <w:tc>
          <w:tcPr>
            <w:tcW w:w="1328" w:type="dxa"/>
            <w:vAlign w:val="center"/>
          </w:tcPr>
          <w:p w14:paraId="1D94F93B"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077" w:type="dxa"/>
            <w:vAlign w:val="center"/>
          </w:tcPr>
          <w:p w14:paraId="772A11B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76" w:type="dxa"/>
            <w:vAlign w:val="center"/>
          </w:tcPr>
          <w:p w14:paraId="23F780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76" w:type="dxa"/>
            <w:vAlign w:val="center"/>
          </w:tcPr>
          <w:p w14:paraId="690AF1C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75" w:type="dxa"/>
            <w:vAlign w:val="center"/>
          </w:tcPr>
          <w:p w14:paraId="63EAD368"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276" w:type="dxa"/>
            <w:vAlign w:val="center"/>
          </w:tcPr>
          <w:p w14:paraId="42BD34BE"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418" w:type="dxa"/>
            <w:vAlign w:val="center"/>
          </w:tcPr>
          <w:p w14:paraId="6F9D2F71"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850" w:type="dxa"/>
            <w:vAlign w:val="center"/>
          </w:tcPr>
          <w:p w14:paraId="7C31FAC2"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372CD6" w14:paraId="7F0EB806" w14:textId="77777777">
        <w:trPr>
          <w:cantSplit/>
          <w:jc w:val="center"/>
        </w:trPr>
        <w:tc>
          <w:tcPr>
            <w:tcW w:w="1328" w:type="dxa"/>
          </w:tcPr>
          <w:p w14:paraId="24C2D1CA" w14:textId="77777777" w:rsidR="00372CD6" w:rsidRDefault="00000000">
            <w:pPr>
              <w:spacing w:after="20"/>
            </w:pPr>
            <w:r>
              <w:rPr>
                <w:rFonts w:ascii="Calibri" w:hAnsi="Calibri" w:cs="Calibri"/>
                <w:color w:val="000000"/>
                <w:sz w:val="14"/>
                <w:szCs w:val="14"/>
              </w:rPr>
              <w:t>Gestión de proyectos informáticos (2.1)</w:t>
            </w:r>
          </w:p>
        </w:tc>
        <w:tc>
          <w:tcPr>
            <w:tcW w:w="1077" w:type="dxa"/>
          </w:tcPr>
          <w:p w14:paraId="60F7045A" w14:textId="77777777" w:rsidR="00372CD6" w:rsidRDefault="00000000">
            <w:pPr>
              <w:spacing w:after="20"/>
            </w:pPr>
            <w:r>
              <w:rPr>
                <w:rFonts w:ascii="Calibri" w:hAnsi="Calibri" w:cs="Calibri"/>
                <w:b/>
                <w:color w:val="000000"/>
                <w:sz w:val="14"/>
                <w:szCs w:val="14"/>
              </w:rPr>
              <w:t>ACT-01 Sprint 0: definición y requerimientos</w:t>
            </w:r>
          </w:p>
        </w:tc>
        <w:tc>
          <w:tcPr>
            <w:tcW w:w="1276" w:type="dxa"/>
          </w:tcPr>
          <w:p w14:paraId="7F6EE5F4" w14:textId="77777777" w:rsidR="00372CD6" w:rsidRDefault="00000000">
            <w:pPr>
              <w:spacing w:after="20"/>
            </w:pPr>
            <w:r>
              <w:rPr>
                <w:rFonts w:ascii="Calibri" w:hAnsi="Calibri" w:cs="Calibri"/>
                <w:color w:val="000000"/>
                <w:sz w:val="14"/>
                <w:szCs w:val="14"/>
              </w:rPr>
              <w:t>Informe Fase 1, GitHub, reuniones de equipo</w:t>
            </w:r>
          </w:p>
        </w:tc>
        <w:tc>
          <w:tcPr>
            <w:tcW w:w="1276" w:type="dxa"/>
          </w:tcPr>
          <w:p w14:paraId="5C78CC1B" w14:textId="77777777" w:rsidR="00372CD6" w:rsidRDefault="00000000">
            <w:pPr>
              <w:spacing w:after="20"/>
            </w:pPr>
            <w:r>
              <w:rPr>
                <w:rFonts w:ascii="Calibri" w:hAnsi="Calibri" w:cs="Calibri"/>
                <w:color w:val="000000"/>
                <w:sz w:val="14"/>
                <w:szCs w:val="14"/>
              </w:rPr>
              <w:t>4 semanas (S1–S4)</w:t>
            </w:r>
          </w:p>
        </w:tc>
        <w:tc>
          <w:tcPr>
            <w:tcW w:w="1275" w:type="dxa"/>
          </w:tcPr>
          <w:p w14:paraId="213B1B6D" w14:textId="77777777" w:rsidR="00372CD6" w:rsidRDefault="00000000">
            <w:pPr>
              <w:spacing w:after="20"/>
            </w:pPr>
            <w:r>
              <w:rPr>
                <w:rFonts w:ascii="Calibri" w:hAnsi="Calibri" w:cs="Calibri"/>
                <w:color w:val="000000"/>
                <w:sz w:val="14"/>
                <w:szCs w:val="14"/>
              </w:rPr>
              <w:t>Todo el equipo</w:t>
            </w:r>
          </w:p>
        </w:tc>
        <w:tc>
          <w:tcPr>
            <w:tcW w:w="1276" w:type="dxa"/>
          </w:tcPr>
          <w:p w14:paraId="7397E27C" w14:textId="77777777" w:rsidR="00372CD6" w:rsidRDefault="00000000">
            <w:pPr>
              <w:spacing w:after="20"/>
            </w:pPr>
            <w:r>
              <w:rPr>
                <w:rFonts w:ascii="Calibri" w:hAnsi="Calibri" w:cs="Calibri"/>
                <w:color w:val="000000"/>
                <w:sz w:val="14"/>
                <w:szCs w:val="14"/>
              </w:rPr>
              <w:t>Facilitador: roles Scrum definidos desde el inicio.</w:t>
            </w:r>
          </w:p>
        </w:tc>
        <w:tc>
          <w:tcPr>
            <w:tcW w:w="1418" w:type="dxa"/>
          </w:tcPr>
          <w:p w14:paraId="24D8B09A" w14:textId="77777777" w:rsidR="00372CD6" w:rsidRDefault="00000000">
            <w:pPr>
              <w:spacing w:after="20"/>
            </w:pPr>
            <w:r>
              <w:rPr>
                <w:rFonts w:ascii="Calibri" w:hAnsi="Calibri" w:cs="Calibri"/>
                <w:color w:val="000000"/>
                <w:sz w:val="14"/>
                <w:szCs w:val="14"/>
              </w:rPr>
              <w:t>Completado (100 %)</w:t>
            </w:r>
          </w:p>
        </w:tc>
        <w:tc>
          <w:tcPr>
            <w:tcW w:w="850" w:type="dxa"/>
          </w:tcPr>
          <w:p w14:paraId="27FBB9AC" w14:textId="77777777" w:rsidR="00372CD6" w:rsidRDefault="00000000">
            <w:pPr>
              <w:spacing w:after="20"/>
            </w:pPr>
            <w:r>
              <w:rPr>
                <w:rFonts w:ascii="Calibri" w:hAnsi="Calibri" w:cs="Calibri"/>
                <w:color w:val="000000"/>
                <w:sz w:val="14"/>
                <w:szCs w:val="14"/>
              </w:rPr>
              <w:t>Requisitos ampliados de 17 a 20 (RF-18 a RF-20).</w:t>
            </w:r>
          </w:p>
        </w:tc>
      </w:tr>
      <w:tr w:rsidR="00372CD6" w14:paraId="2C45E58C" w14:textId="77777777">
        <w:trPr>
          <w:cantSplit/>
          <w:jc w:val="center"/>
        </w:trPr>
        <w:tc>
          <w:tcPr>
            <w:tcW w:w="1328" w:type="dxa"/>
          </w:tcPr>
          <w:p w14:paraId="72B6B563" w14:textId="77777777" w:rsidR="00372CD6" w:rsidRDefault="00000000">
            <w:pPr>
              <w:spacing w:after="20"/>
            </w:pPr>
            <w:r>
              <w:rPr>
                <w:rFonts w:ascii="Calibri" w:hAnsi="Calibri" w:cs="Calibri"/>
                <w:color w:val="000000"/>
                <w:sz w:val="14"/>
                <w:szCs w:val="14"/>
              </w:rPr>
              <w:t>Modelos de datos (3.1, 3.2)</w:t>
            </w:r>
          </w:p>
        </w:tc>
        <w:tc>
          <w:tcPr>
            <w:tcW w:w="1077" w:type="dxa"/>
          </w:tcPr>
          <w:p w14:paraId="665996DE" w14:textId="77777777" w:rsidR="00372CD6" w:rsidRDefault="00000000">
            <w:pPr>
              <w:spacing w:after="20"/>
            </w:pPr>
            <w:r>
              <w:rPr>
                <w:rFonts w:ascii="Calibri" w:hAnsi="Calibri" w:cs="Calibri"/>
                <w:b/>
                <w:color w:val="000000"/>
                <w:sz w:val="14"/>
                <w:szCs w:val="14"/>
              </w:rPr>
              <w:t>ACT-02 Arquitectura y modelo de datos preliminar</w:t>
            </w:r>
          </w:p>
        </w:tc>
        <w:tc>
          <w:tcPr>
            <w:tcW w:w="1276" w:type="dxa"/>
          </w:tcPr>
          <w:p w14:paraId="15FD9EE3" w14:textId="77777777" w:rsidR="00372CD6" w:rsidRDefault="00000000">
            <w:pPr>
              <w:spacing w:after="20"/>
            </w:pPr>
            <w:r>
              <w:rPr>
                <w:rFonts w:ascii="Calibri" w:hAnsi="Calibri" w:cs="Calibri"/>
                <w:color w:val="000000"/>
                <w:sz w:val="14"/>
                <w:szCs w:val="14"/>
              </w:rPr>
              <w:t>VS Code, SQL, Sequelize, Git</w:t>
            </w:r>
          </w:p>
        </w:tc>
        <w:tc>
          <w:tcPr>
            <w:tcW w:w="1276" w:type="dxa"/>
          </w:tcPr>
          <w:p w14:paraId="3DC534F2" w14:textId="77777777" w:rsidR="00372CD6" w:rsidRDefault="00000000">
            <w:pPr>
              <w:spacing w:after="20"/>
            </w:pPr>
            <w:r>
              <w:rPr>
                <w:rFonts w:ascii="Calibri" w:hAnsi="Calibri" w:cs="Calibri"/>
                <w:color w:val="000000"/>
                <w:sz w:val="14"/>
                <w:szCs w:val="14"/>
              </w:rPr>
              <w:t>3 semanas (S3–S5)</w:t>
            </w:r>
          </w:p>
        </w:tc>
        <w:tc>
          <w:tcPr>
            <w:tcW w:w="1275" w:type="dxa"/>
          </w:tcPr>
          <w:p w14:paraId="518CF085" w14:textId="77777777" w:rsidR="00372CD6" w:rsidRDefault="00000000">
            <w:pPr>
              <w:spacing w:after="20"/>
            </w:pPr>
            <w:r>
              <w:rPr>
                <w:rFonts w:ascii="Calibri" w:hAnsi="Calibri" w:cs="Calibri"/>
                <w:color w:val="000000"/>
                <w:sz w:val="14"/>
                <w:szCs w:val="14"/>
              </w:rPr>
              <w:t>Todo el equipo</w:t>
            </w:r>
          </w:p>
        </w:tc>
        <w:tc>
          <w:tcPr>
            <w:tcW w:w="1276" w:type="dxa"/>
          </w:tcPr>
          <w:p w14:paraId="26F3F888" w14:textId="77777777" w:rsidR="00372CD6" w:rsidRDefault="00000000">
            <w:pPr>
              <w:spacing w:after="20"/>
            </w:pPr>
            <w:r>
              <w:rPr>
                <w:rFonts w:ascii="Calibri" w:hAnsi="Calibri" w:cs="Calibri"/>
                <w:color w:val="000000"/>
                <w:sz w:val="14"/>
                <w:szCs w:val="14"/>
              </w:rPr>
              <w:t>Falta revisar el modelo según los requisitos de sucursales (RF-18 y RF-19).</w:t>
            </w:r>
          </w:p>
        </w:tc>
        <w:tc>
          <w:tcPr>
            <w:tcW w:w="1418" w:type="dxa"/>
          </w:tcPr>
          <w:p w14:paraId="7892478E" w14:textId="77777777" w:rsidR="00372CD6" w:rsidRDefault="00000000">
            <w:pPr>
              <w:spacing w:after="20"/>
            </w:pPr>
            <w:r>
              <w:rPr>
                <w:rFonts w:ascii="Calibri" w:hAnsi="Calibri" w:cs="Calibri"/>
                <w:color w:val="000000"/>
                <w:sz w:val="14"/>
                <w:szCs w:val="14"/>
              </w:rPr>
              <w:t>Con retraso (90 %)</w:t>
            </w:r>
          </w:p>
        </w:tc>
        <w:tc>
          <w:tcPr>
            <w:tcW w:w="850" w:type="dxa"/>
          </w:tcPr>
          <w:p w14:paraId="1ECFFDBC" w14:textId="77777777" w:rsidR="00372CD6" w:rsidRDefault="00000000">
            <w:pPr>
              <w:spacing w:after="20"/>
            </w:pPr>
            <w:r>
              <w:rPr>
                <w:rFonts w:ascii="Calibri" w:hAnsi="Calibri" w:cs="Calibri"/>
                <w:color w:val="000000"/>
                <w:sz w:val="14"/>
                <w:szCs w:val="14"/>
              </w:rPr>
              <w:t>La revisión del modelo se cerrará durante el Sprint 2.</w:t>
            </w:r>
          </w:p>
        </w:tc>
      </w:tr>
      <w:tr w:rsidR="00372CD6" w14:paraId="33494F11" w14:textId="77777777">
        <w:trPr>
          <w:cantSplit/>
          <w:jc w:val="center"/>
        </w:trPr>
        <w:tc>
          <w:tcPr>
            <w:tcW w:w="1328" w:type="dxa"/>
          </w:tcPr>
          <w:p w14:paraId="1083F3F2" w14:textId="77777777" w:rsidR="00372CD6" w:rsidRDefault="00000000">
            <w:pPr>
              <w:spacing w:after="20"/>
            </w:pPr>
            <w:r>
              <w:rPr>
                <w:rFonts w:ascii="Calibri" w:hAnsi="Calibri" w:cs="Calibri"/>
                <w:color w:val="000000"/>
                <w:sz w:val="14"/>
                <w:szCs w:val="14"/>
              </w:rPr>
              <w:t>Solución de software (4.1)</w:t>
            </w:r>
          </w:p>
        </w:tc>
        <w:tc>
          <w:tcPr>
            <w:tcW w:w="1077" w:type="dxa"/>
          </w:tcPr>
          <w:p w14:paraId="3132345A" w14:textId="77777777" w:rsidR="00372CD6" w:rsidRDefault="00000000">
            <w:pPr>
              <w:spacing w:after="20"/>
            </w:pPr>
            <w:r>
              <w:rPr>
                <w:rFonts w:ascii="Calibri" w:hAnsi="Calibri" w:cs="Calibri"/>
                <w:b/>
                <w:color w:val="000000"/>
                <w:sz w:val="14"/>
                <w:szCs w:val="14"/>
              </w:rPr>
              <w:t>ACT-03 Sprint 1: autenticación, permisos y clientes</w:t>
            </w:r>
          </w:p>
        </w:tc>
        <w:tc>
          <w:tcPr>
            <w:tcW w:w="1276" w:type="dxa"/>
          </w:tcPr>
          <w:p w14:paraId="6E0F2554" w14:textId="77777777" w:rsidR="00372CD6" w:rsidRDefault="00000000">
            <w:pPr>
              <w:spacing w:after="20"/>
            </w:pPr>
            <w:r>
              <w:rPr>
                <w:rFonts w:ascii="Calibri" w:hAnsi="Calibri" w:cs="Calibri"/>
                <w:color w:val="000000"/>
                <w:sz w:val="14"/>
                <w:szCs w:val="14"/>
              </w:rPr>
              <w:t>Node.js, Express, Next.js, Git/GitHub</w:t>
            </w:r>
          </w:p>
        </w:tc>
        <w:tc>
          <w:tcPr>
            <w:tcW w:w="1276" w:type="dxa"/>
          </w:tcPr>
          <w:p w14:paraId="5617F00A" w14:textId="77777777" w:rsidR="00372CD6" w:rsidRDefault="00000000">
            <w:pPr>
              <w:spacing w:after="20"/>
            </w:pPr>
            <w:r>
              <w:rPr>
                <w:rFonts w:ascii="Calibri" w:hAnsi="Calibri" w:cs="Calibri"/>
                <w:color w:val="000000"/>
                <w:sz w:val="14"/>
                <w:szCs w:val="14"/>
              </w:rPr>
              <w:t>3 semanas (S5–S7)</w:t>
            </w:r>
          </w:p>
        </w:tc>
        <w:tc>
          <w:tcPr>
            <w:tcW w:w="1275" w:type="dxa"/>
          </w:tcPr>
          <w:p w14:paraId="6F609874" w14:textId="77777777" w:rsidR="00372CD6" w:rsidRDefault="00000000">
            <w:pPr>
              <w:spacing w:after="20"/>
            </w:pPr>
            <w:r>
              <w:rPr>
                <w:rFonts w:ascii="Calibri" w:hAnsi="Calibri" w:cs="Calibri"/>
                <w:color w:val="000000"/>
                <w:sz w:val="14"/>
                <w:szCs w:val="14"/>
              </w:rPr>
              <w:t>Katherine Hermosilla</w:t>
            </w:r>
          </w:p>
        </w:tc>
        <w:tc>
          <w:tcPr>
            <w:tcW w:w="1276" w:type="dxa"/>
          </w:tcPr>
          <w:p w14:paraId="67C59EC3" w14:textId="77777777" w:rsidR="00372CD6" w:rsidRDefault="00000000">
            <w:pPr>
              <w:spacing w:after="20"/>
            </w:pPr>
            <w:r>
              <w:rPr>
                <w:rFonts w:ascii="Calibri" w:hAnsi="Calibri" w:cs="Calibri"/>
                <w:color w:val="000000"/>
                <w:sz w:val="14"/>
                <w:szCs w:val="14"/>
              </w:rPr>
              <w:t>Facilitador: registro, inicio de sesión y fichas de clientes operativos. Dificultad: duplicados de correo y RUT validados solo en pantalla.</w:t>
            </w:r>
          </w:p>
        </w:tc>
        <w:tc>
          <w:tcPr>
            <w:tcW w:w="1418" w:type="dxa"/>
          </w:tcPr>
          <w:p w14:paraId="23688C2A" w14:textId="77777777" w:rsidR="00372CD6" w:rsidRDefault="00000000">
            <w:pPr>
              <w:spacing w:after="20"/>
            </w:pPr>
            <w:r>
              <w:rPr>
                <w:rFonts w:ascii="Calibri" w:hAnsi="Calibri" w:cs="Calibri"/>
                <w:color w:val="000000"/>
                <w:sz w:val="14"/>
                <w:szCs w:val="14"/>
              </w:rPr>
              <w:t>Con retraso (80 %)</w:t>
            </w:r>
          </w:p>
        </w:tc>
        <w:tc>
          <w:tcPr>
            <w:tcW w:w="850" w:type="dxa"/>
          </w:tcPr>
          <w:p w14:paraId="7CD5DB41" w14:textId="77777777" w:rsidR="00372CD6" w:rsidRDefault="00000000">
            <w:pPr>
              <w:spacing w:after="20"/>
            </w:pPr>
            <w:r>
              <w:rPr>
                <w:rFonts w:ascii="Calibri" w:hAnsi="Calibri" w:cs="Calibri"/>
                <w:color w:val="000000"/>
                <w:sz w:val="14"/>
                <w:szCs w:val="14"/>
              </w:rPr>
              <w:t>La validación en el servidor se reprograma para el Sprint 2.</w:t>
            </w:r>
          </w:p>
        </w:tc>
      </w:tr>
      <w:tr w:rsidR="00372CD6" w14:paraId="7D5ECAC9" w14:textId="77777777">
        <w:trPr>
          <w:cantSplit/>
          <w:jc w:val="center"/>
        </w:trPr>
        <w:tc>
          <w:tcPr>
            <w:tcW w:w="1328" w:type="dxa"/>
          </w:tcPr>
          <w:p w14:paraId="1E6AFBCC" w14:textId="77777777" w:rsidR="00372CD6" w:rsidRDefault="00000000">
            <w:pPr>
              <w:spacing w:after="20"/>
            </w:pPr>
            <w:r>
              <w:rPr>
                <w:rFonts w:ascii="Calibri" w:hAnsi="Calibri" w:cs="Calibri"/>
                <w:color w:val="000000"/>
                <w:sz w:val="14"/>
                <w:szCs w:val="14"/>
              </w:rPr>
              <w:t>Solución de software (4.1); Modelos de datos (3.2)</w:t>
            </w:r>
          </w:p>
        </w:tc>
        <w:tc>
          <w:tcPr>
            <w:tcW w:w="1077" w:type="dxa"/>
          </w:tcPr>
          <w:p w14:paraId="094A7291" w14:textId="77777777" w:rsidR="00372CD6" w:rsidRDefault="00000000">
            <w:pPr>
              <w:spacing w:after="20"/>
            </w:pPr>
            <w:r>
              <w:rPr>
                <w:rFonts w:ascii="Calibri" w:hAnsi="Calibri" w:cs="Calibri"/>
                <w:b/>
                <w:color w:val="000000"/>
                <w:sz w:val="14"/>
                <w:szCs w:val="14"/>
              </w:rPr>
              <w:t>ACT-04 Sprint 2: profesores, planes, horarios y asistencias</w:t>
            </w:r>
          </w:p>
        </w:tc>
        <w:tc>
          <w:tcPr>
            <w:tcW w:w="1276" w:type="dxa"/>
          </w:tcPr>
          <w:p w14:paraId="0819D3A9" w14:textId="77777777" w:rsidR="00372CD6" w:rsidRDefault="00000000">
            <w:pPr>
              <w:spacing w:after="20"/>
            </w:pPr>
            <w:r>
              <w:rPr>
                <w:rFonts w:ascii="Calibri" w:hAnsi="Calibri" w:cs="Calibri"/>
                <w:color w:val="000000"/>
                <w:sz w:val="14"/>
                <w:szCs w:val="14"/>
              </w:rPr>
              <w:t>Node.js, Express, Sequelize, Next.js, Axios</w:t>
            </w:r>
          </w:p>
        </w:tc>
        <w:tc>
          <w:tcPr>
            <w:tcW w:w="1276" w:type="dxa"/>
          </w:tcPr>
          <w:p w14:paraId="61D9A999" w14:textId="77777777" w:rsidR="00372CD6" w:rsidRDefault="00000000">
            <w:pPr>
              <w:spacing w:after="20"/>
            </w:pPr>
            <w:r>
              <w:rPr>
                <w:rFonts w:ascii="Calibri" w:hAnsi="Calibri" w:cs="Calibri"/>
                <w:color w:val="000000"/>
                <w:sz w:val="14"/>
                <w:szCs w:val="14"/>
              </w:rPr>
              <w:t>3 semanas (S8–S10)</w:t>
            </w:r>
          </w:p>
        </w:tc>
        <w:tc>
          <w:tcPr>
            <w:tcW w:w="1275" w:type="dxa"/>
          </w:tcPr>
          <w:p w14:paraId="764C3D0D" w14:textId="77777777" w:rsidR="00372CD6" w:rsidRDefault="00000000">
            <w:pPr>
              <w:spacing w:after="20"/>
            </w:pPr>
            <w:r>
              <w:rPr>
                <w:rFonts w:ascii="Calibri" w:hAnsi="Calibri" w:cs="Calibri"/>
                <w:color w:val="000000"/>
                <w:sz w:val="14"/>
                <w:szCs w:val="14"/>
              </w:rPr>
              <w:t>Martina Vergara, Javier Vargas, Katherine Hermosilla</w:t>
            </w:r>
          </w:p>
        </w:tc>
        <w:tc>
          <w:tcPr>
            <w:tcW w:w="1276" w:type="dxa"/>
          </w:tcPr>
          <w:p w14:paraId="65CF2032" w14:textId="77777777" w:rsidR="00372CD6" w:rsidRDefault="00000000">
            <w:pPr>
              <w:spacing w:after="20"/>
            </w:pPr>
            <w:r>
              <w:rPr>
                <w:rFonts w:ascii="Calibri" w:hAnsi="Calibri" w:cs="Calibri"/>
                <w:color w:val="000000"/>
                <w:sz w:val="14"/>
                <w:szCs w:val="14"/>
              </w:rPr>
              <w:t>Facilitador: planes y pagos completos. Dificultad: endpoints de profesores, horarios y asistencias sin autenticación ni rol; faltan pantallas de asignación y asistencias.</w:t>
            </w:r>
          </w:p>
        </w:tc>
        <w:tc>
          <w:tcPr>
            <w:tcW w:w="1418" w:type="dxa"/>
          </w:tcPr>
          <w:p w14:paraId="5612FD66" w14:textId="77777777" w:rsidR="00372CD6" w:rsidRDefault="00000000">
            <w:pPr>
              <w:spacing w:after="20"/>
            </w:pPr>
            <w:r>
              <w:rPr>
                <w:rFonts w:ascii="Calibri" w:hAnsi="Calibri" w:cs="Calibri"/>
                <w:color w:val="000000"/>
                <w:sz w:val="14"/>
                <w:szCs w:val="14"/>
              </w:rPr>
              <w:t>En curso (70 %)</w:t>
            </w:r>
          </w:p>
        </w:tc>
        <w:tc>
          <w:tcPr>
            <w:tcW w:w="850" w:type="dxa"/>
          </w:tcPr>
          <w:p w14:paraId="319006BA" w14:textId="77777777" w:rsidR="00372CD6" w:rsidRDefault="00000000">
            <w:pPr>
              <w:spacing w:after="20"/>
            </w:pPr>
            <w:r>
              <w:rPr>
                <w:rFonts w:ascii="Calibri" w:hAnsi="Calibri" w:cs="Calibri"/>
                <w:color w:val="000000"/>
                <w:sz w:val="14"/>
                <w:szCs w:val="14"/>
              </w:rPr>
              <w:t>Se prioriza proteger los endpoints y crear las pantallas faltantes antes del 29 de octubre.</w:t>
            </w:r>
          </w:p>
        </w:tc>
      </w:tr>
      <w:tr w:rsidR="00372CD6" w14:paraId="2EF0133A" w14:textId="77777777">
        <w:trPr>
          <w:cantSplit/>
          <w:jc w:val="center"/>
        </w:trPr>
        <w:tc>
          <w:tcPr>
            <w:tcW w:w="1328" w:type="dxa"/>
          </w:tcPr>
          <w:p w14:paraId="38966A38" w14:textId="77777777" w:rsidR="00372CD6" w:rsidRDefault="00000000">
            <w:pPr>
              <w:spacing w:after="20"/>
            </w:pPr>
            <w:r>
              <w:rPr>
                <w:rFonts w:ascii="Calibri" w:hAnsi="Calibri" w:cs="Calibri"/>
                <w:color w:val="000000"/>
                <w:sz w:val="14"/>
                <w:szCs w:val="14"/>
              </w:rPr>
              <w:lastRenderedPageBreak/>
              <w:t>Solución de software (4.1, 4.2)</w:t>
            </w:r>
          </w:p>
        </w:tc>
        <w:tc>
          <w:tcPr>
            <w:tcW w:w="1077" w:type="dxa"/>
          </w:tcPr>
          <w:p w14:paraId="7D75C114" w14:textId="77777777" w:rsidR="00372CD6" w:rsidRDefault="00000000">
            <w:pPr>
              <w:spacing w:after="20"/>
            </w:pPr>
            <w:r>
              <w:rPr>
                <w:rFonts w:ascii="Calibri" w:hAnsi="Calibri" w:cs="Calibri"/>
                <w:b/>
                <w:color w:val="000000"/>
                <w:sz w:val="14"/>
                <w:szCs w:val="14"/>
              </w:rPr>
              <w:t>ACT-05 Sprint 3: contratos y archivos digitales</w:t>
            </w:r>
          </w:p>
        </w:tc>
        <w:tc>
          <w:tcPr>
            <w:tcW w:w="1276" w:type="dxa"/>
          </w:tcPr>
          <w:p w14:paraId="297D1B32" w14:textId="77777777" w:rsidR="00372CD6" w:rsidRDefault="00000000">
            <w:pPr>
              <w:spacing w:after="20"/>
            </w:pPr>
            <w:r>
              <w:rPr>
                <w:rFonts w:ascii="Calibri" w:hAnsi="Calibri" w:cs="Calibri"/>
                <w:color w:val="000000"/>
                <w:sz w:val="14"/>
                <w:szCs w:val="14"/>
              </w:rPr>
              <w:t>Multer, almacenamiento de archivos, Next.js</w:t>
            </w:r>
          </w:p>
        </w:tc>
        <w:tc>
          <w:tcPr>
            <w:tcW w:w="1276" w:type="dxa"/>
          </w:tcPr>
          <w:p w14:paraId="3F891B9D" w14:textId="77777777" w:rsidR="00372CD6" w:rsidRDefault="00000000">
            <w:pPr>
              <w:spacing w:after="20"/>
            </w:pPr>
            <w:r>
              <w:rPr>
                <w:rFonts w:ascii="Calibri" w:hAnsi="Calibri" w:cs="Calibri"/>
                <w:color w:val="000000"/>
                <w:sz w:val="14"/>
                <w:szCs w:val="14"/>
              </w:rPr>
              <w:t>2 semanas (S11–S12)</w:t>
            </w:r>
          </w:p>
        </w:tc>
        <w:tc>
          <w:tcPr>
            <w:tcW w:w="1275" w:type="dxa"/>
          </w:tcPr>
          <w:p w14:paraId="09F536B2" w14:textId="77777777" w:rsidR="00372CD6" w:rsidRDefault="00000000">
            <w:pPr>
              <w:spacing w:after="20"/>
            </w:pPr>
            <w:r>
              <w:rPr>
                <w:rFonts w:ascii="Calibri" w:hAnsi="Calibri" w:cs="Calibri"/>
                <w:color w:val="000000"/>
                <w:sz w:val="14"/>
                <w:szCs w:val="14"/>
              </w:rPr>
              <w:t>Javier Vargas</w:t>
            </w:r>
          </w:p>
        </w:tc>
        <w:tc>
          <w:tcPr>
            <w:tcW w:w="1276" w:type="dxa"/>
          </w:tcPr>
          <w:p w14:paraId="1F400A48" w14:textId="77777777" w:rsidR="00372CD6" w:rsidRDefault="00000000">
            <w:pPr>
              <w:spacing w:after="20"/>
            </w:pPr>
            <w:r>
              <w:rPr>
                <w:rFonts w:ascii="Calibri" w:hAnsi="Calibri" w:cs="Calibri"/>
                <w:color w:val="000000"/>
                <w:sz w:val="14"/>
                <w:szCs w:val="14"/>
              </w:rPr>
              <w:t>Facilitador: el backend de carga ya existe y el cliente puede abrir su contrato. Dificultad: falta la pantalla administrativa y los archivos están en una ruta pública.</w:t>
            </w:r>
          </w:p>
        </w:tc>
        <w:tc>
          <w:tcPr>
            <w:tcW w:w="1418" w:type="dxa"/>
          </w:tcPr>
          <w:p w14:paraId="76D727CC" w14:textId="77777777" w:rsidR="00372CD6" w:rsidRDefault="00000000">
            <w:pPr>
              <w:spacing w:after="20"/>
            </w:pPr>
            <w:r>
              <w:rPr>
                <w:rFonts w:ascii="Calibri" w:hAnsi="Calibri" w:cs="Calibri"/>
                <w:color w:val="000000"/>
                <w:sz w:val="14"/>
                <w:szCs w:val="14"/>
              </w:rPr>
              <w:t>En curso (65 %, adelantada)</w:t>
            </w:r>
          </w:p>
        </w:tc>
        <w:tc>
          <w:tcPr>
            <w:tcW w:w="850" w:type="dxa"/>
          </w:tcPr>
          <w:p w14:paraId="371EAD6E" w14:textId="77777777" w:rsidR="00372CD6" w:rsidRDefault="00000000">
            <w:pPr>
              <w:spacing w:after="20"/>
            </w:pPr>
            <w:r>
              <w:rPr>
                <w:rFonts w:ascii="Calibri" w:hAnsi="Calibri" w:cs="Calibri"/>
                <w:color w:val="000000"/>
                <w:sz w:val="14"/>
                <w:szCs w:val="14"/>
              </w:rPr>
              <w:t>Se restringirá el acceso a los archivos y se creará la pantalla de carga.</w:t>
            </w:r>
          </w:p>
        </w:tc>
      </w:tr>
      <w:tr w:rsidR="00372CD6" w14:paraId="590E61B6" w14:textId="77777777">
        <w:trPr>
          <w:cantSplit/>
          <w:jc w:val="center"/>
        </w:trPr>
        <w:tc>
          <w:tcPr>
            <w:tcW w:w="1328" w:type="dxa"/>
          </w:tcPr>
          <w:p w14:paraId="4B1E6FBC" w14:textId="77777777" w:rsidR="00372CD6" w:rsidRDefault="00000000">
            <w:pPr>
              <w:spacing w:after="20"/>
            </w:pPr>
            <w:r>
              <w:rPr>
                <w:rFonts w:ascii="Calibri" w:hAnsi="Calibri" w:cs="Calibri"/>
                <w:color w:val="000000"/>
                <w:sz w:val="14"/>
                <w:szCs w:val="14"/>
              </w:rPr>
              <w:t>Solución de software (4.2)</w:t>
            </w:r>
          </w:p>
        </w:tc>
        <w:tc>
          <w:tcPr>
            <w:tcW w:w="1077" w:type="dxa"/>
          </w:tcPr>
          <w:p w14:paraId="69B16D11" w14:textId="77777777" w:rsidR="00372CD6" w:rsidRDefault="00000000">
            <w:pPr>
              <w:spacing w:after="20"/>
            </w:pPr>
            <w:r>
              <w:rPr>
                <w:rFonts w:ascii="Calibri" w:hAnsi="Calibri" w:cs="Calibri"/>
                <w:b/>
                <w:color w:val="000000"/>
                <w:sz w:val="14"/>
                <w:szCs w:val="14"/>
              </w:rPr>
              <w:t>ACT-06 Sprint 4: recordatorios por correo, chatbot e integración</w:t>
            </w:r>
          </w:p>
        </w:tc>
        <w:tc>
          <w:tcPr>
            <w:tcW w:w="1276" w:type="dxa"/>
          </w:tcPr>
          <w:p w14:paraId="56B202FC" w14:textId="77777777" w:rsidR="00372CD6" w:rsidRDefault="00000000">
            <w:pPr>
              <w:spacing w:after="20"/>
            </w:pPr>
            <w:r>
              <w:rPr>
                <w:rFonts w:ascii="Calibri" w:hAnsi="Calibri" w:cs="Calibri"/>
                <w:color w:val="000000"/>
                <w:sz w:val="14"/>
                <w:szCs w:val="14"/>
              </w:rPr>
              <w:t>Nodemailer, Express, Next.js, n8n</w:t>
            </w:r>
          </w:p>
        </w:tc>
        <w:tc>
          <w:tcPr>
            <w:tcW w:w="1276" w:type="dxa"/>
          </w:tcPr>
          <w:p w14:paraId="06296746" w14:textId="77777777" w:rsidR="00372CD6" w:rsidRDefault="00000000">
            <w:pPr>
              <w:spacing w:after="20"/>
            </w:pPr>
            <w:r>
              <w:rPr>
                <w:rFonts w:ascii="Calibri" w:hAnsi="Calibri" w:cs="Calibri"/>
                <w:color w:val="000000"/>
                <w:sz w:val="14"/>
                <w:szCs w:val="14"/>
              </w:rPr>
              <w:t>2 semanas (S13–S14)</w:t>
            </w:r>
          </w:p>
        </w:tc>
        <w:tc>
          <w:tcPr>
            <w:tcW w:w="1275" w:type="dxa"/>
          </w:tcPr>
          <w:p w14:paraId="7D6BA737" w14:textId="77777777" w:rsidR="00372CD6" w:rsidRDefault="00000000">
            <w:pPr>
              <w:spacing w:after="20"/>
            </w:pPr>
            <w:r>
              <w:rPr>
                <w:rFonts w:ascii="Calibri" w:hAnsi="Calibri" w:cs="Calibri"/>
                <w:color w:val="000000"/>
                <w:sz w:val="14"/>
                <w:szCs w:val="14"/>
              </w:rPr>
              <w:t>Javier Vargas (correo); Katherine Hermosilla (chatbot)</w:t>
            </w:r>
          </w:p>
        </w:tc>
        <w:tc>
          <w:tcPr>
            <w:tcW w:w="1276" w:type="dxa"/>
          </w:tcPr>
          <w:p w14:paraId="25FAF16D" w14:textId="77777777" w:rsidR="00372CD6" w:rsidRDefault="00000000">
            <w:pPr>
              <w:spacing w:after="20"/>
            </w:pPr>
            <w:r>
              <w:rPr>
                <w:rFonts w:ascii="Calibri" w:hAnsi="Calibri" w:cs="Calibri"/>
                <w:color w:val="000000"/>
                <w:sz w:val="14"/>
                <w:szCs w:val="14"/>
              </w:rPr>
              <w:t>Facilitador: el chatbot FitBot ya está integrado en el sitio. Dificultad: hay configuración de correo, pero no hay envío programado; falta que el administrador pueda mantener las preguntas frecuentes del chatbot (RF-20).</w:t>
            </w:r>
          </w:p>
        </w:tc>
        <w:tc>
          <w:tcPr>
            <w:tcW w:w="1418" w:type="dxa"/>
          </w:tcPr>
          <w:p w14:paraId="270CB399" w14:textId="77777777" w:rsidR="00372CD6" w:rsidRDefault="00000000">
            <w:pPr>
              <w:spacing w:after="20"/>
            </w:pPr>
            <w:r>
              <w:rPr>
                <w:rFonts w:ascii="Calibri" w:hAnsi="Calibri" w:cs="Calibri"/>
                <w:color w:val="000000"/>
                <w:sz w:val="14"/>
                <w:szCs w:val="14"/>
              </w:rPr>
              <w:t>En curso (60 %, adelantada)</w:t>
            </w:r>
          </w:p>
        </w:tc>
        <w:tc>
          <w:tcPr>
            <w:tcW w:w="850" w:type="dxa"/>
          </w:tcPr>
          <w:p w14:paraId="2D52B59F" w14:textId="77777777" w:rsidR="00372CD6" w:rsidRDefault="00000000">
            <w:pPr>
              <w:spacing w:after="20"/>
            </w:pPr>
            <w:r>
              <w:rPr>
                <w:rFonts w:ascii="Calibri" w:hAnsi="Calibri" w:cs="Calibri"/>
                <w:color w:val="000000"/>
                <w:sz w:val="14"/>
                <w:szCs w:val="14"/>
              </w:rPr>
              <w:t>El chatbot se adelantó; el Sprint 4 se enfocará en los recordatorios y en la mantención de preguntas frecuentes.</w:t>
            </w:r>
          </w:p>
        </w:tc>
      </w:tr>
      <w:tr w:rsidR="00372CD6" w14:paraId="2246641A" w14:textId="77777777">
        <w:trPr>
          <w:cantSplit/>
          <w:jc w:val="center"/>
        </w:trPr>
        <w:tc>
          <w:tcPr>
            <w:tcW w:w="1328" w:type="dxa"/>
          </w:tcPr>
          <w:p w14:paraId="17C771DD" w14:textId="77777777" w:rsidR="00372CD6" w:rsidRDefault="00000000">
            <w:pPr>
              <w:spacing w:after="20"/>
            </w:pPr>
            <w:r>
              <w:rPr>
                <w:rFonts w:ascii="Calibri" w:hAnsi="Calibri" w:cs="Calibri"/>
                <w:color w:val="000000"/>
                <w:sz w:val="14"/>
                <w:szCs w:val="14"/>
              </w:rPr>
              <w:t>Pruebas de certificación (1.1, 1.2, 1.3)</w:t>
            </w:r>
          </w:p>
        </w:tc>
        <w:tc>
          <w:tcPr>
            <w:tcW w:w="1077" w:type="dxa"/>
          </w:tcPr>
          <w:p w14:paraId="5967F098" w14:textId="77777777" w:rsidR="00372CD6" w:rsidRDefault="00000000">
            <w:pPr>
              <w:spacing w:after="20"/>
            </w:pPr>
            <w:r>
              <w:rPr>
                <w:rFonts w:ascii="Calibri" w:hAnsi="Calibri" w:cs="Calibri"/>
                <w:b/>
                <w:color w:val="000000"/>
                <w:sz w:val="14"/>
                <w:szCs w:val="14"/>
              </w:rPr>
              <w:t>ACT-07 Sprint 5: pruebas y correcciones</w:t>
            </w:r>
          </w:p>
        </w:tc>
        <w:tc>
          <w:tcPr>
            <w:tcW w:w="1276" w:type="dxa"/>
          </w:tcPr>
          <w:p w14:paraId="0385D1BC" w14:textId="77777777" w:rsidR="00372CD6" w:rsidRDefault="00000000">
            <w:pPr>
              <w:spacing w:after="20"/>
            </w:pPr>
            <w:r>
              <w:rPr>
                <w:rFonts w:ascii="Calibri" w:hAnsi="Calibri" w:cs="Calibri"/>
                <w:color w:val="000000"/>
                <w:sz w:val="14"/>
                <w:szCs w:val="14"/>
              </w:rPr>
              <w:t>Pruebas automatizadas del backend, casos de prueba</w:t>
            </w:r>
          </w:p>
        </w:tc>
        <w:tc>
          <w:tcPr>
            <w:tcW w:w="1276" w:type="dxa"/>
          </w:tcPr>
          <w:p w14:paraId="3FCBDCF5" w14:textId="77777777" w:rsidR="00372CD6" w:rsidRDefault="00000000">
            <w:pPr>
              <w:spacing w:after="20"/>
            </w:pPr>
            <w:r>
              <w:rPr>
                <w:rFonts w:ascii="Calibri" w:hAnsi="Calibri" w:cs="Calibri"/>
                <w:color w:val="000000"/>
                <w:sz w:val="14"/>
                <w:szCs w:val="14"/>
              </w:rPr>
              <w:t>2 semanas (S15–S16)</w:t>
            </w:r>
          </w:p>
        </w:tc>
        <w:tc>
          <w:tcPr>
            <w:tcW w:w="1275" w:type="dxa"/>
          </w:tcPr>
          <w:p w14:paraId="0AE87DAC" w14:textId="77777777" w:rsidR="00372CD6" w:rsidRDefault="00000000">
            <w:pPr>
              <w:spacing w:after="20"/>
            </w:pPr>
            <w:r>
              <w:rPr>
                <w:rFonts w:ascii="Calibri" w:hAnsi="Calibri" w:cs="Calibri"/>
                <w:color w:val="000000"/>
                <w:sz w:val="14"/>
                <w:szCs w:val="14"/>
              </w:rPr>
              <w:t>Javier Vargas, Katherine Hermosilla</w:t>
            </w:r>
          </w:p>
        </w:tc>
        <w:tc>
          <w:tcPr>
            <w:tcW w:w="1276" w:type="dxa"/>
          </w:tcPr>
          <w:p w14:paraId="1429DAB9" w14:textId="77777777" w:rsidR="00372CD6" w:rsidRDefault="00000000">
            <w:pPr>
              <w:spacing w:after="20"/>
            </w:pPr>
            <w:r>
              <w:rPr>
                <w:rFonts w:ascii="Calibri" w:hAnsi="Calibri" w:cs="Calibri"/>
                <w:color w:val="000000"/>
                <w:sz w:val="14"/>
                <w:szCs w:val="14"/>
              </w:rPr>
              <w:t>Hay control de rol en algunas rutas, pero no en profesores, horarios, asistencias, contratos ni recordatorios.</w:t>
            </w:r>
          </w:p>
        </w:tc>
        <w:tc>
          <w:tcPr>
            <w:tcW w:w="1418" w:type="dxa"/>
          </w:tcPr>
          <w:p w14:paraId="24B89744" w14:textId="77777777" w:rsidR="00372CD6" w:rsidRDefault="00000000">
            <w:pPr>
              <w:spacing w:after="20"/>
            </w:pPr>
            <w:r>
              <w:rPr>
                <w:rFonts w:ascii="Calibri" w:hAnsi="Calibri" w:cs="Calibri"/>
                <w:color w:val="000000"/>
                <w:sz w:val="14"/>
                <w:szCs w:val="14"/>
              </w:rPr>
              <w:t>En curso (60 %)</w:t>
            </w:r>
          </w:p>
        </w:tc>
        <w:tc>
          <w:tcPr>
            <w:tcW w:w="850" w:type="dxa"/>
          </w:tcPr>
          <w:p w14:paraId="588FDE0C" w14:textId="77777777" w:rsidR="00372CD6" w:rsidRDefault="00000000">
            <w:pPr>
              <w:spacing w:after="20"/>
            </w:pPr>
            <w:r>
              <w:rPr>
                <w:rFonts w:ascii="Calibri" w:hAnsi="Calibri" w:cs="Calibri"/>
                <w:color w:val="000000"/>
                <w:sz w:val="14"/>
                <w:szCs w:val="14"/>
              </w:rPr>
              <w:t>Sin ajustes por ahora.</w:t>
            </w:r>
          </w:p>
        </w:tc>
      </w:tr>
      <w:tr w:rsidR="00372CD6" w14:paraId="632299EB" w14:textId="77777777">
        <w:trPr>
          <w:cantSplit/>
          <w:jc w:val="center"/>
        </w:trPr>
        <w:tc>
          <w:tcPr>
            <w:tcW w:w="1328" w:type="dxa"/>
          </w:tcPr>
          <w:p w14:paraId="017B08F3" w14:textId="77777777" w:rsidR="00372CD6" w:rsidRDefault="00000000">
            <w:pPr>
              <w:spacing w:after="20"/>
            </w:pPr>
            <w:r>
              <w:rPr>
                <w:rFonts w:ascii="Calibri" w:hAnsi="Calibri" w:cs="Calibri"/>
                <w:color w:val="000000"/>
                <w:sz w:val="14"/>
                <w:szCs w:val="14"/>
              </w:rPr>
              <w:t>Pruebas (1.2); Gestión de proyectos (2.2)</w:t>
            </w:r>
          </w:p>
        </w:tc>
        <w:tc>
          <w:tcPr>
            <w:tcW w:w="1077" w:type="dxa"/>
          </w:tcPr>
          <w:p w14:paraId="6812FB09" w14:textId="77777777" w:rsidR="00372CD6" w:rsidRDefault="00000000">
            <w:pPr>
              <w:spacing w:after="20"/>
            </w:pPr>
            <w:r>
              <w:rPr>
                <w:rFonts w:ascii="Calibri" w:hAnsi="Calibri" w:cs="Calibri"/>
                <w:b/>
                <w:color w:val="000000"/>
                <w:sz w:val="14"/>
                <w:szCs w:val="14"/>
              </w:rPr>
              <w:t>ACT-08 Validación final de requerimientos y sistema</w:t>
            </w:r>
          </w:p>
        </w:tc>
        <w:tc>
          <w:tcPr>
            <w:tcW w:w="1276" w:type="dxa"/>
          </w:tcPr>
          <w:p w14:paraId="3B358148" w14:textId="77777777" w:rsidR="00372CD6" w:rsidRDefault="00000000">
            <w:pPr>
              <w:spacing w:after="20"/>
            </w:pPr>
            <w:r>
              <w:rPr>
                <w:rFonts w:ascii="Calibri" w:hAnsi="Calibri" w:cs="Calibri"/>
                <w:color w:val="000000"/>
                <w:sz w:val="14"/>
                <w:szCs w:val="14"/>
              </w:rPr>
              <w:t>Matriz de validación VAL-01 a VAL-09</w:t>
            </w:r>
          </w:p>
        </w:tc>
        <w:tc>
          <w:tcPr>
            <w:tcW w:w="1276" w:type="dxa"/>
          </w:tcPr>
          <w:p w14:paraId="0EAD7383" w14:textId="77777777" w:rsidR="00372CD6" w:rsidRDefault="00000000">
            <w:pPr>
              <w:spacing w:after="20"/>
            </w:pPr>
            <w:r>
              <w:rPr>
                <w:rFonts w:ascii="Calibri" w:hAnsi="Calibri" w:cs="Calibri"/>
                <w:color w:val="000000"/>
                <w:sz w:val="14"/>
                <w:szCs w:val="14"/>
              </w:rPr>
              <w:t>2 semanas (S16–S17)</w:t>
            </w:r>
          </w:p>
        </w:tc>
        <w:tc>
          <w:tcPr>
            <w:tcW w:w="1275" w:type="dxa"/>
          </w:tcPr>
          <w:p w14:paraId="2F351F97" w14:textId="77777777" w:rsidR="00372CD6" w:rsidRDefault="00000000">
            <w:pPr>
              <w:spacing w:after="20"/>
            </w:pPr>
            <w:r>
              <w:rPr>
                <w:rFonts w:ascii="Calibri" w:hAnsi="Calibri" w:cs="Calibri"/>
                <w:color w:val="000000"/>
                <w:sz w:val="14"/>
                <w:szCs w:val="14"/>
              </w:rPr>
              <w:t>Todo el equipo</w:t>
            </w:r>
          </w:p>
        </w:tc>
        <w:tc>
          <w:tcPr>
            <w:tcW w:w="1276" w:type="dxa"/>
          </w:tcPr>
          <w:p w14:paraId="2409A3C5" w14:textId="77777777" w:rsidR="00372CD6" w:rsidRDefault="00000000">
            <w:pPr>
              <w:spacing w:after="20"/>
            </w:pPr>
            <w:r>
              <w:rPr>
                <w:rFonts w:ascii="Calibri" w:hAnsi="Calibri" w:cs="Calibri"/>
                <w:color w:val="000000"/>
                <w:sz w:val="14"/>
                <w:szCs w:val="14"/>
              </w:rPr>
              <w:t>Depende del cierre de los sprints anteriores.</w:t>
            </w:r>
          </w:p>
        </w:tc>
        <w:tc>
          <w:tcPr>
            <w:tcW w:w="1418" w:type="dxa"/>
          </w:tcPr>
          <w:p w14:paraId="20DC9416" w14:textId="77777777" w:rsidR="00372CD6" w:rsidRDefault="00000000">
            <w:pPr>
              <w:spacing w:after="20"/>
            </w:pPr>
            <w:r>
              <w:rPr>
                <w:rFonts w:ascii="Calibri" w:hAnsi="Calibri" w:cs="Calibri"/>
                <w:color w:val="000000"/>
                <w:sz w:val="14"/>
                <w:szCs w:val="14"/>
              </w:rPr>
              <w:t>En curso (30 %)</w:t>
            </w:r>
          </w:p>
        </w:tc>
        <w:tc>
          <w:tcPr>
            <w:tcW w:w="850" w:type="dxa"/>
          </w:tcPr>
          <w:p w14:paraId="4929C976" w14:textId="77777777" w:rsidR="00372CD6" w:rsidRDefault="00000000">
            <w:pPr>
              <w:spacing w:after="20"/>
            </w:pPr>
            <w:r>
              <w:rPr>
                <w:rFonts w:ascii="Calibri" w:hAnsi="Calibri" w:cs="Calibri"/>
                <w:color w:val="000000"/>
                <w:sz w:val="14"/>
                <w:szCs w:val="14"/>
              </w:rPr>
              <w:t>Sin ajustes por ahora.</w:t>
            </w:r>
          </w:p>
        </w:tc>
      </w:tr>
      <w:tr w:rsidR="00372CD6" w14:paraId="1A9B2F8D" w14:textId="77777777">
        <w:trPr>
          <w:cantSplit/>
          <w:jc w:val="center"/>
        </w:trPr>
        <w:tc>
          <w:tcPr>
            <w:tcW w:w="1328" w:type="dxa"/>
          </w:tcPr>
          <w:p w14:paraId="4177B559" w14:textId="77777777" w:rsidR="00372CD6" w:rsidRDefault="00000000">
            <w:pPr>
              <w:spacing w:after="20"/>
            </w:pPr>
            <w:r>
              <w:rPr>
                <w:rFonts w:ascii="Calibri" w:hAnsi="Calibri" w:cs="Calibri"/>
                <w:color w:val="000000"/>
                <w:sz w:val="14"/>
                <w:szCs w:val="14"/>
              </w:rPr>
              <w:t>Gestión de proyectos informáticos (2.2)</w:t>
            </w:r>
          </w:p>
        </w:tc>
        <w:tc>
          <w:tcPr>
            <w:tcW w:w="1077" w:type="dxa"/>
          </w:tcPr>
          <w:p w14:paraId="2874DD2B" w14:textId="77777777" w:rsidR="00372CD6" w:rsidRDefault="00000000">
            <w:pPr>
              <w:spacing w:after="20"/>
            </w:pPr>
            <w:r>
              <w:rPr>
                <w:rFonts w:ascii="Calibri" w:hAnsi="Calibri" w:cs="Calibri"/>
                <w:b/>
                <w:color w:val="000000"/>
                <w:sz w:val="14"/>
                <w:szCs w:val="14"/>
              </w:rPr>
              <w:t>ACT-09 Documentación final, retrospectiva y presentación</w:t>
            </w:r>
          </w:p>
        </w:tc>
        <w:tc>
          <w:tcPr>
            <w:tcW w:w="1276" w:type="dxa"/>
          </w:tcPr>
          <w:p w14:paraId="26557930" w14:textId="77777777" w:rsidR="00372CD6" w:rsidRDefault="00000000">
            <w:pPr>
              <w:spacing w:after="20"/>
            </w:pPr>
            <w:r>
              <w:rPr>
                <w:rFonts w:ascii="Calibri" w:hAnsi="Calibri" w:cs="Calibri"/>
                <w:color w:val="000000"/>
                <w:sz w:val="14"/>
                <w:szCs w:val="14"/>
              </w:rPr>
              <w:t>Word, GitHub, presentación</w:t>
            </w:r>
          </w:p>
        </w:tc>
        <w:tc>
          <w:tcPr>
            <w:tcW w:w="1276" w:type="dxa"/>
          </w:tcPr>
          <w:p w14:paraId="3816F39D" w14:textId="77777777" w:rsidR="00372CD6" w:rsidRDefault="00000000">
            <w:pPr>
              <w:spacing w:after="20"/>
            </w:pPr>
            <w:r>
              <w:rPr>
                <w:rFonts w:ascii="Calibri" w:hAnsi="Calibri" w:cs="Calibri"/>
                <w:color w:val="000000"/>
                <w:sz w:val="14"/>
                <w:szCs w:val="14"/>
              </w:rPr>
              <w:t>2 semanas (S17–S18)</w:t>
            </w:r>
          </w:p>
        </w:tc>
        <w:tc>
          <w:tcPr>
            <w:tcW w:w="1275" w:type="dxa"/>
          </w:tcPr>
          <w:p w14:paraId="638CAB52" w14:textId="77777777" w:rsidR="00372CD6" w:rsidRDefault="00000000">
            <w:pPr>
              <w:spacing w:after="20"/>
            </w:pPr>
            <w:r>
              <w:rPr>
                <w:rFonts w:ascii="Calibri" w:hAnsi="Calibri" w:cs="Calibri"/>
                <w:color w:val="000000"/>
                <w:sz w:val="14"/>
                <w:szCs w:val="14"/>
              </w:rPr>
              <w:t>Todo el equipo</w:t>
            </w:r>
          </w:p>
        </w:tc>
        <w:tc>
          <w:tcPr>
            <w:tcW w:w="1276" w:type="dxa"/>
          </w:tcPr>
          <w:p w14:paraId="2695481A" w14:textId="77777777" w:rsidR="00372CD6" w:rsidRDefault="00000000">
            <w:pPr>
              <w:spacing w:after="20"/>
            </w:pPr>
            <w:r>
              <w:rPr>
                <w:rFonts w:ascii="Calibri" w:hAnsi="Calibri" w:cs="Calibri"/>
                <w:color w:val="000000"/>
                <w:sz w:val="14"/>
                <w:szCs w:val="14"/>
              </w:rPr>
              <w:t>Se avanza en la documentación de cada fase.</w:t>
            </w:r>
          </w:p>
        </w:tc>
        <w:tc>
          <w:tcPr>
            <w:tcW w:w="1418" w:type="dxa"/>
          </w:tcPr>
          <w:p w14:paraId="47FBC2B8" w14:textId="77777777" w:rsidR="00372CD6" w:rsidRDefault="00000000">
            <w:pPr>
              <w:spacing w:after="20"/>
            </w:pPr>
            <w:r>
              <w:rPr>
                <w:rFonts w:ascii="Calibri" w:hAnsi="Calibri" w:cs="Calibri"/>
                <w:color w:val="000000"/>
                <w:sz w:val="14"/>
                <w:szCs w:val="14"/>
              </w:rPr>
              <w:t>En curso (20 %)</w:t>
            </w:r>
          </w:p>
        </w:tc>
        <w:tc>
          <w:tcPr>
            <w:tcW w:w="850" w:type="dxa"/>
          </w:tcPr>
          <w:p w14:paraId="2069EC4E" w14:textId="77777777" w:rsidR="00372CD6" w:rsidRDefault="00000000">
            <w:pPr>
              <w:spacing w:after="20"/>
            </w:pPr>
            <w:r>
              <w:rPr>
                <w:rFonts w:ascii="Calibri" w:hAnsi="Calibri" w:cs="Calibri"/>
                <w:color w:val="000000"/>
                <w:sz w:val="14"/>
                <w:szCs w:val="14"/>
              </w:rPr>
              <w:t>Sin ajustes por ahora.</w:t>
            </w:r>
          </w:p>
        </w:tc>
      </w:tr>
    </w:tbl>
    <w:p w14:paraId="4E7BE513"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3919253F" w14:textId="77777777" w:rsidTr="00C5122E">
        <w:trPr>
          <w:trHeight w:val="440"/>
        </w:trPr>
        <w:tc>
          <w:tcPr>
            <w:tcW w:w="9498" w:type="dxa"/>
            <w:vAlign w:val="center"/>
          </w:tcPr>
          <w:p w14:paraId="020FF43B"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3D9821EC" w14:textId="77777777" w:rsidTr="00C5122E">
        <w:trPr>
          <w:trHeight w:val="800"/>
        </w:trPr>
        <w:tc>
          <w:tcPr>
            <w:tcW w:w="9498" w:type="dxa"/>
            <w:shd w:val="clear" w:color="auto" w:fill="D9E2F3" w:themeFill="accent1" w:themeFillTint="33"/>
            <w:vAlign w:val="center"/>
          </w:tcPr>
          <w:p w14:paraId="14B6A301" w14:textId="77777777"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105A3C4B" w14:textId="77777777" w:rsidR="0003309E" w:rsidRDefault="0003309E" w:rsidP="0003309E">
      <w:pPr>
        <w:rPr>
          <w:rFonts w:cs="Calibri Light"/>
          <w:color w:val="595959" w:themeColor="text1" w:themeTint="A6"/>
          <w:sz w:val="24"/>
          <w:szCs w:val="24"/>
          <w:lang w:val="es-ES"/>
        </w:rPr>
      </w:pPr>
    </w:p>
    <w:tbl>
      <w:tblPr>
        <w:tblStyle w:val="Tablaconcuadrcula"/>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494"/>
      </w:tblGrid>
      <w:tr w:rsidR="0003309E" w14:paraId="6F898075" w14:textId="77777777" w:rsidTr="00C5122E">
        <w:trPr>
          <w:trHeight w:val="1936"/>
        </w:trPr>
        <w:tc>
          <w:tcPr>
            <w:tcW w:w="5000" w:type="pct"/>
            <w:vAlign w:val="center"/>
          </w:tcPr>
          <w:p w14:paraId="70C7CFC0"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facilitado y/o dificultado el desarrollo de mi plan de trabajo</w:t>
            </w:r>
            <w:r>
              <w:rPr>
                <w:rFonts w:ascii="Calibri" w:hAnsi="Calibri" w:cs="Arial"/>
                <w:color w:val="548DD4"/>
                <w:sz w:val="20"/>
                <w:szCs w:val="20"/>
                <w:lang w:eastAsia="es-CL"/>
              </w:rPr>
              <w:t xml:space="preserve">: </w:t>
            </w:r>
            <w:r>
              <w:rPr>
                <w:rFonts w:ascii="Calibri" w:hAnsi="Calibri"/>
                <w:b/>
                <w:color w:val="1F3864" w:themeColor="accent1" w:themeShade="80"/>
              </w:rPr>
              <w:t xml:space="preserve"> </w:t>
            </w:r>
          </w:p>
          <w:p w14:paraId="3C79F608" w14:textId="77777777" w:rsidR="00372CD6" w:rsidRDefault="00000000">
            <w:pPr>
              <w:spacing w:after="80"/>
              <w:jc w:val="both"/>
            </w:pPr>
            <w:r>
              <w:rPr>
                <w:rFonts w:ascii="Calibri" w:hAnsi="Calibri" w:cs="Calibri"/>
                <w:b/>
                <w:color w:val="000000"/>
                <w:sz w:val="20"/>
                <w:szCs w:val="20"/>
              </w:rPr>
              <w:t xml:space="preserve">Factores que facilitaron: </w:t>
            </w:r>
            <w:r>
              <w:rPr>
                <w:rFonts w:ascii="Calibri" w:hAnsi="Calibri" w:cs="Calibri"/>
                <w:color w:val="000000"/>
                <w:sz w:val="20"/>
                <w:szCs w:val="20"/>
              </w:rPr>
              <w:t>(1) el reparto claro de actividades por integrante, con fechas y estado, que permite identificar rápidamente lo pendiente; (2) la arquitectura y las tecnologías definidas en la Fase 1 (Node.js, Express, Next.js y Docker), que entregan una base sólida para avanzar; (3) los módulos de planes, pagos y consulta del cliente, que ya están completos; (4) el adelanto en contratos, cuyo backend de carga ya existe, y en el chatbot, que ya está integrado; (5) la retroalimentación docente de la Fase 1, que ordenó el plan de trabajo.</w:t>
            </w:r>
          </w:p>
          <w:p w14:paraId="2DE05F5C" w14:textId="77777777" w:rsidR="00372CD6" w:rsidRDefault="00000000">
            <w:pPr>
              <w:spacing w:after="80"/>
              <w:jc w:val="both"/>
            </w:pPr>
            <w:r>
              <w:rPr>
                <w:rFonts w:ascii="Calibri" w:hAnsi="Calibri" w:cs="Calibri"/>
                <w:b/>
                <w:color w:val="000000"/>
                <w:sz w:val="20"/>
                <w:szCs w:val="20"/>
              </w:rPr>
              <w:t xml:space="preserve">Factores que dificultaron: </w:t>
            </w:r>
            <w:r>
              <w:rPr>
                <w:rFonts w:ascii="Calibri" w:hAnsi="Calibri" w:cs="Calibri"/>
                <w:color w:val="000000"/>
                <w:sz w:val="20"/>
                <w:szCs w:val="20"/>
              </w:rPr>
              <w:t xml:space="preserve">(1) el control de acceso es inconsistente: varios endpoints (profesores, horarios, asistencias, contratos y recordatorios) no exigen autenticación ni rol; (2) faltan pantallas administrativas para asignar plan, profesor y horario, registrar asistencias y cargar contratos; (3) los </w:t>
            </w:r>
            <w:r>
              <w:rPr>
                <w:rFonts w:ascii="Calibri" w:hAnsi="Calibri" w:cs="Calibri"/>
                <w:color w:val="000000"/>
                <w:sz w:val="20"/>
                <w:szCs w:val="20"/>
              </w:rPr>
              <w:lastRenderedPageBreak/>
              <w:t>duplicados de correo y RUT se validan solo en pantalla; (4) los recordatorios por correo aún no están implementados; (5) las fechas de inicio y vigencia del plan no se muestran al cliente.</w:t>
            </w:r>
          </w:p>
          <w:p w14:paraId="13B706B8" w14:textId="77777777" w:rsidR="00372CD6" w:rsidRDefault="00000000">
            <w:pPr>
              <w:spacing w:after="80"/>
              <w:jc w:val="both"/>
            </w:pPr>
            <w:r>
              <w:rPr>
                <w:rFonts w:ascii="Calibri" w:hAnsi="Calibri" w:cs="Calibri"/>
                <w:b/>
                <w:color w:val="000000"/>
                <w:sz w:val="20"/>
                <w:szCs w:val="20"/>
              </w:rPr>
              <w:t xml:space="preserve">Acciones para enfrentarlas: </w:t>
            </w:r>
            <w:r>
              <w:rPr>
                <w:rFonts w:ascii="Calibri" w:hAnsi="Calibri" w:cs="Calibri"/>
                <w:color w:val="000000"/>
                <w:sz w:val="20"/>
                <w:szCs w:val="20"/>
              </w:rPr>
              <w:t>se creará un middleware común de autenticación y rol que se aplicará a todas las rutas antes de agregar nuevas funciones; se reutilizará la estructura de las pantallas administrativas existentes para construir las faltantes; la validación de duplicados se replicará en el servidor; se habilitará la mantención de las preguntas frecuentes del chatbot dentro del Sprint 4; y las pruebas de permisos (ADM-15 y CLI-10) se ejecutarán durante el Sprint 5, entre el 27 de noviembre y el 10 de diciembre.</w:t>
            </w:r>
          </w:p>
        </w:tc>
      </w:tr>
    </w:tbl>
    <w:p w14:paraId="0911EA84"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360773AD" w14:textId="77777777" w:rsidTr="00C5122E">
        <w:trPr>
          <w:trHeight w:val="1936"/>
        </w:trPr>
        <w:tc>
          <w:tcPr>
            <w:tcW w:w="5000" w:type="pct"/>
            <w:vAlign w:val="center"/>
          </w:tcPr>
          <w:p w14:paraId="0F5E6D8C" w14:textId="77777777" w:rsidR="0003309E"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t xml:space="preserve">Actividades ajustadas o eliminadas: </w:t>
            </w:r>
            <w:r>
              <w:t xml:space="preserve"> </w:t>
            </w:r>
          </w:p>
          <w:p w14:paraId="349D520D" w14:textId="77777777" w:rsidR="00372CD6" w:rsidRDefault="00000000">
            <w:pPr>
              <w:spacing w:after="80"/>
              <w:jc w:val="both"/>
            </w:pPr>
            <w:r>
              <w:rPr>
                <w:rFonts w:ascii="Calibri" w:hAnsi="Calibri" w:cs="Calibri"/>
                <w:color w:val="000000"/>
                <w:sz w:val="20"/>
                <w:szCs w:val="20"/>
              </w:rPr>
              <w:t>No se eliminaron actividades. Los ajustes realizados son:</w:t>
            </w:r>
          </w:p>
          <w:p w14:paraId="12618D6C" w14:textId="77777777" w:rsidR="00372CD6" w:rsidRDefault="00000000">
            <w:pPr>
              <w:spacing w:after="80"/>
              <w:jc w:val="both"/>
            </w:pPr>
            <w:r>
              <w:rPr>
                <w:rFonts w:ascii="Calibri" w:hAnsi="Calibri" w:cs="Calibri"/>
                <w:b/>
                <w:color w:val="000000"/>
                <w:sz w:val="20"/>
                <w:szCs w:val="20"/>
              </w:rPr>
              <w:t xml:space="preserve">1. Alcance ampliado: </w:t>
            </w:r>
            <w:r>
              <w:rPr>
                <w:rFonts w:ascii="Calibri" w:hAnsi="Calibri" w:cs="Calibri"/>
                <w:color w:val="000000"/>
                <w:sz w:val="20"/>
                <w:szCs w:val="20"/>
              </w:rPr>
              <w:t>se agregaron los requisitos RF-18, RF-19 y RF-20 (sucursales y preguntas frecuentes del chatbot), porque Focus Power Fit opera en más de una sucursal y el chatbot necesita contenido mantenible.</w:t>
            </w:r>
          </w:p>
          <w:p w14:paraId="437B33C3" w14:textId="77777777" w:rsidR="00372CD6" w:rsidRDefault="00000000">
            <w:pPr>
              <w:spacing w:after="80"/>
              <w:jc w:val="both"/>
            </w:pPr>
            <w:r>
              <w:rPr>
                <w:rFonts w:ascii="Calibri" w:hAnsi="Calibri" w:cs="Calibri"/>
                <w:b/>
                <w:color w:val="000000"/>
                <w:sz w:val="20"/>
                <w:szCs w:val="20"/>
              </w:rPr>
              <w:t xml:space="preserve">2. Plan de trabajo detallado: </w:t>
            </w:r>
            <w:r>
              <w:rPr>
                <w:rFonts w:ascii="Calibri" w:hAnsi="Calibri" w:cs="Calibri"/>
                <w:color w:val="000000"/>
                <w:sz w:val="20"/>
                <w:szCs w:val="20"/>
              </w:rPr>
              <w:t>se incorporaron fechas calendario, responsable, estado y criterio de aceptación por actividad y entregable, en respuesta a la retroalimentación docente de la Fase 1.</w:t>
            </w:r>
          </w:p>
          <w:p w14:paraId="687D9D46" w14:textId="77777777" w:rsidR="00372CD6" w:rsidRDefault="00000000">
            <w:pPr>
              <w:spacing w:after="80"/>
              <w:jc w:val="both"/>
            </w:pPr>
            <w:r>
              <w:rPr>
                <w:rFonts w:ascii="Calibri" w:hAnsi="Calibri" w:cs="Calibri"/>
                <w:b/>
                <w:color w:val="000000"/>
                <w:sz w:val="20"/>
                <w:szCs w:val="20"/>
              </w:rPr>
              <w:t xml:space="preserve">3. Seguridad como prioridad: </w:t>
            </w:r>
            <w:r>
              <w:rPr>
                <w:rFonts w:ascii="Calibri" w:hAnsi="Calibri" w:cs="Calibri"/>
                <w:color w:val="000000"/>
                <w:sz w:val="20"/>
                <w:szCs w:val="20"/>
              </w:rPr>
              <w:t>las brechas de control de acceso detectadas se incorporan como tareas de cierre del Sprint 2 y como pruebas de permisos del Sprint 5, porque el avance mostró que no basta con agregar funciones si las existentes no están protegidas.</w:t>
            </w:r>
          </w:p>
        </w:tc>
      </w:tr>
    </w:tbl>
    <w:p w14:paraId="56ED873E" w14:textId="77777777" w:rsidR="0003309E" w:rsidRDefault="0003309E" w:rsidP="0003309E">
      <w:pPr>
        <w:spacing w:after="0" w:line="240" w:lineRule="auto"/>
        <w:jc w:val="both"/>
        <w:rPr>
          <w:rFonts w:ascii="Calibri" w:hAnsi="Calibri" w:cs="Arial"/>
          <w:i/>
          <w:color w:val="548DD4"/>
          <w:sz w:val="20"/>
          <w:szCs w:val="20"/>
          <w:lang w:eastAsia="es-CL"/>
        </w:rPr>
      </w:pPr>
    </w:p>
    <w:p w14:paraId="716A35BB"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64E150E1" w14:textId="77777777" w:rsidTr="00C5122E">
        <w:trPr>
          <w:trHeight w:val="1966"/>
        </w:trPr>
        <w:tc>
          <w:tcPr>
            <w:tcW w:w="5000" w:type="pct"/>
            <w:vAlign w:val="center"/>
          </w:tcPr>
          <w:p w14:paraId="129C2978" w14:textId="77777777"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p>
          <w:p w14:paraId="0BEF8EAE" w14:textId="77777777" w:rsidR="00372CD6" w:rsidRDefault="00000000">
            <w:pPr>
              <w:spacing w:after="80"/>
              <w:jc w:val="both"/>
            </w:pPr>
            <w:r>
              <w:rPr>
                <w:rFonts w:ascii="Calibri" w:hAnsi="Calibri" w:cs="Calibri"/>
                <w:b/>
                <w:color w:val="000000"/>
                <w:sz w:val="20"/>
                <w:szCs w:val="20"/>
              </w:rPr>
              <w:t xml:space="preserve">Con retraso: </w:t>
            </w:r>
            <w:r>
              <w:rPr>
                <w:rFonts w:ascii="Calibri" w:hAnsi="Calibri" w:cs="Calibri"/>
                <w:color w:val="000000"/>
                <w:sz w:val="20"/>
                <w:szCs w:val="20"/>
              </w:rPr>
              <w:t>ACT-02 (modelo de datos, 90 %) y ACT-03 (Sprint 1, 80 %). Su fecha de término ya venció y quedan pendientes la revisión del modelo por las sucursales y la validación de duplicados en el servidor. Estrategia: cerrarlas durante el Sprint 2 sin mover los sprints siguientes.</w:t>
            </w:r>
          </w:p>
          <w:p w14:paraId="00415187" w14:textId="77777777" w:rsidR="00372CD6" w:rsidRDefault="00000000">
            <w:pPr>
              <w:spacing w:after="80"/>
              <w:jc w:val="both"/>
            </w:pPr>
            <w:r>
              <w:rPr>
                <w:rFonts w:ascii="Calibri" w:hAnsi="Calibri" w:cs="Calibri"/>
                <w:b/>
                <w:color w:val="000000"/>
                <w:sz w:val="20"/>
                <w:szCs w:val="20"/>
              </w:rPr>
              <w:t xml:space="preserve">Sin implementar: </w:t>
            </w:r>
            <w:r>
              <w:rPr>
                <w:rFonts w:ascii="Calibri" w:hAnsi="Calibri" w:cs="Calibri"/>
                <w:color w:val="000000"/>
                <w:sz w:val="20"/>
                <w:szCs w:val="20"/>
              </w:rPr>
              <w:t>los recordatorios por correo (CLI-08, 20 %, planificados del 13 al 26 de noviembre) cuentan con configuración, pero no con envío programado, y la mantención de las preguntas frecuentes del chatbot (ADM-14) sigue parcial. Estrategia: habilitar la mantención de preguntas frecuentes dentro del Sprint 4 y construir primero el envío de un recordatorio de prueba, que es el criterio de aceptación comprometido para el 26 de noviembre.</w:t>
            </w:r>
          </w:p>
        </w:tc>
      </w:tr>
    </w:tbl>
    <w:p w14:paraId="32E8A15B" w14:textId="77777777" w:rsidR="0003309E" w:rsidRPr="0003309E" w:rsidRDefault="0003309E">
      <w:pPr>
        <w:rPr>
          <w:lang w:val="es-ES"/>
        </w:rPr>
      </w:pPr>
    </w:p>
    <w:sectPr w:rsidR="0003309E" w:rsidRPr="0003309E">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65804" w14:textId="77777777" w:rsidR="00C55D88" w:rsidRDefault="00C55D88" w:rsidP="0003309E">
      <w:pPr>
        <w:spacing w:after="0" w:line="240" w:lineRule="auto"/>
      </w:pPr>
      <w:r>
        <w:separator/>
      </w:r>
    </w:p>
  </w:endnote>
  <w:endnote w:type="continuationSeparator" w:id="0">
    <w:p w14:paraId="2BB773AB" w14:textId="77777777" w:rsidR="00C55D88" w:rsidRDefault="00C55D88"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7BA53" w14:textId="77777777" w:rsidR="00C55D88" w:rsidRDefault="00C55D88" w:rsidP="0003309E">
      <w:pPr>
        <w:spacing w:after="0" w:line="240" w:lineRule="auto"/>
      </w:pPr>
      <w:r>
        <w:separator/>
      </w:r>
    </w:p>
  </w:footnote>
  <w:footnote w:type="continuationSeparator" w:id="0">
    <w:p w14:paraId="7FCA257E" w14:textId="77777777" w:rsidR="00C55D88" w:rsidRDefault="00C55D88" w:rsidP="0003309E">
      <w:pPr>
        <w:spacing w:after="0" w:line="240" w:lineRule="auto"/>
      </w:pPr>
      <w:r>
        <w:continuationSeparator/>
      </w:r>
    </w:p>
  </w:footnote>
  <w:footnote w:id="1">
    <w:p w14:paraId="5A0822B4"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7968C066" w14:textId="77777777" w:rsidTr="00C44557">
      <w:trPr>
        <w:trHeight w:val="697"/>
      </w:trPr>
      <w:tc>
        <w:tcPr>
          <w:tcW w:w="5954" w:type="dxa"/>
          <w:tcBorders>
            <w:top w:val="nil"/>
            <w:left w:val="nil"/>
            <w:bottom w:val="nil"/>
            <w:right w:val="nil"/>
          </w:tcBorders>
        </w:tcPr>
        <w:p w14:paraId="3A8C5CCD"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35D0F6F8"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C9F6169"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2A9FF4B"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41847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F0DE7"/>
    <w:rsid w:val="003608EA"/>
    <w:rsid w:val="00372CD6"/>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94429"/>
    <w:rsid w:val="00806DE0"/>
    <w:rsid w:val="0081536B"/>
    <w:rsid w:val="008479F5"/>
    <w:rsid w:val="0085275A"/>
    <w:rsid w:val="008F621F"/>
    <w:rsid w:val="009378F7"/>
    <w:rsid w:val="009552E5"/>
    <w:rsid w:val="00976ABB"/>
    <w:rsid w:val="009E52DF"/>
    <w:rsid w:val="00A46E37"/>
    <w:rsid w:val="00AE3ACF"/>
    <w:rsid w:val="00B31361"/>
    <w:rsid w:val="00B4258F"/>
    <w:rsid w:val="00B8164D"/>
    <w:rsid w:val="00BE1024"/>
    <w:rsid w:val="00C20F3D"/>
    <w:rsid w:val="00C33CA4"/>
    <w:rsid w:val="00C44557"/>
    <w:rsid w:val="00C5122E"/>
    <w:rsid w:val="00C55D88"/>
    <w:rsid w:val="00C724B7"/>
    <w:rsid w:val="00C72B45"/>
    <w:rsid w:val="00CE0AA8"/>
    <w:rsid w:val="00D67975"/>
    <w:rsid w:val="00D714E2"/>
    <w:rsid w:val="00D975DB"/>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D2FE"/>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1729</Words>
  <Characters>9513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KATHERINE PAOLA HERMOSILLA ORTEGA</cp:lastModifiedBy>
  <cp:revision>2</cp:revision>
  <dcterms:created xsi:type="dcterms:W3CDTF">2026-10-15T03:54:00Z</dcterms:created>
  <dcterms:modified xsi:type="dcterms:W3CDTF">2026-10-15T03:54:00Z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