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590"/>
        <w:gridCol w:w="2590"/>
        <w:gridCol w:w="2590"/>
        <w:gridCol w:w="2590"/>
        <w:gridCol w:w="2590"/>
      </w:tblGrid>
      <w:tr w:rsidR="002009CF" w:rsidRPr="002009CF" w:rsidTr="002009CF">
        <w:tc>
          <w:tcPr>
            <w:tcW w:w="2590" w:type="dxa"/>
          </w:tcPr>
          <w:p w:rsidR="002009CF" w:rsidRPr="002009CF" w:rsidRDefault="002009CF" w:rsidP="002009CF">
            <w:pPr>
              <w:jc w:val="center"/>
              <w:rPr>
                <w:rFonts w:ascii="Book Antiqua" w:hAnsi="Book Antiqua"/>
                <w:b/>
                <w:sz w:val="24"/>
              </w:rPr>
            </w:pPr>
            <w:r>
              <w:rPr>
                <w:rFonts w:ascii="Book Antiqua" w:hAnsi="Book Antiqua"/>
                <w:b/>
                <w:sz w:val="24"/>
              </w:rPr>
              <w:t>Character</w:t>
            </w:r>
          </w:p>
        </w:tc>
        <w:tc>
          <w:tcPr>
            <w:tcW w:w="2590" w:type="dxa"/>
          </w:tcPr>
          <w:p w:rsidR="002009CF" w:rsidRPr="002009CF" w:rsidRDefault="002009CF" w:rsidP="002009CF">
            <w:pPr>
              <w:jc w:val="center"/>
              <w:rPr>
                <w:rFonts w:ascii="Book Antiqua" w:hAnsi="Book Antiqua"/>
                <w:b/>
                <w:sz w:val="24"/>
              </w:rPr>
            </w:pPr>
            <w:r>
              <w:rPr>
                <w:rFonts w:ascii="Book Antiqua" w:hAnsi="Book Antiqua"/>
                <w:b/>
                <w:sz w:val="24"/>
              </w:rPr>
              <w:t>Role in Maycomb County</w:t>
            </w:r>
          </w:p>
        </w:tc>
        <w:tc>
          <w:tcPr>
            <w:tcW w:w="2590" w:type="dxa"/>
          </w:tcPr>
          <w:p w:rsidR="002009CF" w:rsidRPr="002009CF" w:rsidRDefault="002009CF" w:rsidP="002009CF">
            <w:pPr>
              <w:jc w:val="center"/>
              <w:rPr>
                <w:rFonts w:ascii="Book Antiqua" w:hAnsi="Book Antiqua"/>
                <w:b/>
                <w:sz w:val="24"/>
              </w:rPr>
            </w:pPr>
            <w:r>
              <w:rPr>
                <w:rFonts w:ascii="Book Antiqua" w:hAnsi="Book Antiqua"/>
                <w:b/>
                <w:sz w:val="24"/>
              </w:rPr>
              <w:t>Important Characteristics</w:t>
            </w:r>
          </w:p>
        </w:tc>
        <w:tc>
          <w:tcPr>
            <w:tcW w:w="2590" w:type="dxa"/>
          </w:tcPr>
          <w:p w:rsidR="002009CF" w:rsidRDefault="002009CF" w:rsidP="002009CF">
            <w:pPr>
              <w:jc w:val="center"/>
              <w:rPr>
                <w:rFonts w:ascii="Book Antiqua" w:hAnsi="Book Antiqua"/>
                <w:b/>
                <w:sz w:val="24"/>
              </w:rPr>
            </w:pPr>
            <w:r>
              <w:rPr>
                <w:rFonts w:ascii="Book Antiqua" w:hAnsi="Book Antiqua"/>
                <w:b/>
                <w:sz w:val="24"/>
              </w:rPr>
              <w:t>Important</w:t>
            </w:r>
          </w:p>
          <w:p w:rsidR="002009CF" w:rsidRPr="002009CF" w:rsidRDefault="002009CF" w:rsidP="002009CF">
            <w:pPr>
              <w:jc w:val="center"/>
              <w:rPr>
                <w:rFonts w:ascii="Book Antiqua" w:hAnsi="Book Antiqua"/>
                <w:b/>
                <w:sz w:val="24"/>
              </w:rPr>
            </w:pPr>
            <w:r>
              <w:rPr>
                <w:rFonts w:ascii="Book Antiqua" w:hAnsi="Book Antiqua"/>
                <w:b/>
                <w:sz w:val="24"/>
              </w:rPr>
              <w:t>Actions</w:t>
            </w:r>
          </w:p>
        </w:tc>
        <w:tc>
          <w:tcPr>
            <w:tcW w:w="2590" w:type="dxa"/>
          </w:tcPr>
          <w:p w:rsidR="002009CF" w:rsidRPr="002009CF" w:rsidRDefault="002009CF" w:rsidP="002009CF">
            <w:pPr>
              <w:jc w:val="center"/>
              <w:rPr>
                <w:rFonts w:ascii="Book Antiqua" w:hAnsi="Book Antiqua"/>
                <w:b/>
                <w:sz w:val="24"/>
              </w:rPr>
            </w:pPr>
            <w:r>
              <w:rPr>
                <w:rFonts w:ascii="Book Antiqua" w:hAnsi="Book Antiqua"/>
                <w:b/>
                <w:sz w:val="24"/>
              </w:rPr>
              <w:t>Introductory Sentence</w:t>
            </w:r>
          </w:p>
        </w:tc>
      </w:tr>
      <w:tr w:rsidR="002009CF" w:rsidRPr="002009CF" w:rsidTr="002009CF">
        <w:tc>
          <w:tcPr>
            <w:tcW w:w="2590" w:type="dxa"/>
          </w:tcPr>
          <w:p w:rsidR="002009CF" w:rsidRPr="002009CF" w:rsidRDefault="002009CF" w:rsidP="002009CF">
            <w:pPr>
              <w:jc w:val="center"/>
              <w:rPr>
                <w:rFonts w:ascii="Book Antiqua" w:hAnsi="Book Antiqua"/>
                <w:sz w:val="24"/>
              </w:rPr>
            </w:pPr>
            <w:r>
              <w:rPr>
                <w:rFonts w:ascii="Book Antiqua" w:hAnsi="Book Antiqua"/>
                <w:sz w:val="24"/>
              </w:rPr>
              <w:t>Jeremy Atticus Finch (“Jem”)</w:t>
            </w:r>
          </w:p>
        </w:tc>
        <w:tc>
          <w:tcPr>
            <w:tcW w:w="2590" w:type="dxa"/>
          </w:tcPr>
          <w:p w:rsidR="002009CF" w:rsidRDefault="002009CF">
            <w:pPr>
              <w:rPr>
                <w:rFonts w:ascii="Book Antiqua" w:hAnsi="Book Antiqua"/>
                <w:sz w:val="24"/>
              </w:rPr>
            </w:pPr>
            <w:r>
              <w:rPr>
                <w:rFonts w:ascii="Book Antiqua" w:hAnsi="Book Antiqua"/>
                <w:sz w:val="24"/>
              </w:rPr>
              <w:t>Typical child up to mischief (page 134), subject of verbal abuse because of his father (page 135)</w:t>
            </w:r>
          </w:p>
          <w:p w:rsidR="002009CF" w:rsidRDefault="002009CF">
            <w:pPr>
              <w:rPr>
                <w:rFonts w:ascii="Book Antiqua" w:hAnsi="Book Antiqua"/>
                <w:sz w:val="24"/>
              </w:rPr>
            </w:pPr>
          </w:p>
          <w:p w:rsidR="002009CF" w:rsidRPr="002009CF" w:rsidRDefault="002009CF">
            <w:pPr>
              <w:rPr>
                <w:rFonts w:ascii="Book Antiqua" w:hAnsi="Book Antiqua"/>
                <w:sz w:val="24"/>
              </w:rPr>
            </w:pPr>
            <w:r>
              <w:rPr>
                <w:rFonts w:ascii="Book Antiqua" w:hAnsi="Book Antiqua"/>
                <w:sz w:val="24"/>
              </w:rPr>
              <w:t>Atticus’ son, Scout’s brother</w:t>
            </w:r>
          </w:p>
        </w:tc>
        <w:tc>
          <w:tcPr>
            <w:tcW w:w="2590" w:type="dxa"/>
          </w:tcPr>
          <w:p w:rsidR="002009CF" w:rsidRPr="002009CF" w:rsidRDefault="00D020CA">
            <w:pPr>
              <w:rPr>
                <w:rFonts w:ascii="Book Antiqua" w:hAnsi="Book Antiqua"/>
                <w:sz w:val="24"/>
              </w:rPr>
            </w:pPr>
            <w:r>
              <w:rPr>
                <w:rFonts w:ascii="Book Antiqua" w:hAnsi="Book Antiqua"/>
                <w:sz w:val="24"/>
              </w:rPr>
              <w:t>Better behaved than Scout (page 7), curious (page 9), proud—“never declined a dare” (page 16)</w:t>
            </w:r>
          </w:p>
        </w:tc>
        <w:tc>
          <w:tcPr>
            <w:tcW w:w="2590" w:type="dxa"/>
          </w:tcPr>
          <w:p w:rsidR="002009CF" w:rsidRPr="002009CF" w:rsidRDefault="002009CF">
            <w:pPr>
              <w:rPr>
                <w:rFonts w:ascii="Book Antiqua" w:hAnsi="Book Antiqua"/>
                <w:sz w:val="24"/>
              </w:rPr>
            </w:pPr>
            <w:r>
              <w:rPr>
                <w:rFonts w:ascii="Book Antiqua" w:hAnsi="Book Antiqua"/>
                <w:sz w:val="24"/>
              </w:rPr>
              <w:t>Tells Dill about Boo (pages 15-16), touches the Radley house (page 18), invites Walter to dinner (page 30), makes Scout spit out gum from the Radleys’ tree (page 45), keeps stuff in the Radleys’ tree (page 46), makes Boo Radley a game (page 51), tries to send Boo a note (page 64), sneaks out at night (page 68), goes back for pants he lost (page 76), leaves letter in tree (page 82), builds snowman of Mr. Avery (page 90), destroys Mrs. Dubose’s bushes (page 137), reads to Mrs. Dubose (page 140)</w:t>
            </w:r>
          </w:p>
        </w:tc>
        <w:tc>
          <w:tcPr>
            <w:tcW w:w="2590" w:type="dxa"/>
          </w:tcPr>
          <w:p w:rsidR="002009CF" w:rsidRDefault="002009CF">
            <w:pPr>
              <w:rPr>
                <w:rFonts w:ascii="Book Antiqua" w:hAnsi="Book Antiqua"/>
                <w:sz w:val="24"/>
              </w:rPr>
            </w:pPr>
            <w:r>
              <w:rPr>
                <w:rFonts w:ascii="Book Antiqua" w:hAnsi="Book Antiqua"/>
                <w:sz w:val="24"/>
              </w:rPr>
              <w:t>“When he was nearly thirteen, my brother Jem got his arm badly broken at the elbow.” (Page 3)</w:t>
            </w:r>
          </w:p>
          <w:p w:rsidR="002009CF" w:rsidRDefault="002009CF">
            <w:pPr>
              <w:rPr>
                <w:rFonts w:ascii="Book Antiqua" w:hAnsi="Book Antiqua"/>
                <w:sz w:val="24"/>
              </w:rPr>
            </w:pPr>
          </w:p>
          <w:p w:rsidR="002009CF" w:rsidRPr="002009CF" w:rsidRDefault="002009CF">
            <w:pPr>
              <w:rPr>
                <w:rFonts w:ascii="Book Antiqua" w:hAnsi="Book Antiqua"/>
                <w:sz w:val="24"/>
              </w:rPr>
            </w:pPr>
            <w:r>
              <w:rPr>
                <w:rFonts w:ascii="Book Antiqua" w:hAnsi="Book Antiqua"/>
                <w:sz w:val="24"/>
              </w:rPr>
              <w:t>Jem’s tendency to get in trouble from his childish expeditions is heavily implied. It is also implied that Jem’s actions will be extremely important to the story.</w:t>
            </w:r>
          </w:p>
        </w:tc>
      </w:tr>
      <w:tr w:rsidR="002009CF" w:rsidRPr="002009CF" w:rsidTr="002009CF">
        <w:tc>
          <w:tcPr>
            <w:tcW w:w="2590" w:type="dxa"/>
          </w:tcPr>
          <w:p w:rsidR="002009CF" w:rsidRPr="002009CF" w:rsidRDefault="002009CF" w:rsidP="002009CF">
            <w:pPr>
              <w:jc w:val="center"/>
              <w:rPr>
                <w:rFonts w:ascii="Book Antiqua" w:hAnsi="Book Antiqua"/>
                <w:sz w:val="24"/>
              </w:rPr>
            </w:pPr>
            <w:r>
              <w:rPr>
                <w:rFonts w:ascii="Book Antiqua" w:hAnsi="Book Antiqua"/>
                <w:sz w:val="24"/>
              </w:rPr>
              <w:lastRenderedPageBreak/>
              <w:t>Charles Baker Harris (“Dill”)</w:t>
            </w:r>
          </w:p>
        </w:tc>
        <w:tc>
          <w:tcPr>
            <w:tcW w:w="2590" w:type="dxa"/>
          </w:tcPr>
          <w:p w:rsidR="002009CF" w:rsidRDefault="002009CF">
            <w:pPr>
              <w:rPr>
                <w:rFonts w:ascii="Book Antiqua" w:hAnsi="Book Antiqua"/>
                <w:sz w:val="24"/>
              </w:rPr>
            </w:pPr>
            <w:r>
              <w:rPr>
                <w:rFonts w:ascii="Book Antiqua" w:hAnsi="Book Antiqua"/>
                <w:sz w:val="24"/>
              </w:rPr>
              <w:t>Summertime resident (page 8), considered low status (page 109)</w:t>
            </w:r>
          </w:p>
          <w:p w:rsidR="002009CF" w:rsidRDefault="002009CF">
            <w:pPr>
              <w:rPr>
                <w:rFonts w:ascii="Book Antiqua" w:hAnsi="Book Antiqua"/>
                <w:sz w:val="24"/>
              </w:rPr>
            </w:pPr>
          </w:p>
          <w:p w:rsidR="002009CF" w:rsidRPr="002009CF" w:rsidRDefault="002009CF">
            <w:pPr>
              <w:rPr>
                <w:rFonts w:ascii="Book Antiqua" w:hAnsi="Book Antiqua"/>
                <w:sz w:val="24"/>
              </w:rPr>
            </w:pPr>
            <w:r>
              <w:rPr>
                <w:rFonts w:ascii="Book Antiqua" w:hAnsi="Book Antiqua"/>
                <w:sz w:val="24"/>
              </w:rPr>
              <w:t>Miss Rachel’s nephew (page 8)</w:t>
            </w:r>
          </w:p>
        </w:tc>
        <w:tc>
          <w:tcPr>
            <w:tcW w:w="2590" w:type="dxa"/>
          </w:tcPr>
          <w:p w:rsidR="002009CF" w:rsidRPr="002009CF" w:rsidRDefault="00D020CA">
            <w:pPr>
              <w:rPr>
                <w:rFonts w:ascii="Book Antiqua" w:hAnsi="Book Antiqua"/>
                <w:sz w:val="24"/>
              </w:rPr>
            </w:pPr>
            <w:r>
              <w:rPr>
                <w:rFonts w:ascii="Book Antiqua" w:hAnsi="Book Antiqua"/>
                <w:sz w:val="24"/>
              </w:rPr>
              <w:t>Curious and fascinated by the Radley house (page 10), tells tall tales (page 48), follows Jem and in love with Scout (page 55)</w:t>
            </w:r>
          </w:p>
        </w:tc>
        <w:tc>
          <w:tcPr>
            <w:tcW w:w="2590" w:type="dxa"/>
          </w:tcPr>
          <w:p w:rsidR="002009CF" w:rsidRPr="002009CF" w:rsidRDefault="002009CF">
            <w:pPr>
              <w:rPr>
                <w:rFonts w:ascii="Book Antiqua" w:hAnsi="Book Antiqua"/>
                <w:sz w:val="24"/>
              </w:rPr>
            </w:pPr>
            <w:r>
              <w:rPr>
                <w:rFonts w:ascii="Book Antiqua" w:hAnsi="Book Antiqua"/>
                <w:sz w:val="24"/>
              </w:rPr>
              <w:t>Dares Jem to touch the Radley house (page 18), plays Mr. Radley (page 52), tries to send Boo a note (page 64), sneaks out at night (page 68)</w:t>
            </w:r>
          </w:p>
        </w:tc>
        <w:tc>
          <w:tcPr>
            <w:tcW w:w="2590" w:type="dxa"/>
          </w:tcPr>
          <w:p w:rsidR="002009CF" w:rsidRDefault="002009CF">
            <w:pPr>
              <w:rPr>
                <w:rFonts w:ascii="Book Antiqua" w:hAnsi="Book Antiqua"/>
                <w:sz w:val="24"/>
              </w:rPr>
            </w:pPr>
            <w:r>
              <w:rPr>
                <w:rFonts w:ascii="Book Antiqua" w:hAnsi="Book Antiqua"/>
                <w:sz w:val="24"/>
              </w:rPr>
              <w:t>“He said it began the summer Dill came to us, when Dill first gave us the idea of making Boo Radley come out.” (Page 3)</w:t>
            </w:r>
          </w:p>
          <w:p w:rsidR="002009CF" w:rsidRDefault="002009CF">
            <w:pPr>
              <w:rPr>
                <w:rFonts w:ascii="Book Antiqua" w:hAnsi="Book Antiqua"/>
                <w:sz w:val="24"/>
              </w:rPr>
            </w:pPr>
          </w:p>
          <w:p w:rsidR="002009CF" w:rsidRPr="002009CF" w:rsidRDefault="002009CF">
            <w:pPr>
              <w:rPr>
                <w:rFonts w:ascii="Book Antiqua" w:hAnsi="Book Antiqua"/>
                <w:sz w:val="24"/>
              </w:rPr>
            </w:pPr>
            <w:r>
              <w:rPr>
                <w:rFonts w:ascii="Book Antiqua" w:hAnsi="Book Antiqua"/>
                <w:sz w:val="24"/>
              </w:rPr>
              <w:t>This introduces Dill’s curiosity about Boo. It also establishes Dill’s relationship with the Finch children, the curiosity they share, and their willingness to get up to mischief.</w:t>
            </w:r>
          </w:p>
        </w:tc>
      </w:tr>
      <w:tr w:rsidR="002009CF" w:rsidRPr="002009CF" w:rsidTr="002009CF">
        <w:tc>
          <w:tcPr>
            <w:tcW w:w="2590" w:type="dxa"/>
          </w:tcPr>
          <w:p w:rsidR="002009CF" w:rsidRPr="002009CF" w:rsidRDefault="00091DE8" w:rsidP="002009CF">
            <w:pPr>
              <w:jc w:val="center"/>
              <w:rPr>
                <w:rFonts w:ascii="Book Antiqua" w:hAnsi="Book Antiqua"/>
                <w:sz w:val="24"/>
              </w:rPr>
            </w:pPr>
            <w:r>
              <w:rPr>
                <w:rFonts w:ascii="Book Antiqua" w:hAnsi="Book Antiqua"/>
                <w:sz w:val="24"/>
              </w:rPr>
              <w:t>Atticus Finch</w:t>
            </w:r>
          </w:p>
        </w:tc>
        <w:tc>
          <w:tcPr>
            <w:tcW w:w="2590" w:type="dxa"/>
          </w:tcPr>
          <w:p w:rsidR="002009CF" w:rsidRDefault="009420D6">
            <w:pPr>
              <w:rPr>
                <w:rFonts w:ascii="Book Antiqua" w:hAnsi="Book Antiqua"/>
                <w:sz w:val="24"/>
              </w:rPr>
            </w:pPr>
            <w:r>
              <w:rPr>
                <w:rFonts w:ascii="Book Antiqua" w:hAnsi="Book Antiqua"/>
                <w:sz w:val="24"/>
              </w:rPr>
              <w:t>Lawyer (page 6), family has high status (page 6), given low status when he is given Tom Robinson’s case (page 135)</w:t>
            </w:r>
          </w:p>
          <w:p w:rsidR="009420D6" w:rsidRDefault="009420D6">
            <w:pPr>
              <w:rPr>
                <w:rFonts w:ascii="Book Antiqua" w:hAnsi="Book Antiqua"/>
                <w:sz w:val="24"/>
              </w:rPr>
            </w:pPr>
          </w:p>
          <w:p w:rsidR="009420D6" w:rsidRPr="002009CF" w:rsidRDefault="009420D6">
            <w:pPr>
              <w:rPr>
                <w:rFonts w:ascii="Book Antiqua" w:hAnsi="Book Antiqua"/>
                <w:sz w:val="24"/>
              </w:rPr>
            </w:pPr>
            <w:r>
              <w:rPr>
                <w:rFonts w:ascii="Book Antiqua" w:hAnsi="Book Antiqua"/>
                <w:sz w:val="24"/>
              </w:rPr>
              <w:t>Scout and Jem’s father, Calpurnia’s employer</w:t>
            </w:r>
          </w:p>
        </w:tc>
        <w:tc>
          <w:tcPr>
            <w:tcW w:w="2590" w:type="dxa"/>
          </w:tcPr>
          <w:p w:rsidR="002009CF" w:rsidRPr="002009CF" w:rsidRDefault="006407BF">
            <w:pPr>
              <w:rPr>
                <w:rFonts w:ascii="Book Antiqua" w:hAnsi="Book Antiqua"/>
                <w:sz w:val="24"/>
              </w:rPr>
            </w:pPr>
            <w:r>
              <w:rPr>
                <w:rFonts w:ascii="Book Antiqua" w:hAnsi="Book Antiqua"/>
                <w:sz w:val="24"/>
              </w:rPr>
              <w:t>Clever and sensible (page 65), good with children (page 117), peaceful and prefers reading to hunting (page 118)</w:t>
            </w:r>
          </w:p>
        </w:tc>
        <w:tc>
          <w:tcPr>
            <w:tcW w:w="2590" w:type="dxa"/>
          </w:tcPr>
          <w:p w:rsidR="002009CF" w:rsidRPr="002009CF" w:rsidRDefault="009420D6">
            <w:pPr>
              <w:rPr>
                <w:rFonts w:ascii="Book Antiqua" w:hAnsi="Book Antiqua"/>
                <w:sz w:val="24"/>
              </w:rPr>
            </w:pPr>
            <w:r>
              <w:rPr>
                <w:rFonts w:ascii="Book Antiqua" w:hAnsi="Book Antiqua"/>
                <w:sz w:val="24"/>
              </w:rPr>
              <w:t xml:space="preserve">Refuses to fire Calpurnia (page 33), makes Scout stay in school (page 42), catches his children playing the game with the Radleys, stops his children from giving Boo a note (page 65), tells Jem to disguise the snowman of Mr. Avery, tells Scout not </w:t>
            </w:r>
            <w:r>
              <w:rPr>
                <w:rFonts w:ascii="Book Antiqua" w:hAnsi="Book Antiqua"/>
                <w:sz w:val="24"/>
              </w:rPr>
              <w:lastRenderedPageBreak/>
              <w:t>to fight people who slander him (pages 101-102), talks to Uncle Jack about parenting (page 117), forbids Jem to shoot mockingbirds (page 119), shoots a mad dog (page 127), is kind to Mrs. Dubose when she is rude (page 133), tells Jem to read to Mrs. Dubose (page 140)</w:t>
            </w:r>
          </w:p>
        </w:tc>
        <w:tc>
          <w:tcPr>
            <w:tcW w:w="2590" w:type="dxa"/>
          </w:tcPr>
          <w:p w:rsidR="002009CF" w:rsidRDefault="009420D6">
            <w:pPr>
              <w:rPr>
                <w:rFonts w:ascii="Book Antiqua" w:hAnsi="Book Antiqua"/>
                <w:sz w:val="24"/>
              </w:rPr>
            </w:pPr>
            <w:r>
              <w:rPr>
                <w:rFonts w:ascii="Book Antiqua" w:hAnsi="Book Antiqua"/>
                <w:sz w:val="24"/>
              </w:rPr>
              <w:lastRenderedPageBreak/>
              <w:t>“We were far too old to settle an argument with a fist-fight, so we consulted Atticus.” (Page 3)</w:t>
            </w:r>
          </w:p>
          <w:p w:rsidR="009420D6" w:rsidRDefault="009420D6">
            <w:pPr>
              <w:rPr>
                <w:rFonts w:ascii="Book Antiqua" w:hAnsi="Book Antiqua"/>
                <w:sz w:val="24"/>
              </w:rPr>
            </w:pPr>
          </w:p>
          <w:p w:rsidR="009420D6" w:rsidRPr="002009CF" w:rsidRDefault="009420D6">
            <w:pPr>
              <w:rPr>
                <w:rFonts w:ascii="Book Antiqua" w:hAnsi="Book Antiqua"/>
                <w:sz w:val="24"/>
              </w:rPr>
            </w:pPr>
            <w:r>
              <w:rPr>
                <w:rFonts w:ascii="Book Antiqua" w:hAnsi="Book Antiqua"/>
                <w:sz w:val="24"/>
              </w:rPr>
              <w:t xml:space="preserve">Atticus’ peaceable personality is shown. It is also shown that Atticus is patient enough to settle his children’s arguments, and the Finch </w:t>
            </w:r>
            <w:r>
              <w:rPr>
                <w:rFonts w:ascii="Book Antiqua" w:hAnsi="Book Antiqua"/>
                <w:sz w:val="24"/>
              </w:rPr>
              <w:lastRenderedPageBreak/>
              <w:t>children’s trust of their father is heavily implied.</w:t>
            </w:r>
          </w:p>
        </w:tc>
      </w:tr>
      <w:tr w:rsidR="002009CF" w:rsidRPr="002009CF" w:rsidTr="002009CF">
        <w:tc>
          <w:tcPr>
            <w:tcW w:w="2590" w:type="dxa"/>
          </w:tcPr>
          <w:p w:rsidR="002009CF" w:rsidRPr="002009CF" w:rsidRDefault="009420D6" w:rsidP="002009CF">
            <w:pPr>
              <w:jc w:val="center"/>
              <w:rPr>
                <w:rFonts w:ascii="Book Antiqua" w:hAnsi="Book Antiqua"/>
                <w:sz w:val="24"/>
              </w:rPr>
            </w:pPr>
            <w:r>
              <w:rPr>
                <w:rFonts w:ascii="Book Antiqua" w:hAnsi="Book Antiqua"/>
                <w:sz w:val="24"/>
              </w:rPr>
              <w:lastRenderedPageBreak/>
              <w:t>The Radleys (Arthur “Boo” Radley, Nathan Radley, etc.)</w:t>
            </w:r>
          </w:p>
        </w:tc>
        <w:tc>
          <w:tcPr>
            <w:tcW w:w="2590" w:type="dxa"/>
          </w:tcPr>
          <w:p w:rsidR="002009CF" w:rsidRPr="002009CF" w:rsidRDefault="009420D6">
            <w:pPr>
              <w:rPr>
                <w:rFonts w:ascii="Book Antiqua" w:hAnsi="Book Antiqua"/>
                <w:sz w:val="24"/>
              </w:rPr>
            </w:pPr>
            <w:r>
              <w:rPr>
                <w:rFonts w:ascii="Book Antiqua" w:hAnsi="Book Antiqua"/>
                <w:sz w:val="24"/>
              </w:rPr>
              <w:t>Feared by the town (page 10), wealthy enough not to work (page 11)</w:t>
            </w:r>
          </w:p>
        </w:tc>
        <w:tc>
          <w:tcPr>
            <w:tcW w:w="2590" w:type="dxa"/>
          </w:tcPr>
          <w:p w:rsidR="002009CF" w:rsidRPr="002009CF" w:rsidRDefault="00DE1193">
            <w:pPr>
              <w:rPr>
                <w:rFonts w:ascii="Book Antiqua" w:hAnsi="Book Antiqua"/>
                <w:sz w:val="24"/>
              </w:rPr>
            </w:pPr>
            <w:r>
              <w:rPr>
                <w:rFonts w:ascii="Book Antiqua" w:hAnsi="Book Antiqua"/>
                <w:sz w:val="24"/>
              </w:rPr>
              <w:t>Feared and blamed (page 10), unforgivably reclusive (page 11)</w:t>
            </w:r>
          </w:p>
        </w:tc>
        <w:tc>
          <w:tcPr>
            <w:tcW w:w="2590" w:type="dxa"/>
          </w:tcPr>
          <w:p w:rsidR="002009CF" w:rsidRPr="002009CF" w:rsidRDefault="009420D6">
            <w:pPr>
              <w:rPr>
                <w:rFonts w:ascii="Book Antiqua" w:hAnsi="Book Antiqua"/>
                <w:sz w:val="24"/>
              </w:rPr>
            </w:pPr>
            <w:r>
              <w:rPr>
                <w:rFonts w:ascii="Book Antiqua" w:hAnsi="Book Antiqua"/>
                <w:sz w:val="24"/>
              </w:rPr>
              <w:t xml:space="preserve">Boo locked in house after committing crimes (page 14), Mr. Radley dies and Nathan takes his place (page 15), someone moves a shutter (page 19), someone creates a hiding place in the tree (page 44), someone folds and sews up Jem’s pants (page 78), Nathan fills </w:t>
            </w:r>
            <w:r>
              <w:rPr>
                <w:rFonts w:ascii="Book Antiqua" w:hAnsi="Book Antiqua"/>
                <w:sz w:val="24"/>
              </w:rPr>
              <w:lastRenderedPageBreak/>
              <w:t>the knot-hole after the Finch kids leave a note (page 83), Boo gives Scout a blanket (page 96)</w:t>
            </w:r>
          </w:p>
        </w:tc>
        <w:tc>
          <w:tcPr>
            <w:tcW w:w="2590" w:type="dxa"/>
          </w:tcPr>
          <w:p w:rsidR="002009CF" w:rsidRDefault="006C4EAF">
            <w:pPr>
              <w:rPr>
                <w:rFonts w:ascii="Book Antiqua" w:hAnsi="Book Antiqua"/>
                <w:sz w:val="24"/>
              </w:rPr>
            </w:pPr>
            <w:r>
              <w:rPr>
                <w:rFonts w:ascii="Book Antiqua" w:hAnsi="Book Antiqua"/>
                <w:sz w:val="24"/>
              </w:rPr>
              <w:lastRenderedPageBreak/>
              <w:t>“Dill first gave us the idea of making Boo Radley come out.” (Page 3)</w:t>
            </w:r>
          </w:p>
          <w:p w:rsidR="006C4EAF" w:rsidRDefault="006C4EAF">
            <w:pPr>
              <w:rPr>
                <w:rFonts w:ascii="Book Antiqua" w:hAnsi="Book Antiqua"/>
                <w:sz w:val="24"/>
              </w:rPr>
            </w:pPr>
          </w:p>
          <w:p w:rsidR="006C4EAF" w:rsidRPr="002009CF" w:rsidRDefault="006C4EAF">
            <w:pPr>
              <w:rPr>
                <w:rFonts w:ascii="Book Antiqua" w:hAnsi="Book Antiqua"/>
                <w:sz w:val="24"/>
              </w:rPr>
            </w:pPr>
            <w:r>
              <w:rPr>
                <w:rFonts w:ascii="Book Antiqua" w:hAnsi="Book Antiqua"/>
                <w:sz w:val="24"/>
              </w:rPr>
              <w:t>This introduces Boo’s reclusive, mysterious nature. It also shows the curiosity the Radleys and their house arouse.</w:t>
            </w:r>
          </w:p>
        </w:tc>
      </w:tr>
      <w:tr w:rsidR="002009CF" w:rsidRPr="002009CF" w:rsidTr="002009CF">
        <w:tc>
          <w:tcPr>
            <w:tcW w:w="2590" w:type="dxa"/>
          </w:tcPr>
          <w:p w:rsidR="002009CF" w:rsidRPr="002009CF" w:rsidRDefault="006C4EAF" w:rsidP="002009CF">
            <w:pPr>
              <w:jc w:val="center"/>
              <w:rPr>
                <w:rFonts w:ascii="Book Antiqua" w:hAnsi="Book Antiqua"/>
                <w:sz w:val="24"/>
              </w:rPr>
            </w:pPr>
            <w:r>
              <w:rPr>
                <w:rFonts w:ascii="Book Antiqua" w:hAnsi="Book Antiqua"/>
                <w:sz w:val="24"/>
              </w:rPr>
              <w:t>The Ewells (Burris, Bob, etc.)</w:t>
            </w:r>
          </w:p>
        </w:tc>
        <w:tc>
          <w:tcPr>
            <w:tcW w:w="2590" w:type="dxa"/>
          </w:tcPr>
          <w:p w:rsidR="002009CF" w:rsidRPr="002009CF" w:rsidRDefault="006C4EAF">
            <w:pPr>
              <w:rPr>
                <w:rFonts w:ascii="Book Antiqua" w:hAnsi="Book Antiqua"/>
                <w:sz w:val="24"/>
              </w:rPr>
            </w:pPr>
            <w:r>
              <w:rPr>
                <w:rFonts w:ascii="Book Antiqua" w:hAnsi="Book Antiqua"/>
                <w:sz w:val="24"/>
              </w:rPr>
              <w:t>Low status and don’t do work (page 40)</w:t>
            </w:r>
          </w:p>
        </w:tc>
        <w:tc>
          <w:tcPr>
            <w:tcW w:w="2590" w:type="dxa"/>
          </w:tcPr>
          <w:p w:rsidR="002009CF" w:rsidRPr="002009CF" w:rsidRDefault="006C4EAF">
            <w:pPr>
              <w:rPr>
                <w:rFonts w:ascii="Book Antiqua" w:hAnsi="Book Antiqua"/>
                <w:sz w:val="24"/>
              </w:rPr>
            </w:pPr>
            <w:r>
              <w:rPr>
                <w:rFonts w:ascii="Book Antiqua" w:hAnsi="Book Antiqua"/>
                <w:sz w:val="24"/>
              </w:rPr>
              <w:t>Dishonest and barbaric (page 40), “disgrace of Maycomb” (page 40), have special permissions (page 41)</w:t>
            </w:r>
          </w:p>
        </w:tc>
        <w:tc>
          <w:tcPr>
            <w:tcW w:w="2590" w:type="dxa"/>
          </w:tcPr>
          <w:p w:rsidR="002009CF" w:rsidRPr="002009CF" w:rsidRDefault="006C4EAF">
            <w:pPr>
              <w:rPr>
                <w:rFonts w:ascii="Book Antiqua" w:hAnsi="Book Antiqua"/>
                <w:sz w:val="24"/>
              </w:rPr>
            </w:pPr>
            <w:r>
              <w:rPr>
                <w:rFonts w:ascii="Book Antiqua" w:hAnsi="Book Antiqua"/>
                <w:sz w:val="24"/>
              </w:rPr>
              <w:t>Burris leaves school and makes Miss Caroline cry (page 37), prosecute Tom Robinson (page 117)</w:t>
            </w:r>
          </w:p>
        </w:tc>
        <w:tc>
          <w:tcPr>
            <w:tcW w:w="2590" w:type="dxa"/>
          </w:tcPr>
          <w:p w:rsidR="002009CF" w:rsidRDefault="006C4EAF">
            <w:pPr>
              <w:rPr>
                <w:rFonts w:ascii="Book Antiqua" w:hAnsi="Book Antiqua"/>
                <w:sz w:val="24"/>
              </w:rPr>
            </w:pPr>
            <w:r>
              <w:rPr>
                <w:rFonts w:ascii="Book Antiqua" w:hAnsi="Book Antiqua"/>
                <w:sz w:val="24"/>
              </w:rPr>
              <w:t>“I maintain that the Ewells started it all.” (Page 3)</w:t>
            </w:r>
          </w:p>
          <w:p w:rsidR="006C4EAF" w:rsidRDefault="006C4EAF">
            <w:pPr>
              <w:rPr>
                <w:rFonts w:ascii="Book Antiqua" w:hAnsi="Book Antiqua"/>
                <w:sz w:val="24"/>
              </w:rPr>
            </w:pPr>
          </w:p>
          <w:p w:rsidR="006C4EAF" w:rsidRPr="002009CF" w:rsidRDefault="006C4EAF">
            <w:pPr>
              <w:rPr>
                <w:rFonts w:ascii="Book Antiqua" w:hAnsi="Book Antiqua"/>
                <w:sz w:val="24"/>
              </w:rPr>
            </w:pPr>
            <w:r>
              <w:rPr>
                <w:rFonts w:ascii="Book Antiqua" w:hAnsi="Book Antiqua"/>
                <w:sz w:val="24"/>
              </w:rPr>
              <w:t>This implies how the Ewells are subjects of suspicion and blame. It also implies that they affect the town negatively.</w:t>
            </w:r>
          </w:p>
        </w:tc>
      </w:tr>
      <w:tr w:rsidR="002009CF" w:rsidRPr="002009CF" w:rsidTr="002009CF">
        <w:tc>
          <w:tcPr>
            <w:tcW w:w="2590" w:type="dxa"/>
          </w:tcPr>
          <w:p w:rsidR="002009CF" w:rsidRPr="002009CF" w:rsidRDefault="006C4EAF" w:rsidP="002009CF">
            <w:pPr>
              <w:jc w:val="center"/>
              <w:rPr>
                <w:rFonts w:ascii="Book Antiqua" w:hAnsi="Book Antiqua"/>
                <w:sz w:val="24"/>
              </w:rPr>
            </w:pPr>
            <w:r>
              <w:rPr>
                <w:rFonts w:ascii="Book Antiqua" w:hAnsi="Book Antiqua"/>
                <w:sz w:val="24"/>
              </w:rPr>
              <w:t>Aunt Alexandra, Uncle Jimmy, and Francis</w:t>
            </w:r>
          </w:p>
        </w:tc>
        <w:tc>
          <w:tcPr>
            <w:tcW w:w="2590" w:type="dxa"/>
          </w:tcPr>
          <w:p w:rsidR="002009CF" w:rsidRPr="002009CF" w:rsidRDefault="00B36FD1">
            <w:pPr>
              <w:rPr>
                <w:rFonts w:ascii="Book Antiqua" w:hAnsi="Book Antiqua"/>
                <w:sz w:val="24"/>
              </w:rPr>
            </w:pPr>
            <w:r>
              <w:rPr>
                <w:rFonts w:ascii="Book Antiqua" w:hAnsi="Book Antiqua"/>
                <w:sz w:val="24"/>
              </w:rPr>
              <w:t>Good standing in Maycomb (page 6)</w:t>
            </w:r>
          </w:p>
        </w:tc>
        <w:tc>
          <w:tcPr>
            <w:tcW w:w="2590" w:type="dxa"/>
          </w:tcPr>
          <w:p w:rsidR="00B36FD1" w:rsidRDefault="00B36FD1">
            <w:pPr>
              <w:rPr>
                <w:rFonts w:ascii="Book Antiqua" w:hAnsi="Book Antiqua"/>
                <w:sz w:val="24"/>
              </w:rPr>
            </w:pPr>
            <w:r>
              <w:rPr>
                <w:rFonts w:ascii="Book Antiqua" w:hAnsi="Book Antiqua"/>
                <w:sz w:val="24"/>
              </w:rPr>
              <w:t>Alexandra: Traditional and proper (page 108)</w:t>
            </w:r>
          </w:p>
          <w:p w:rsidR="00B36FD1" w:rsidRDefault="00B36FD1">
            <w:pPr>
              <w:rPr>
                <w:rFonts w:ascii="Book Antiqua" w:hAnsi="Book Antiqua"/>
                <w:sz w:val="24"/>
              </w:rPr>
            </w:pPr>
          </w:p>
          <w:p w:rsidR="002009CF" w:rsidRDefault="00B36FD1">
            <w:pPr>
              <w:rPr>
                <w:rFonts w:ascii="Book Antiqua" w:hAnsi="Book Antiqua"/>
                <w:sz w:val="24"/>
              </w:rPr>
            </w:pPr>
            <w:r>
              <w:rPr>
                <w:rFonts w:ascii="Book Antiqua" w:hAnsi="Book Antiqua"/>
                <w:sz w:val="24"/>
              </w:rPr>
              <w:t>Jimmy: Quiet and uninvolved (page 102)</w:t>
            </w:r>
          </w:p>
          <w:p w:rsidR="00B36FD1" w:rsidRDefault="00B36FD1">
            <w:pPr>
              <w:rPr>
                <w:rFonts w:ascii="Book Antiqua" w:hAnsi="Book Antiqua"/>
                <w:sz w:val="24"/>
              </w:rPr>
            </w:pPr>
          </w:p>
          <w:p w:rsidR="00B36FD1" w:rsidRPr="002009CF" w:rsidRDefault="00B36FD1">
            <w:pPr>
              <w:rPr>
                <w:rFonts w:ascii="Book Antiqua" w:hAnsi="Book Antiqua"/>
                <w:sz w:val="24"/>
              </w:rPr>
            </w:pPr>
            <w:r>
              <w:rPr>
                <w:rFonts w:ascii="Book Antiqua" w:hAnsi="Book Antiqua"/>
                <w:sz w:val="24"/>
              </w:rPr>
              <w:t xml:space="preserve">Francis: Considers himself above childish things (page 103), “the most boring child”(page 107), rude </w:t>
            </w:r>
            <w:r>
              <w:rPr>
                <w:rFonts w:ascii="Book Antiqua" w:hAnsi="Book Antiqua"/>
                <w:sz w:val="24"/>
              </w:rPr>
              <w:lastRenderedPageBreak/>
              <w:t>and full of himself (page 110)</w:t>
            </w:r>
          </w:p>
        </w:tc>
        <w:tc>
          <w:tcPr>
            <w:tcW w:w="2590" w:type="dxa"/>
          </w:tcPr>
          <w:p w:rsidR="002009CF" w:rsidRPr="002009CF" w:rsidRDefault="006C4EAF">
            <w:pPr>
              <w:rPr>
                <w:rFonts w:ascii="Book Antiqua" w:hAnsi="Book Antiqua"/>
                <w:sz w:val="24"/>
              </w:rPr>
            </w:pPr>
            <w:r>
              <w:rPr>
                <w:rFonts w:ascii="Book Antiqua" w:hAnsi="Book Antiqua"/>
                <w:sz w:val="24"/>
              </w:rPr>
              <w:lastRenderedPageBreak/>
              <w:t>Francis calls Atticus a nigger-lover (page 110), Francis gets Scout in trouble (page 112)</w:t>
            </w:r>
          </w:p>
        </w:tc>
        <w:tc>
          <w:tcPr>
            <w:tcW w:w="2590" w:type="dxa"/>
          </w:tcPr>
          <w:p w:rsidR="00EC0319" w:rsidRDefault="00EC0319">
            <w:pPr>
              <w:rPr>
                <w:rFonts w:ascii="Book Antiqua" w:hAnsi="Book Antiqua"/>
                <w:sz w:val="24"/>
              </w:rPr>
            </w:pPr>
            <w:r>
              <w:rPr>
                <w:rFonts w:ascii="Book Antiqua" w:hAnsi="Book Antiqua"/>
                <w:sz w:val="24"/>
              </w:rPr>
              <w:t>Alexandra and Jimmy: “Alexandra was the Finch who remained at the Landing; she married a taciturn man who spent most of his time lying in a hammock by the river wondering if his trot-lines were full.” (Page 5)</w:t>
            </w:r>
          </w:p>
          <w:p w:rsidR="00EC0319" w:rsidRDefault="00EC0319">
            <w:pPr>
              <w:rPr>
                <w:rFonts w:ascii="Book Antiqua" w:hAnsi="Book Antiqua"/>
                <w:sz w:val="24"/>
              </w:rPr>
            </w:pPr>
          </w:p>
          <w:p w:rsidR="000F7EBA" w:rsidRDefault="000F7EBA">
            <w:pPr>
              <w:rPr>
                <w:rFonts w:ascii="Book Antiqua" w:hAnsi="Book Antiqua"/>
                <w:sz w:val="24"/>
              </w:rPr>
            </w:pPr>
            <w:r>
              <w:rPr>
                <w:rFonts w:ascii="Book Antiqua" w:hAnsi="Book Antiqua"/>
                <w:sz w:val="24"/>
              </w:rPr>
              <w:lastRenderedPageBreak/>
              <w:t>It is implied that Alexandra is more traditional, as she stayed at the Landing. Jimmy’s quietness and lack of involvement is also shown here.</w:t>
            </w:r>
          </w:p>
          <w:p w:rsidR="000F7EBA" w:rsidRDefault="000F7EBA">
            <w:pPr>
              <w:rPr>
                <w:rFonts w:ascii="Book Antiqua" w:hAnsi="Book Antiqua"/>
                <w:sz w:val="24"/>
              </w:rPr>
            </w:pPr>
          </w:p>
          <w:p w:rsidR="00EC0319" w:rsidRDefault="00EC0319">
            <w:pPr>
              <w:rPr>
                <w:rFonts w:ascii="Book Antiqua" w:hAnsi="Book Antiqua"/>
                <w:sz w:val="24"/>
              </w:rPr>
            </w:pPr>
            <w:r>
              <w:rPr>
                <w:rFonts w:ascii="Book Antiqua" w:hAnsi="Book Antiqua"/>
                <w:sz w:val="24"/>
              </w:rPr>
              <w:t>Francis: “</w:t>
            </w:r>
            <w:r w:rsidRPr="00EC0319">
              <w:rPr>
                <w:rFonts w:ascii="Book Antiqua" w:hAnsi="Book Antiqua"/>
                <w:sz w:val="24"/>
              </w:rPr>
              <w:t>The fact that Aunty was a good cook was some compensation for being forced to spend a religious holiday with Francis Hancock.</w:t>
            </w:r>
            <w:r>
              <w:rPr>
                <w:rFonts w:ascii="Book Antiqua" w:hAnsi="Book Antiqua"/>
                <w:sz w:val="24"/>
              </w:rPr>
              <w:t>” (Page 103)</w:t>
            </w:r>
          </w:p>
          <w:p w:rsidR="000F7EBA" w:rsidRDefault="000F7EBA">
            <w:pPr>
              <w:rPr>
                <w:rFonts w:ascii="Book Antiqua" w:hAnsi="Book Antiqua"/>
                <w:sz w:val="24"/>
              </w:rPr>
            </w:pPr>
          </w:p>
          <w:p w:rsidR="000F7EBA" w:rsidRPr="002009CF" w:rsidRDefault="000F7EBA">
            <w:pPr>
              <w:rPr>
                <w:rFonts w:ascii="Book Antiqua" w:hAnsi="Book Antiqua"/>
                <w:sz w:val="24"/>
              </w:rPr>
            </w:pPr>
            <w:r>
              <w:rPr>
                <w:rFonts w:ascii="Book Antiqua" w:hAnsi="Book Antiqua"/>
                <w:sz w:val="24"/>
              </w:rPr>
              <w:t>Francis’ rudeness and self-superiority is implied here. The tense relationship between Francis and Scout is also implied.</w:t>
            </w:r>
          </w:p>
        </w:tc>
      </w:tr>
      <w:tr w:rsidR="002009CF" w:rsidRPr="002009CF" w:rsidTr="002009CF">
        <w:tc>
          <w:tcPr>
            <w:tcW w:w="2590" w:type="dxa"/>
          </w:tcPr>
          <w:p w:rsidR="002009CF" w:rsidRPr="002009CF" w:rsidRDefault="000F7EBA" w:rsidP="002009CF">
            <w:pPr>
              <w:jc w:val="center"/>
              <w:rPr>
                <w:rFonts w:ascii="Book Antiqua" w:hAnsi="Book Antiqua"/>
                <w:sz w:val="24"/>
              </w:rPr>
            </w:pPr>
            <w:r>
              <w:rPr>
                <w:rFonts w:ascii="Book Antiqua" w:hAnsi="Book Antiqua"/>
                <w:sz w:val="24"/>
              </w:rPr>
              <w:lastRenderedPageBreak/>
              <w:t>John Finch (“Uncle Jack”)</w:t>
            </w:r>
          </w:p>
        </w:tc>
        <w:tc>
          <w:tcPr>
            <w:tcW w:w="2590" w:type="dxa"/>
          </w:tcPr>
          <w:p w:rsidR="002009CF" w:rsidRPr="002009CF" w:rsidRDefault="00F507B2">
            <w:pPr>
              <w:rPr>
                <w:rFonts w:ascii="Book Antiqua" w:hAnsi="Book Antiqua"/>
                <w:sz w:val="24"/>
              </w:rPr>
            </w:pPr>
            <w:r>
              <w:rPr>
                <w:rFonts w:ascii="Book Antiqua" w:hAnsi="Book Antiqua"/>
                <w:sz w:val="24"/>
              </w:rPr>
              <w:t>Doctor (page 6)</w:t>
            </w:r>
            <w:r w:rsidR="006768B2">
              <w:rPr>
                <w:rFonts w:ascii="Book Antiqua" w:hAnsi="Book Antiqua"/>
                <w:sz w:val="24"/>
              </w:rPr>
              <w:t>, good standing in Maycomb (page 6)</w:t>
            </w:r>
          </w:p>
        </w:tc>
        <w:tc>
          <w:tcPr>
            <w:tcW w:w="2590" w:type="dxa"/>
          </w:tcPr>
          <w:p w:rsidR="002009CF" w:rsidRPr="002009CF" w:rsidRDefault="006768B2">
            <w:pPr>
              <w:rPr>
                <w:rFonts w:ascii="Book Antiqua" w:hAnsi="Book Antiqua"/>
                <w:sz w:val="24"/>
              </w:rPr>
            </w:pPr>
            <w:r>
              <w:rPr>
                <w:rFonts w:ascii="Book Antiqua" w:hAnsi="Book Antiqua"/>
                <w:sz w:val="24"/>
              </w:rPr>
              <w:t xml:space="preserve">Strange (page 58), kind and not considered frightening by </w:t>
            </w:r>
            <w:r>
              <w:rPr>
                <w:rFonts w:ascii="Book Antiqua" w:hAnsi="Book Antiqua"/>
                <w:sz w:val="24"/>
              </w:rPr>
              <w:lastRenderedPageBreak/>
              <w:t>children (page 103-104), doesn’t understand children (page 113, page 115)</w:t>
            </w:r>
          </w:p>
        </w:tc>
        <w:tc>
          <w:tcPr>
            <w:tcW w:w="2590" w:type="dxa"/>
          </w:tcPr>
          <w:p w:rsidR="002009CF" w:rsidRPr="002009CF" w:rsidRDefault="006768B2">
            <w:pPr>
              <w:rPr>
                <w:rFonts w:ascii="Book Antiqua" w:hAnsi="Book Antiqua"/>
                <w:sz w:val="24"/>
              </w:rPr>
            </w:pPr>
            <w:r>
              <w:rPr>
                <w:rFonts w:ascii="Book Antiqua" w:hAnsi="Book Antiqua"/>
                <w:sz w:val="24"/>
              </w:rPr>
              <w:lastRenderedPageBreak/>
              <w:t xml:space="preserve">Stops Scout from cursing (page 105), beats Scout for cursing at Francis </w:t>
            </w:r>
            <w:r>
              <w:rPr>
                <w:rFonts w:ascii="Book Antiqua" w:hAnsi="Book Antiqua"/>
                <w:sz w:val="24"/>
              </w:rPr>
              <w:lastRenderedPageBreak/>
              <w:t>(page 112), listens to Scout’s side (page 113-114), talks to Atticus about parenting and keeps Scout’s secret (pages 115-116)</w:t>
            </w:r>
          </w:p>
        </w:tc>
        <w:tc>
          <w:tcPr>
            <w:tcW w:w="2590" w:type="dxa"/>
          </w:tcPr>
          <w:p w:rsidR="002009CF" w:rsidRDefault="002D4C8A">
            <w:pPr>
              <w:rPr>
                <w:rFonts w:ascii="Book Antiqua" w:hAnsi="Book Antiqua"/>
                <w:sz w:val="24"/>
              </w:rPr>
            </w:pPr>
            <w:r>
              <w:rPr>
                <w:rFonts w:ascii="Book Antiqua" w:hAnsi="Book Antiqua"/>
                <w:sz w:val="24"/>
              </w:rPr>
              <w:lastRenderedPageBreak/>
              <w:t>“‘He</w:t>
            </w:r>
            <w:r w:rsidR="00C70C68" w:rsidRPr="00C70C68">
              <w:rPr>
                <w:rFonts w:ascii="Book Antiqua" w:hAnsi="Book Antiqua"/>
                <w:sz w:val="24"/>
              </w:rPr>
              <w:t xml:space="preserve"> gets </w:t>
            </w:r>
            <w:r w:rsidR="00C70C68">
              <w:rPr>
                <w:rFonts w:ascii="Book Antiqua" w:hAnsi="Book Antiqua"/>
                <w:sz w:val="24"/>
              </w:rPr>
              <w:t>more like Jack Finch every day.’</w:t>
            </w:r>
            <w:r w:rsidR="00C70C68" w:rsidRPr="00C70C68">
              <w:rPr>
                <w:rFonts w:ascii="Book Antiqua" w:hAnsi="Book Antiqua"/>
                <w:sz w:val="24"/>
              </w:rPr>
              <w:t xml:space="preserve"> Miss Maudie had known Uncle Jack </w:t>
            </w:r>
            <w:r w:rsidR="00C70C68" w:rsidRPr="00C70C68">
              <w:rPr>
                <w:rFonts w:ascii="Book Antiqua" w:hAnsi="Book Antiqua"/>
                <w:sz w:val="24"/>
              </w:rPr>
              <w:lastRenderedPageBreak/>
              <w:t>Finch, Atticus’s brother, since they were children.</w:t>
            </w:r>
            <w:r w:rsidR="00C70C68">
              <w:rPr>
                <w:rFonts w:ascii="Book Antiqua" w:hAnsi="Book Antiqua"/>
                <w:sz w:val="24"/>
              </w:rPr>
              <w:t>”</w:t>
            </w:r>
            <w:r w:rsidR="00E93819">
              <w:rPr>
                <w:rFonts w:ascii="Book Antiqua" w:hAnsi="Book Antiqua"/>
                <w:sz w:val="24"/>
              </w:rPr>
              <w:t xml:space="preserve"> (Page 58)</w:t>
            </w:r>
          </w:p>
          <w:p w:rsidR="00E93819" w:rsidRDefault="00E93819">
            <w:pPr>
              <w:rPr>
                <w:rFonts w:ascii="Book Antiqua" w:hAnsi="Book Antiqua"/>
                <w:sz w:val="24"/>
              </w:rPr>
            </w:pPr>
          </w:p>
          <w:p w:rsidR="00E93819" w:rsidRPr="002009CF" w:rsidRDefault="00E93819">
            <w:pPr>
              <w:rPr>
                <w:rFonts w:ascii="Book Antiqua" w:hAnsi="Book Antiqua"/>
                <w:sz w:val="24"/>
              </w:rPr>
            </w:pPr>
            <w:r>
              <w:rPr>
                <w:rFonts w:ascii="Book Antiqua" w:hAnsi="Book Antiqua"/>
                <w:sz w:val="24"/>
              </w:rPr>
              <w:t>It is suggested that Uncle Jack has odd notions and that he is likely as proud as Jem. This also suggests that Jack can be a bit of a troublemaker, like the Finch children are to their neighbors.</w:t>
            </w:r>
          </w:p>
        </w:tc>
      </w:tr>
      <w:tr w:rsidR="000F7EBA" w:rsidRPr="002009CF" w:rsidTr="002009CF">
        <w:tc>
          <w:tcPr>
            <w:tcW w:w="2590" w:type="dxa"/>
          </w:tcPr>
          <w:p w:rsidR="000F7EBA" w:rsidRDefault="000F7EBA" w:rsidP="002009CF">
            <w:pPr>
              <w:jc w:val="center"/>
              <w:rPr>
                <w:rFonts w:ascii="Book Antiqua" w:hAnsi="Book Antiqua"/>
                <w:sz w:val="24"/>
              </w:rPr>
            </w:pPr>
            <w:r>
              <w:rPr>
                <w:rFonts w:ascii="Book Antiqua" w:hAnsi="Book Antiqua"/>
                <w:sz w:val="24"/>
              </w:rPr>
              <w:lastRenderedPageBreak/>
              <w:t>Calpurnia</w:t>
            </w:r>
          </w:p>
        </w:tc>
        <w:tc>
          <w:tcPr>
            <w:tcW w:w="2590" w:type="dxa"/>
          </w:tcPr>
          <w:p w:rsidR="000F7EBA" w:rsidRPr="002009CF" w:rsidRDefault="006768B2">
            <w:pPr>
              <w:rPr>
                <w:rFonts w:ascii="Book Antiqua" w:hAnsi="Book Antiqua"/>
                <w:sz w:val="24"/>
              </w:rPr>
            </w:pPr>
            <w:r>
              <w:rPr>
                <w:rFonts w:ascii="Book Antiqua" w:hAnsi="Book Antiqua"/>
                <w:sz w:val="24"/>
              </w:rPr>
              <w:t>Low status because of her race (page 110), the Finches’ cook (page 6)</w:t>
            </w:r>
          </w:p>
        </w:tc>
        <w:tc>
          <w:tcPr>
            <w:tcW w:w="2590" w:type="dxa"/>
          </w:tcPr>
          <w:p w:rsidR="000F7EBA" w:rsidRPr="002009CF" w:rsidRDefault="006768B2">
            <w:pPr>
              <w:rPr>
                <w:rFonts w:ascii="Book Antiqua" w:hAnsi="Book Antiqua"/>
                <w:sz w:val="24"/>
              </w:rPr>
            </w:pPr>
            <w:r>
              <w:rPr>
                <w:rFonts w:ascii="Book Antiqua" w:hAnsi="Book Antiqua"/>
                <w:sz w:val="24"/>
              </w:rPr>
              <w:t>Strict towards Scout (page 7), motherly (page 38), respects the poor (pages 32-33)</w:t>
            </w:r>
          </w:p>
        </w:tc>
        <w:tc>
          <w:tcPr>
            <w:tcW w:w="2590" w:type="dxa"/>
          </w:tcPr>
          <w:p w:rsidR="000F7EBA" w:rsidRPr="002009CF" w:rsidRDefault="00AB7001">
            <w:pPr>
              <w:rPr>
                <w:rFonts w:ascii="Book Antiqua" w:hAnsi="Book Antiqua"/>
                <w:sz w:val="24"/>
              </w:rPr>
            </w:pPr>
            <w:r>
              <w:rPr>
                <w:rFonts w:ascii="Book Antiqua" w:hAnsi="Book Antiqua"/>
                <w:sz w:val="24"/>
              </w:rPr>
              <w:t>Taught Scout to write (page 24), scolds Scout for making fun of Walter (pages 32-33)</w:t>
            </w:r>
          </w:p>
        </w:tc>
        <w:tc>
          <w:tcPr>
            <w:tcW w:w="2590" w:type="dxa"/>
          </w:tcPr>
          <w:p w:rsidR="000F7EBA" w:rsidRDefault="00AB7001">
            <w:pPr>
              <w:rPr>
                <w:rFonts w:ascii="Book Antiqua" w:hAnsi="Book Antiqua"/>
                <w:sz w:val="24"/>
              </w:rPr>
            </w:pPr>
            <w:r>
              <w:rPr>
                <w:rFonts w:ascii="Book Antiqua" w:hAnsi="Book Antiqua"/>
                <w:sz w:val="24"/>
              </w:rPr>
              <w:t>”H</w:t>
            </w:r>
            <w:r w:rsidRPr="00AB7001">
              <w:rPr>
                <w:rFonts w:ascii="Book Antiqua" w:hAnsi="Book Antiqua"/>
                <w:sz w:val="24"/>
              </w:rPr>
              <w:t>e played with us, read to us, and treated us with courteous detachment. Calpurnia was something else again.</w:t>
            </w:r>
            <w:r>
              <w:rPr>
                <w:rFonts w:ascii="Book Antiqua" w:hAnsi="Book Antiqua"/>
                <w:sz w:val="24"/>
              </w:rPr>
              <w:t>”(Page 6)</w:t>
            </w:r>
          </w:p>
          <w:p w:rsidR="00AB7001" w:rsidRDefault="00AB7001">
            <w:pPr>
              <w:rPr>
                <w:rFonts w:ascii="Book Antiqua" w:hAnsi="Book Antiqua"/>
                <w:sz w:val="24"/>
              </w:rPr>
            </w:pPr>
          </w:p>
          <w:p w:rsidR="00AB7001" w:rsidRPr="002009CF" w:rsidRDefault="00AB7001">
            <w:pPr>
              <w:rPr>
                <w:rFonts w:ascii="Book Antiqua" w:hAnsi="Book Antiqua"/>
                <w:sz w:val="24"/>
              </w:rPr>
            </w:pPr>
            <w:r>
              <w:rPr>
                <w:rFonts w:ascii="Book Antiqua" w:hAnsi="Book Antiqua"/>
                <w:sz w:val="24"/>
              </w:rPr>
              <w:t xml:space="preserve">This shows that Calpurnia acts as a motherly figure to the Finch children. It </w:t>
            </w:r>
            <w:r>
              <w:rPr>
                <w:rFonts w:ascii="Book Antiqua" w:hAnsi="Book Antiqua"/>
                <w:sz w:val="24"/>
              </w:rPr>
              <w:lastRenderedPageBreak/>
              <w:t>shows that she is actively involved in their upbringing.</w:t>
            </w:r>
          </w:p>
        </w:tc>
      </w:tr>
      <w:tr w:rsidR="000F7EBA" w:rsidRPr="002009CF" w:rsidTr="002009CF">
        <w:tc>
          <w:tcPr>
            <w:tcW w:w="2590" w:type="dxa"/>
          </w:tcPr>
          <w:p w:rsidR="000F7EBA" w:rsidRDefault="000F7EBA" w:rsidP="002009CF">
            <w:pPr>
              <w:jc w:val="center"/>
              <w:rPr>
                <w:rFonts w:ascii="Book Antiqua" w:hAnsi="Book Antiqua"/>
                <w:sz w:val="24"/>
              </w:rPr>
            </w:pPr>
            <w:r>
              <w:rPr>
                <w:rFonts w:ascii="Book Antiqua" w:hAnsi="Book Antiqua"/>
                <w:sz w:val="24"/>
              </w:rPr>
              <w:lastRenderedPageBreak/>
              <w:t>Mrs. Dubose</w:t>
            </w:r>
          </w:p>
        </w:tc>
        <w:tc>
          <w:tcPr>
            <w:tcW w:w="2590" w:type="dxa"/>
          </w:tcPr>
          <w:p w:rsidR="000F7EBA" w:rsidRPr="002009CF" w:rsidRDefault="00AB7001">
            <w:pPr>
              <w:rPr>
                <w:rFonts w:ascii="Book Antiqua" w:hAnsi="Book Antiqua"/>
                <w:sz w:val="24"/>
              </w:rPr>
            </w:pPr>
            <w:r>
              <w:rPr>
                <w:rFonts w:ascii="Book Antiqua" w:hAnsi="Book Antiqua"/>
                <w:sz w:val="24"/>
              </w:rPr>
              <w:t>Does not work as she is sick (page 148), once had good standing (page 149)</w:t>
            </w:r>
          </w:p>
        </w:tc>
        <w:tc>
          <w:tcPr>
            <w:tcW w:w="2590" w:type="dxa"/>
          </w:tcPr>
          <w:p w:rsidR="000F7EBA" w:rsidRPr="002009CF" w:rsidRDefault="00AB7001">
            <w:pPr>
              <w:rPr>
                <w:rFonts w:ascii="Book Antiqua" w:hAnsi="Book Antiqua"/>
                <w:sz w:val="24"/>
              </w:rPr>
            </w:pPr>
            <w:r>
              <w:rPr>
                <w:rFonts w:ascii="Book Antiqua" w:hAnsi="Book Antiqua"/>
                <w:sz w:val="24"/>
              </w:rPr>
              <w:t>Rude and loud (page 134-135), once a great lady (page 149), very sick (page 148), brave (page 149)</w:t>
            </w:r>
          </w:p>
        </w:tc>
        <w:tc>
          <w:tcPr>
            <w:tcW w:w="2590" w:type="dxa"/>
          </w:tcPr>
          <w:p w:rsidR="000F7EBA" w:rsidRPr="002009CF" w:rsidRDefault="00AB7001">
            <w:pPr>
              <w:rPr>
                <w:rFonts w:ascii="Book Antiqua" w:hAnsi="Book Antiqua"/>
                <w:sz w:val="24"/>
              </w:rPr>
            </w:pPr>
            <w:r>
              <w:rPr>
                <w:rFonts w:ascii="Book Antiqua" w:hAnsi="Book Antiqua"/>
                <w:sz w:val="24"/>
              </w:rPr>
              <w:t>Slanders Atticus (page 135), makes Jem read to her (page 140), sets back clock to make Jem stay longer (pages 145-146), leaves Jem a flower (page 148)</w:t>
            </w:r>
            <w:bookmarkStart w:id="0" w:name="_GoBack"/>
            <w:bookmarkEnd w:id="0"/>
          </w:p>
        </w:tc>
        <w:tc>
          <w:tcPr>
            <w:tcW w:w="2590" w:type="dxa"/>
          </w:tcPr>
          <w:p w:rsidR="000F7EBA" w:rsidRPr="002009CF" w:rsidRDefault="000F7EBA">
            <w:pPr>
              <w:rPr>
                <w:rFonts w:ascii="Book Antiqua" w:hAnsi="Book Antiqua"/>
                <w:sz w:val="24"/>
              </w:rPr>
            </w:pPr>
          </w:p>
        </w:tc>
      </w:tr>
      <w:tr w:rsidR="000F7EBA" w:rsidRPr="002009CF" w:rsidTr="002009CF">
        <w:tc>
          <w:tcPr>
            <w:tcW w:w="2590" w:type="dxa"/>
          </w:tcPr>
          <w:p w:rsidR="000F7EBA" w:rsidRDefault="000F7EBA" w:rsidP="002009CF">
            <w:pPr>
              <w:jc w:val="center"/>
              <w:rPr>
                <w:rFonts w:ascii="Book Antiqua" w:hAnsi="Book Antiqua"/>
                <w:sz w:val="24"/>
              </w:rPr>
            </w:pPr>
            <w:r>
              <w:rPr>
                <w:rFonts w:ascii="Book Antiqua" w:hAnsi="Book Antiqua"/>
                <w:sz w:val="24"/>
              </w:rPr>
              <w:t>Cunninghams (Walter Jr. and Sr.)</w:t>
            </w:r>
          </w:p>
        </w:tc>
        <w:tc>
          <w:tcPr>
            <w:tcW w:w="2590" w:type="dxa"/>
          </w:tcPr>
          <w:p w:rsidR="000F7EBA" w:rsidRPr="002009CF" w:rsidRDefault="000F7EBA">
            <w:pPr>
              <w:rPr>
                <w:rFonts w:ascii="Book Antiqua" w:hAnsi="Book Antiqua"/>
                <w:sz w:val="24"/>
              </w:rPr>
            </w:pPr>
          </w:p>
        </w:tc>
        <w:tc>
          <w:tcPr>
            <w:tcW w:w="2590" w:type="dxa"/>
          </w:tcPr>
          <w:p w:rsidR="000F7EBA" w:rsidRPr="002009CF" w:rsidRDefault="000F7EBA">
            <w:pPr>
              <w:rPr>
                <w:rFonts w:ascii="Book Antiqua" w:hAnsi="Book Antiqua"/>
                <w:sz w:val="24"/>
              </w:rPr>
            </w:pPr>
          </w:p>
        </w:tc>
        <w:tc>
          <w:tcPr>
            <w:tcW w:w="2590" w:type="dxa"/>
          </w:tcPr>
          <w:p w:rsidR="000F7EBA" w:rsidRPr="002009CF" w:rsidRDefault="000F7EBA">
            <w:pPr>
              <w:rPr>
                <w:rFonts w:ascii="Book Antiqua" w:hAnsi="Book Antiqua"/>
                <w:sz w:val="24"/>
              </w:rPr>
            </w:pPr>
          </w:p>
        </w:tc>
        <w:tc>
          <w:tcPr>
            <w:tcW w:w="2590" w:type="dxa"/>
          </w:tcPr>
          <w:p w:rsidR="000F7EBA" w:rsidRPr="002009CF" w:rsidRDefault="000F7EBA">
            <w:pPr>
              <w:rPr>
                <w:rFonts w:ascii="Book Antiqua" w:hAnsi="Book Antiqua"/>
                <w:sz w:val="24"/>
              </w:rPr>
            </w:pPr>
          </w:p>
        </w:tc>
      </w:tr>
      <w:tr w:rsidR="000F7EBA" w:rsidRPr="002009CF" w:rsidTr="002009CF">
        <w:tc>
          <w:tcPr>
            <w:tcW w:w="2590" w:type="dxa"/>
          </w:tcPr>
          <w:p w:rsidR="000F7EBA" w:rsidRDefault="000F7EBA" w:rsidP="002009CF">
            <w:pPr>
              <w:jc w:val="center"/>
              <w:rPr>
                <w:rFonts w:ascii="Book Antiqua" w:hAnsi="Book Antiqua"/>
                <w:sz w:val="24"/>
              </w:rPr>
            </w:pPr>
            <w:r>
              <w:rPr>
                <w:rFonts w:ascii="Book Antiqua" w:hAnsi="Book Antiqua"/>
                <w:sz w:val="24"/>
              </w:rPr>
              <w:t>Scout</w:t>
            </w:r>
          </w:p>
        </w:tc>
        <w:tc>
          <w:tcPr>
            <w:tcW w:w="2590" w:type="dxa"/>
          </w:tcPr>
          <w:p w:rsidR="000F7EBA" w:rsidRPr="002009CF" w:rsidRDefault="000F7EBA">
            <w:pPr>
              <w:rPr>
                <w:rFonts w:ascii="Book Antiqua" w:hAnsi="Book Antiqua"/>
                <w:sz w:val="24"/>
              </w:rPr>
            </w:pPr>
          </w:p>
        </w:tc>
        <w:tc>
          <w:tcPr>
            <w:tcW w:w="2590" w:type="dxa"/>
          </w:tcPr>
          <w:p w:rsidR="000F7EBA" w:rsidRPr="002009CF" w:rsidRDefault="000F7EBA">
            <w:pPr>
              <w:rPr>
                <w:rFonts w:ascii="Book Antiqua" w:hAnsi="Book Antiqua"/>
                <w:sz w:val="24"/>
              </w:rPr>
            </w:pPr>
          </w:p>
        </w:tc>
        <w:tc>
          <w:tcPr>
            <w:tcW w:w="2590" w:type="dxa"/>
          </w:tcPr>
          <w:p w:rsidR="000F7EBA" w:rsidRPr="002009CF" w:rsidRDefault="000F7EBA">
            <w:pPr>
              <w:rPr>
                <w:rFonts w:ascii="Book Antiqua" w:hAnsi="Book Antiqua"/>
                <w:sz w:val="24"/>
              </w:rPr>
            </w:pPr>
          </w:p>
        </w:tc>
        <w:tc>
          <w:tcPr>
            <w:tcW w:w="2590" w:type="dxa"/>
          </w:tcPr>
          <w:p w:rsidR="000F7EBA" w:rsidRPr="002009CF" w:rsidRDefault="000F7EBA">
            <w:pPr>
              <w:rPr>
                <w:rFonts w:ascii="Book Antiqua" w:hAnsi="Book Antiqua"/>
                <w:sz w:val="24"/>
              </w:rPr>
            </w:pPr>
          </w:p>
        </w:tc>
      </w:tr>
      <w:tr w:rsidR="000F7EBA" w:rsidRPr="002009CF" w:rsidTr="002009CF">
        <w:tc>
          <w:tcPr>
            <w:tcW w:w="2590" w:type="dxa"/>
          </w:tcPr>
          <w:p w:rsidR="000F7EBA" w:rsidRDefault="000F7EBA" w:rsidP="002009CF">
            <w:pPr>
              <w:jc w:val="center"/>
              <w:rPr>
                <w:rFonts w:ascii="Book Antiqua" w:hAnsi="Book Antiqua"/>
                <w:sz w:val="24"/>
              </w:rPr>
            </w:pPr>
            <w:r>
              <w:rPr>
                <w:rFonts w:ascii="Book Antiqua" w:hAnsi="Book Antiqua"/>
                <w:sz w:val="24"/>
              </w:rPr>
              <w:t>Miss Maudie Atkinson</w:t>
            </w:r>
          </w:p>
        </w:tc>
        <w:tc>
          <w:tcPr>
            <w:tcW w:w="2590" w:type="dxa"/>
          </w:tcPr>
          <w:p w:rsidR="000F7EBA" w:rsidRPr="002009CF" w:rsidRDefault="000F7EBA">
            <w:pPr>
              <w:rPr>
                <w:rFonts w:ascii="Book Antiqua" w:hAnsi="Book Antiqua"/>
                <w:sz w:val="24"/>
              </w:rPr>
            </w:pPr>
          </w:p>
        </w:tc>
        <w:tc>
          <w:tcPr>
            <w:tcW w:w="2590" w:type="dxa"/>
          </w:tcPr>
          <w:p w:rsidR="000F7EBA" w:rsidRPr="002009CF" w:rsidRDefault="000F7EBA">
            <w:pPr>
              <w:rPr>
                <w:rFonts w:ascii="Book Antiqua" w:hAnsi="Book Antiqua"/>
                <w:sz w:val="24"/>
              </w:rPr>
            </w:pPr>
          </w:p>
        </w:tc>
        <w:tc>
          <w:tcPr>
            <w:tcW w:w="2590" w:type="dxa"/>
          </w:tcPr>
          <w:p w:rsidR="000F7EBA" w:rsidRPr="002009CF" w:rsidRDefault="000F7EBA">
            <w:pPr>
              <w:rPr>
                <w:rFonts w:ascii="Book Antiqua" w:hAnsi="Book Antiqua"/>
                <w:sz w:val="24"/>
              </w:rPr>
            </w:pPr>
          </w:p>
        </w:tc>
        <w:tc>
          <w:tcPr>
            <w:tcW w:w="2590" w:type="dxa"/>
          </w:tcPr>
          <w:p w:rsidR="000F7EBA" w:rsidRPr="002009CF" w:rsidRDefault="000F7EBA">
            <w:pPr>
              <w:rPr>
                <w:rFonts w:ascii="Book Antiqua" w:hAnsi="Book Antiqua"/>
                <w:sz w:val="24"/>
              </w:rPr>
            </w:pPr>
          </w:p>
        </w:tc>
      </w:tr>
    </w:tbl>
    <w:p w:rsidR="00AC6FB6" w:rsidRDefault="00AC6FB6">
      <w:pPr>
        <w:rPr>
          <w:rFonts w:ascii="Book Antiqua" w:hAnsi="Book Antiqua"/>
          <w:sz w:val="24"/>
        </w:rPr>
      </w:pPr>
    </w:p>
    <w:p w:rsidR="002009CF" w:rsidRPr="002009CF" w:rsidRDefault="002009CF">
      <w:pPr>
        <w:rPr>
          <w:rFonts w:ascii="Book Antiqua" w:hAnsi="Book Antiqua"/>
          <w:sz w:val="24"/>
        </w:rPr>
      </w:pPr>
      <w:r>
        <w:rPr>
          <w:rFonts w:ascii="Book Antiqua" w:hAnsi="Book Antiqua"/>
          <w:b/>
          <w:sz w:val="24"/>
        </w:rPr>
        <w:t>Mentioned, but Not Shown Much (Or Not Shown At All):</w:t>
      </w:r>
      <w:r>
        <w:rPr>
          <w:rFonts w:ascii="Book Antiqua" w:hAnsi="Book Antiqua"/>
          <w:sz w:val="24"/>
        </w:rPr>
        <w:t xml:space="preserve"> Eula May</w:t>
      </w:r>
      <w:r w:rsidR="000C6AAF">
        <w:rPr>
          <w:rFonts w:ascii="Book Antiqua" w:hAnsi="Book Antiqua"/>
          <w:sz w:val="24"/>
        </w:rPr>
        <w:t xml:space="preserve"> (telephone operator)</w:t>
      </w:r>
      <w:r>
        <w:rPr>
          <w:rFonts w:ascii="Book Antiqua" w:hAnsi="Book Antiqua"/>
          <w:sz w:val="24"/>
        </w:rPr>
        <w:t>, Mr. Conner</w:t>
      </w:r>
      <w:r w:rsidR="000C6AAF">
        <w:rPr>
          <w:rFonts w:ascii="Book Antiqua" w:hAnsi="Book Antiqua"/>
          <w:sz w:val="24"/>
        </w:rPr>
        <w:t xml:space="preserve"> (beadle)</w:t>
      </w:r>
      <w:r>
        <w:rPr>
          <w:rFonts w:ascii="Book Antiqua" w:hAnsi="Book Antiqua"/>
          <w:sz w:val="24"/>
        </w:rPr>
        <w:t>, Jessie</w:t>
      </w:r>
      <w:r w:rsidR="000C6AAF">
        <w:rPr>
          <w:rFonts w:ascii="Book Antiqua" w:hAnsi="Book Antiqua"/>
          <w:sz w:val="24"/>
        </w:rPr>
        <w:t xml:space="preserve"> (Mrs. Dubose’s maid)</w:t>
      </w:r>
      <w:r>
        <w:rPr>
          <w:rFonts w:ascii="Book Antiqua" w:hAnsi="Book Antiqua"/>
          <w:sz w:val="24"/>
        </w:rPr>
        <w:t>, Miss Rachel</w:t>
      </w:r>
      <w:r w:rsidR="000C6AAF">
        <w:rPr>
          <w:rFonts w:ascii="Book Antiqua" w:hAnsi="Book Antiqua"/>
          <w:sz w:val="24"/>
        </w:rPr>
        <w:t xml:space="preserve"> (Dill’s aunt)</w:t>
      </w:r>
      <w:r>
        <w:rPr>
          <w:rFonts w:ascii="Book Antiqua" w:hAnsi="Book Antiqua"/>
          <w:sz w:val="24"/>
        </w:rPr>
        <w:t>, Miss Blou</w:t>
      </w:r>
      <w:r w:rsidR="000C6AAF">
        <w:rPr>
          <w:rFonts w:ascii="Book Antiqua" w:hAnsi="Book Antiqua"/>
          <w:sz w:val="24"/>
        </w:rPr>
        <w:t>n</w:t>
      </w:r>
      <w:r>
        <w:rPr>
          <w:rFonts w:ascii="Book Antiqua" w:hAnsi="Book Antiqua"/>
          <w:sz w:val="24"/>
        </w:rPr>
        <w:t>t</w:t>
      </w:r>
      <w:r w:rsidR="000C6AAF">
        <w:rPr>
          <w:rFonts w:ascii="Book Antiqua" w:hAnsi="Book Antiqua"/>
          <w:sz w:val="24"/>
        </w:rPr>
        <w:t xml:space="preserve"> (6</w:t>
      </w:r>
      <w:r w:rsidR="000C6AAF" w:rsidRPr="000C6AAF">
        <w:rPr>
          <w:rFonts w:ascii="Book Antiqua" w:hAnsi="Book Antiqua"/>
          <w:sz w:val="24"/>
          <w:vertAlign w:val="superscript"/>
        </w:rPr>
        <w:t>th</w:t>
      </w:r>
      <w:r w:rsidR="000C6AAF">
        <w:rPr>
          <w:rFonts w:ascii="Book Antiqua" w:hAnsi="Book Antiqua"/>
          <w:sz w:val="24"/>
        </w:rPr>
        <w:t xml:space="preserve"> grade teacher)</w:t>
      </w:r>
      <w:r>
        <w:rPr>
          <w:rFonts w:ascii="Book Antiqua" w:hAnsi="Book Antiqua"/>
          <w:sz w:val="24"/>
        </w:rPr>
        <w:t>, Tom Robinson</w:t>
      </w:r>
      <w:r w:rsidR="000C6AAF">
        <w:rPr>
          <w:rFonts w:ascii="Book Antiqua" w:hAnsi="Book Antiqua"/>
          <w:sz w:val="24"/>
        </w:rPr>
        <w:t xml:space="preserve"> (African American defendant and Atticus’ client)</w:t>
      </w:r>
      <w:r>
        <w:rPr>
          <w:rFonts w:ascii="Book Antiqua" w:hAnsi="Book Antiqua"/>
          <w:sz w:val="24"/>
        </w:rPr>
        <w:t>, Harry Johnson</w:t>
      </w:r>
      <w:r w:rsidR="000C6AAF">
        <w:rPr>
          <w:rFonts w:ascii="Book Antiqua" w:hAnsi="Book Antiqua"/>
          <w:sz w:val="24"/>
        </w:rPr>
        <w:t xml:space="preserve"> (bus driver)</w:t>
      </w:r>
      <w:r>
        <w:rPr>
          <w:rFonts w:ascii="Book Antiqua" w:hAnsi="Book Antiqua"/>
          <w:sz w:val="24"/>
        </w:rPr>
        <w:t xml:space="preserve"> and his dog, Rose Aylmer (Uncle Jack’s cat), Heck Tate</w:t>
      </w:r>
      <w:r w:rsidR="000C6AAF">
        <w:rPr>
          <w:rFonts w:ascii="Book Antiqua" w:hAnsi="Book Antiqua"/>
          <w:sz w:val="24"/>
        </w:rPr>
        <w:t xml:space="preserve"> (sheriff)</w:t>
      </w:r>
      <w:r w:rsidR="000F7EBA">
        <w:rPr>
          <w:rFonts w:ascii="Book Antiqua" w:hAnsi="Book Antiqua"/>
          <w:sz w:val="24"/>
        </w:rPr>
        <w:t>, Stephanie Crawford</w:t>
      </w:r>
      <w:r w:rsidR="000C6AAF">
        <w:rPr>
          <w:rFonts w:ascii="Book Antiqua" w:hAnsi="Book Antiqua"/>
          <w:sz w:val="24"/>
        </w:rPr>
        <w:t xml:space="preserve"> (gossipy neighbor)</w:t>
      </w:r>
      <w:r w:rsidR="000F7EBA">
        <w:rPr>
          <w:rFonts w:ascii="Book Antiqua" w:hAnsi="Book Antiqua"/>
          <w:sz w:val="24"/>
        </w:rPr>
        <w:t>, Miss Caroline Fisher</w:t>
      </w:r>
      <w:r w:rsidR="000C6AAF">
        <w:rPr>
          <w:rFonts w:ascii="Book Antiqua" w:hAnsi="Book Antiqua"/>
          <w:sz w:val="24"/>
        </w:rPr>
        <w:t xml:space="preserve"> (1</w:t>
      </w:r>
      <w:r w:rsidR="000C6AAF" w:rsidRPr="000C6AAF">
        <w:rPr>
          <w:rFonts w:ascii="Book Antiqua" w:hAnsi="Book Antiqua"/>
          <w:sz w:val="24"/>
          <w:vertAlign w:val="superscript"/>
        </w:rPr>
        <w:t>st</w:t>
      </w:r>
      <w:r w:rsidR="000C6AAF">
        <w:rPr>
          <w:rFonts w:ascii="Book Antiqua" w:hAnsi="Book Antiqua"/>
          <w:sz w:val="24"/>
        </w:rPr>
        <w:t xml:space="preserve"> grade teacher)</w:t>
      </w:r>
      <w:r w:rsidR="000F7EBA">
        <w:rPr>
          <w:rFonts w:ascii="Book Antiqua" w:hAnsi="Book Antiqua"/>
          <w:sz w:val="24"/>
        </w:rPr>
        <w:t>, Cecil Jacobs</w:t>
      </w:r>
      <w:r w:rsidR="000C6AAF">
        <w:rPr>
          <w:rFonts w:ascii="Book Antiqua" w:hAnsi="Book Antiqua"/>
          <w:sz w:val="24"/>
        </w:rPr>
        <w:t xml:space="preserve"> (kid at school)</w:t>
      </w:r>
    </w:p>
    <w:sectPr w:rsidR="002009CF" w:rsidRPr="002009CF" w:rsidSect="002009CF">
      <w:headerReference w:type="default" r:id="rId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B78" w:rsidRDefault="00640B78" w:rsidP="006768B2">
      <w:pPr>
        <w:spacing w:after="0" w:line="240" w:lineRule="auto"/>
      </w:pPr>
      <w:r>
        <w:separator/>
      </w:r>
    </w:p>
  </w:endnote>
  <w:endnote w:type="continuationSeparator" w:id="0">
    <w:p w:rsidR="00640B78" w:rsidRDefault="00640B78" w:rsidP="00676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B78" w:rsidRDefault="00640B78" w:rsidP="006768B2">
      <w:pPr>
        <w:spacing w:after="0" w:line="240" w:lineRule="auto"/>
      </w:pPr>
      <w:r>
        <w:separator/>
      </w:r>
    </w:p>
  </w:footnote>
  <w:footnote w:type="continuationSeparator" w:id="0">
    <w:p w:rsidR="00640B78" w:rsidRDefault="00640B78" w:rsidP="006768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8B2" w:rsidRPr="006768B2" w:rsidRDefault="006768B2">
    <w:pPr>
      <w:pStyle w:val="Header"/>
      <w:rPr>
        <w:rFonts w:ascii="Book Antiqua" w:hAnsi="Book Antiqua"/>
        <w:sz w:val="24"/>
      </w:rPr>
    </w:pPr>
    <w:r>
      <w:rPr>
        <w:rFonts w:ascii="Book Antiqua" w:hAnsi="Book Antiqua"/>
        <w:sz w:val="24"/>
      </w:rPr>
      <w:t>Katherine Hu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CF"/>
    <w:rsid w:val="00091DE8"/>
    <w:rsid w:val="000C6AAF"/>
    <w:rsid w:val="000F7EBA"/>
    <w:rsid w:val="002009CF"/>
    <w:rsid w:val="002D4C8A"/>
    <w:rsid w:val="006407BF"/>
    <w:rsid w:val="00640B78"/>
    <w:rsid w:val="006768B2"/>
    <w:rsid w:val="006C4EAF"/>
    <w:rsid w:val="009420D6"/>
    <w:rsid w:val="00AB7001"/>
    <w:rsid w:val="00AC6FB6"/>
    <w:rsid w:val="00B36FD1"/>
    <w:rsid w:val="00C70C68"/>
    <w:rsid w:val="00D020CA"/>
    <w:rsid w:val="00DE1193"/>
    <w:rsid w:val="00E93819"/>
    <w:rsid w:val="00EC0319"/>
    <w:rsid w:val="00F50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301A3-4B16-43DF-B638-9BBBD770E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0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8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68B2"/>
  </w:style>
  <w:style w:type="paragraph" w:styleId="Footer">
    <w:name w:val="footer"/>
    <w:basedOn w:val="Normal"/>
    <w:link w:val="FooterChar"/>
    <w:uiPriority w:val="99"/>
    <w:unhideWhenUsed/>
    <w:rsid w:val="006768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6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Hu</dc:creator>
  <cp:keywords/>
  <dc:description/>
  <cp:lastModifiedBy>Katherine Hu</cp:lastModifiedBy>
  <cp:revision>13</cp:revision>
  <dcterms:created xsi:type="dcterms:W3CDTF">2016-05-24T00:24:00Z</dcterms:created>
  <dcterms:modified xsi:type="dcterms:W3CDTF">2016-05-24T10:47:00Z</dcterms:modified>
</cp:coreProperties>
</file>