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7592" w14:textId="1276B96C" w:rsidR="002A0A5D" w:rsidRPr="00F400A3" w:rsidRDefault="002A0A5D" w:rsidP="00F400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dissertation explores the mechanisms driving community and population change under climate change and land use change. The first chapter uses existing data from a network of sites in Costa Rica to </w:t>
      </w:r>
      <w:r w:rsidR="001A1685">
        <w:rPr>
          <w:rFonts w:ascii="Times New Roman" w:hAnsi="Times New Roman" w:cs="Times New Roman"/>
          <w:sz w:val="24"/>
          <w:szCs w:val="24"/>
        </w:rPr>
        <w:t>model the</w:t>
      </w:r>
      <w:r>
        <w:rPr>
          <w:rFonts w:ascii="Times New Roman" w:hAnsi="Times New Roman" w:cs="Times New Roman"/>
          <w:sz w:val="24"/>
          <w:szCs w:val="24"/>
        </w:rPr>
        <w:t xml:space="preserve"> consequences of forest cover, precipitation, and drought for survival and colonization rates of bird species. The second uses Cornell’s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NestWatch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to demonstrate that</w:t>
      </w:r>
      <w:r w:rsidR="001A1685">
        <w:rPr>
          <w:rFonts w:ascii="Times New Roman" w:hAnsi="Times New Roman" w:cs="Times New Roman"/>
          <w:sz w:val="24"/>
          <w:szCs w:val="24"/>
        </w:rPr>
        <w:t xml:space="preserve"> negative consequences of temperature spikes on </w:t>
      </w:r>
      <w:r>
        <w:rPr>
          <w:rFonts w:ascii="Times New Roman" w:hAnsi="Times New Roman" w:cs="Times New Roman"/>
          <w:sz w:val="24"/>
          <w:szCs w:val="24"/>
        </w:rPr>
        <w:t>nestlings are exacerbated by agriculture and urban land uses. Th</w:t>
      </w:r>
      <w:r w:rsidR="001A1685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proposed project extends the second chapter by exploring the mechanisms that underpin its results</w:t>
      </w:r>
      <w:r w:rsidR="00A903C5">
        <w:rPr>
          <w:rFonts w:ascii="Times New Roman" w:hAnsi="Times New Roman" w:cs="Times New Roman"/>
          <w:sz w:val="24"/>
          <w:szCs w:val="24"/>
        </w:rPr>
        <w:t xml:space="preserve"> </w:t>
      </w:r>
      <w:r w:rsidR="001A1685">
        <w:rPr>
          <w:rFonts w:ascii="Times New Roman" w:hAnsi="Times New Roman" w:cs="Times New Roman"/>
          <w:sz w:val="24"/>
          <w:szCs w:val="24"/>
        </w:rPr>
        <w:t>and is likely to be my</w:t>
      </w:r>
      <w:r>
        <w:rPr>
          <w:rFonts w:ascii="Times New Roman" w:hAnsi="Times New Roman" w:cs="Times New Roman"/>
          <w:sz w:val="24"/>
          <w:szCs w:val="24"/>
        </w:rPr>
        <w:t xml:space="preserve"> only experimental or field-based </w:t>
      </w:r>
      <w:r w:rsidR="001A1685">
        <w:rPr>
          <w:rFonts w:ascii="Times New Roman" w:hAnsi="Times New Roman" w:cs="Times New Roman"/>
          <w:sz w:val="24"/>
          <w:szCs w:val="24"/>
        </w:rPr>
        <w:t>chapter.</w:t>
      </w:r>
    </w:p>
    <w:sectPr w:rsidR="002A0A5D" w:rsidRPr="00F4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A3"/>
    <w:rsid w:val="001A1685"/>
    <w:rsid w:val="002A0A5D"/>
    <w:rsid w:val="00570318"/>
    <w:rsid w:val="005C1239"/>
    <w:rsid w:val="007425E8"/>
    <w:rsid w:val="007D6292"/>
    <w:rsid w:val="00A903C5"/>
    <w:rsid w:val="00F01E68"/>
    <w:rsid w:val="00F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47B7"/>
  <w15:chartTrackingRefBased/>
  <w15:docId w15:val="{65950E79-DA92-48D4-B141-12C03266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562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4</cp:revision>
  <dcterms:created xsi:type="dcterms:W3CDTF">2021-06-16T21:22:00Z</dcterms:created>
  <dcterms:modified xsi:type="dcterms:W3CDTF">2021-06-17T21:54:00Z</dcterms:modified>
</cp:coreProperties>
</file>