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FCB606" w14:textId="7EB3C136" w:rsidR="00B430C9" w:rsidRPr="00E62BD1" w:rsidRDefault="00E62BD1" w:rsidP="00E62BD1">
      <w:r w:rsidRPr="00E62BD1">
        <w:t>Continuing fellowship application</w:t>
      </w:r>
    </w:p>
    <w:p w14:paraId="05EC6A08" w14:textId="2843BB60" w:rsidR="00E62BD1" w:rsidRPr="00E62BD1" w:rsidRDefault="00E62BD1" w:rsidP="00E62BD1">
      <w:pPr>
        <w:rPr>
          <w:b/>
          <w:bCs/>
        </w:rPr>
      </w:pPr>
      <w:r w:rsidRPr="00E62BD1">
        <w:rPr>
          <w:b/>
          <w:bCs/>
        </w:rPr>
        <w:t>Statement of Purpose (4000</w:t>
      </w:r>
      <w:r>
        <w:rPr>
          <w:b/>
          <w:bCs/>
        </w:rPr>
        <w:t xml:space="preserve"> characters</w:t>
      </w:r>
      <w:r w:rsidRPr="00E62BD1">
        <w:rPr>
          <w:b/>
          <w:bCs/>
        </w:rPr>
        <w:t>)</w:t>
      </w:r>
    </w:p>
    <w:p w14:paraId="3CA743AC" w14:textId="36B12B6C" w:rsidR="00E62BD1" w:rsidRPr="00E62BD1" w:rsidRDefault="00E34C11" w:rsidP="00E62BD1">
      <w:r>
        <w:t>“</w:t>
      </w:r>
      <w:r w:rsidR="00E62BD1" w:rsidRPr="00E62BD1">
        <w:t>Please provide an essay addressing the following points:</w:t>
      </w:r>
    </w:p>
    <w:p w14:paraId="77DC01F6" w14:textId="0FBAB01D" w:rsidR="00E62BD1" w:rsidRPr="00E62BD1" w:rsidRDefault="00E62BD1" w:rsidP="00E62BD1">
      <w:r w:rsidRPr="00E62BD1">
        <w:t>-Academic status and objectives</w:t>
      </w:r>
    </w:p>
    <w:p w14:paraId="4E442A76" w14:textId="08030681" w:rsidR="00E62BD1" w:rsidRPr="00E62BD1" w:rsidRDefault="00E62BD1" w:rsidP="00E62BD1">
      <w:r w:rsidRPr="00E62BD1">
        <w:t>-Research interests and accomplishments </w:t>
      </w:r>
    </w:p>
    <w:p w14:paraId="281DC085" w14:textId="7B535C1E" w:rsidR="00E62BD1" w:rsidRPr="00E62BD1" w:rsidRDefault="00E62BD1" w:rsidP="00E62BD1">
      <w:r w:rsidRPr="00E62BD1">
        <w:t>-Plans for the fellowship period</w:t>
      </w:r>
    </w:p>
    <w:p w14:paraId="0682E32E" w14:textId="239A8D23" w:rsidR="00E16E38" w:rsidRDefault="00E62BD1" w:rsidP="00E16E38">
      <w:r w:rsidRPr="00E62BD1">
        <w:t>This essay should also address how fellowship funding will enhance your work and overall career goals.</w:t>
      </w:r>
      <w:r w:rsidR="00E34C11">
        <w:t>”</w:t>
      </w:r>
    </w:p>
    <w:p w14:paraId="3F3DE8FA" w14:textId="02BF6FDB" w:rsidR="00C4527F" w:rsidRDefault="00C4527F" w:rsidP="00E16E38">
      <w:r>
        <w:t>Currently ~3</w:t>
      </w:r>
      <w:r w:rsidR="009C088B">
        <w:t>5</w:t>
      </w:r>
      <w:r>
        <w:t>00 characters</w:t>
      </w:r>
    </w:p>
    <w:p w14:paraId="133FBBA8" w14:textId="62993E07" w:rsidR="00E16E38" w:rsidRDefault="00E16E38" w:rsidP="00E16E38">
      <w:pPr>
        <w:ind w:firstLine="432"/>
      </w:pPr>
      <w:r>
        <w:t xml:space="preserve">Habitat conversion and climate change are the primary drivers of terrestrial species loss and endangerment </w:t>
      </w:r>
      <w:r>
        <w:fldChar w:fldCharType="begin"/>
      </w:r>
      <w:r>
        <w:instrText xml:space="preserve"> ADDIN ZOTERO_ITEM CSL_CITATION {"citationID":"SOUoU7Kt","properties":{"formattedCitation":"(Sala et al. 2000, Spooner et al. 2018)","plainCitation":"(Sala et al. 2000, Spooner et al. 2018)","noteIndex":0},"citationItems":[{"id":40,"uris":["http://zotero.org/users/6633491/items/BF8BNNNR"],"uri":["http://zotero.org/users/6633491/items/BF8BNNNR"],"itemData":{"id":40,"type":"article-journal","abstract":"Scenarios of changes in biodiversity for the year 2100 can now be developed based on scenarios of changes in atmospheric carbon dioxide, climate, vegetation, and land use and the known sensitivity of biodiversity to these changes. This study identified a ranking of the importance of drivers of change, a ranking of the biomes with respect to expected changes, and the major sources of uncertainties. For terrestrial ecosystems, land-use change probably will have the largest effect, followed by climate change, nitrogen deposition, biotic exchange, and elevated carbon dioxide concentration. For freshwater ecosystems, biotic exchange is much more important. Mediterranean climate and grassland ecosystems likely will experience the greatest proportional change in biodiversity because of the substantial influence of all drivers of biodiversity change. Northern temperate ecosystems are estimated to experience the least biodiversity change because major land-use change has already occurred. Plausible changes in biodiversity in other biomes depend on interactions among the causes of biodiversity change. These interactions represent one of the largest uncertainties in projections of future biodiversity change.","container-title":"Science","DOI":"10.1126/science.287.5459.1770","ISSN":"00368075","issue":"5459","note":"PMID: 10710299","page":"1770-1774","title":"Global biodiversity scenarios for the year 2100","volume":"287","author":[{"family":"Sala","given":"Osvaldo E."},{"family":"Chapin","given":"F. Stuart"},{"family":"Armesto","given":"Juan J."},{"family":"Berlow","given":"Eric"},{"family":"Bloomfield","given":"Janine"},{"family":"Dirzo","given":"Rodolfo"},{"family":"Huber-Sanwald","given":"Elisabeth"},{"family":"Huenneke","given":"Laura F."},{"family":"Jackson","given":"Robert B."},{"family":"Kinzig","given":"Ann"},{"family":"Leemans","given":"Rik"},{"family":"Lodge","given":"David M."},{"family":"Mooney","given":"Harold A."},{"family":"Oesterheld","given":"Martin"},{"family":"Poff","given":"N. Le Roy"},{"family":"Sykes","given":"Martin T."},{"family":"Walker","given":"Brian H."},{"family":"Walker","given":"Marilyn"},{"family":"Wall","given":"Diana H."}],"issued":{"date-parts":[["2000"]]}}},{"id":10,"uris":["http://zotero.org/users/6633491/items/L8MSDSD5"],"uri":["http://zotero.org/users/6633491/items/L8MSDSD5"],"itemData":{"id":10,"type":"article-journal","abstract":"Animal populations have undergone substantial declines in recent decades. These declines have occurred alongside rapid, human-driven environmental change, including climate warming. An association between population declines and environmental change is well established, yet there has been relatively little analysis of the importance of the rates of climate warming and its interaction with conversion to anthropogenic land use in causing population declines. Here we present a global assessment of the impact of rapid climate warming and anthropogenic land use conversion on 987 populations of 481 species of terrestrial birds and mammals since 1950. We collated spatially referenced population trends of at least 5 years’ duration from the Living Planet database and used mixed effects models to assess the association of these trends with observed rates of climate warming, rates of conversion to anthropogenic land use, body mass, and protected area coverage. We found that declines in population abundance for both birds and mammals are greater in areas where mean temperature has increased more rapidly, and that this effect is more pronounced for birds. However, we do not find a strong effect of conversion to anthropogenic land use, body mass, or protected area coverage. Our results identify a link between rapid warming and population declines, thus supporting the notion that rapid climate warming is a global threat to biodiversity.","container-title":"Global Change Biology","DOI":"10.1111/gcb.14361","ISSN":"13652486","issue":"10","page":"4521-4531","title":"Rapid warming is associated with population decline among terrestrial birds and mammals globally","volume":"24","author":[{"family":"Spooner","given":"Fiona E.B."},{"family":"Pearson","given":"Richard G."},{"family":"Freeman","given":"Robin"}],"issued":{"date-parts":[["2018"]]}}}],"schema":"https://github.com/citation-style-language/schema/raw/master/csl-citation.json"} </w:instrText>
      </w:r>
      <w:r>
        <w:fldChar w:fldCharType="separate"/>
      </w:r>
      <w:r w:rsidRPr="005E192F">
        <w:t>(Sala et al. 2000, Spooner et al. 2018)</w:t>
      </w:r>
      <w:r>
        <w:fldChar w:fldCharType="end"/>
      </w:r>
      <w:r>
        <w:t xml:space="preserve">. Yet, the effects of climate and land use change are often analyzed in isolation </w:t>
      </w:r>
      <w:r>
        <w:fldChar w:fldCharType="begin"/>
      </w:r>
      <w:r>
        <w:instrText xml:space="preserve"> ADDIN ZOTERO_ITEM CSL_CITATION {"citationID":"rGZO1BpF","properties":{"formattedCitation":"(Oliver and Morecroft 2014)","plainCitation":"(Oliver and Morecroft 2014)","noteIndex":0},"citationItems":[{"id":1107,"uris":["http://zotero.org/groups/2527308/items/9ME6B89V"],"uri":["http://zotero.org/groups/2527308/items/9ME6B89V"],"itemData":{"id":1107,"type":"article-journal","abstract":"Global change drivers are known to interact in their effects on biodiversity, but much research to date ignores this complexity. As a consequence, there are problems in the attribution of biodiversity change to different drivers and, therefore, our ability to manage habitats and landscapes appropriately. Few studies explicitly acknowledge and account for interactive (i.e., nonadditive) effects of land use and climate change on biodiversity. One reason is that the mechanisms by which drivers interact are poorly understood. We evaluate such mechanisms, including interactions between demographic parameters, evolutionary trade-offs and synergies and threshold effects of population size and patch occupancy on population persistence. Other reasons for the lack of appropriate research are limited data availability and analytical issues in addressing interaction effects. We highlight the influence that attribution errors can have on biodiversity projections and discuss experimental designs and analytical tools suited to this challenge. Finally, we summarize the risks and opportunities provided by the existence of interaction effects. Risks include ineffective conservation management; but opportunities also arise, whereby the negative impacts of climate change on biodiversity can be reduced through appropriate land management as an adaptation measure. We hope that increasing the understanding of key mechanisms underlying interaction effects and discussing appropriate experimental and analytical designs for attribution will help researchers, policy makers, and conservation practitioners to better minimize risks and exploit opportunities provided by land use-climate change interactions. This article is categorized under: Climate, Ecology, and Conservation &gt; Observed Ecological Changes","container-title":"WIREs Climate Change","DOI":"10.1002/wcc.271","ISSN":"1757-7799","issue":"3","language":"en","note":"_eprint: https://wires.onlinelibrary.wiley.com/doi/pdf/10.1002/wcc.271","page":"317-335","source":"Wiley Online Library","title":"Interactions between climate change and land use change on biodiversity: attribution problems, risks, and opportunities","title-short":"Interactions between climate change and land use change on biodiversity","volume":"5","author":[{"family":"Oliver","given":"Tom H."},{"family":"Morecroft","given":"Mike D."}],"issued":{"date-parts":[["2014"]]}}}],"schema":"https://github.com/citation-style-language/schema/raw/master/csl-citation.json"} </w:instrText>
      </w:r>
      <w:r>
        <w:fldChar w:fldCharType="separate"/>
      </w:r>
      <w:r w:rsidRPr="00243847">
        <w:t xml:space="preserve">(Oliver and </w:t>
      </w:r>
      <w:proofErr w:type="spellStart"/>
      <w:r w:rsidRPr="00243847">
        <w:t>Morecroft</w:t>
      </w:r>
      <w:proofErr w:type="spellEnd"/>
      <w:r w:rsidRPr="00243847">
        <w:t xml:space="preserve"> 2014)</w:t>
      </w:r>
      <w:r>
        <w:fldChar w:fldCharType="end"/>
      </w:r>
      <w:r>
        <w:t xml:space="preserve"> despite widespread acknowledgement that complex interactions between them can result in disproportionate biodiversity declines </w:t>
      </w:r>
      <w:r>
        <w:fldChar w:fldCharType="begin"/>
      </w:r>
      <w:r>
        <w:instrText xml:space="preserve"> ADDIN ZOTERO_ITEM CSL_CITATION {"citationID":"BG6sbDDk","properties":{"formattedCitation":"(Miller et al. 2017, Betts et al. 2019, Northrup et al. 2019, Frishkoff and Karp 2019, Williams et al. 2020b)","plainCitation":"(Miller et al. 2017, Betts et al. 2019, Northrup et al. 2019, Frishkoff and Karp 2019, Williams et al. 2020b)","noteIndex":0},"citationItems":[{"id":972,"uris":["http://zotero.org/groups/2527308/items/D58IYMDE"],"uri":["http://zotero.org/groups/2527308/items/D58IYMDE"],"itemData":{"id":972,"type":"article-journal","abstract":"Many factors may affect daily nest survival. We present a novel multi-­state, multi-s­ tage model to estimate daily survival for each nest stage, daily hatching probability and probability that a failed nest died during a specific stage when stage of failure is unknown. The model does not require that hatching date be known. We used data from a large citizen science dataset to demonstrate the application of this approach, exploring the impact of laying dates, weather conditions, conserved soil moisture, soil carbon, habitat type and urbanization on failure rates of common blackbird (Turdus merula) nests. Models selected and estimates of nest success were similar to those of the simpler logistic exposure method, but accounted for additional uncertainty. Simulations suggest the multi-s­ tate approach performs better when incubation mortality is affected by nest age, but not when incubation mortality is assumed constant. Both approaches worked best when date of incubation initiation was known for all nests first visited during the incubation stage. Daily blackbird survival probabilities were higher in human rural habitat than in urban or countryside habitats supporting the hypothesis that these intermediate habitats offer a better balance between low food availability in urban areas and high predation rates in the wider countryside. Nest success was influenced more by recent precipitation in urban habitats, but by a longer-­term measure of water availability, soil moisture, in non-­human dominated habitats, indicating that climatic change is likely to alter relationships between habitat and breeding success (and their temporal scale) by influencing the trade-­ off between food availability and predation rates. The multi-­state, multi-s­ tage model developed here may be helpful to other researchers modelling ecological processes in which transition probabilities between multiple stages are of interest.","container-title":"Ecology","DOI":"10.1002/ecy.1629","ISSN":"00129658","issue":"1","journalAbbreviation":"Ecology","language":"en","page":"175-186","source":"DOI.org (Crossref)","title":"Multi-state, multi-stage modeling of nest-success suggests interaction between weather and land-use","volume":"98","author":[{"family":"Miller","given":"Mark W."},{"family":"Leech","given":"David I."},{"family":"Pearce-Higgins","given":"James W."},{"family":"Robinson","given":"Robert A."}],"issued":{"date-parts":[["2017",1]]}}},{"id":1106,"uris":["http://zotero.org/groups/2527308/items/HKNUKP6U"],"uri":["http://zotero.org/groups/2527308/items/HKNUKP6U"],"itemData":{"id":1106,"type":"article-journal","abstract":"Climate and land-use change are predicted to lead to widespread changes in population dynamics, but quantitative predictions on the relative effects of these stressors have not yet been examined empirically. We analyzed historical abundance data of 110 terrestrial bird species sampled from 1983 to 2010 along 406 Breeding Bird Survey (BBS) across the western USA. Using boosted-regression trees, we modeled bird abundance at the beginning of this interval as a function of (1) climate variables, (2) Landsat-derived landcover data, (3) the additive and interactive effects of climate and land-cover variables. We evaluated the capacity of each model set to predict observed 27-year bird population trends. On average, 45 species significantly declined over the period observed and only 8 increased (mean trend = −0.84%/year). Climate change alone significantly predicted observed abundance trends for 44/108 species (mean 0.37 ± 0.09 [SD]), land-cover changes alone predicted trends for 47/108 species (mean r = 0.36 ± 0.09), and the synergistic effects predicted 59/108 species (mean r = 0.37 ± 0.11). However, for 37 of these species, including information on land-cover change increased prediction success over climate data alone. Across stressors, species with trends that were predicted accurately were more likely to be in decline across the western USA. For instance, species with high correlations between predicted and observed abundances (&gt;r = 0.6) were declining at rates that were on average &gt;2%/year. We provide the first empirical evidence that abundance models based on land cover and climate have the capacity to predict the species most likely to be at risk from climate and land-use change. However, for many species there were substantial discrepancies between modeled and observed trends. Nevertheless, our results highlight that climate change is already influencing bird populations of the western U.S. and that such effects often operate synergistically with land-cover change to affect population declines.","container-title":"Frontiers in Ecology and Evolution","DOI":"10.3389/fevo.2019.00186","ISSN":"2296-701X","page":"186","source":"Frontiers","title":"Synergistic Effects of Climate and Land-Cover Change on Long-Term Bird Population Trends of the Western USA: A Test of Modeled Predictions","title-short":"Synergistic Effects of Climate and Land-Cover Change on Long-Term Bird Population Trends of the Western USA","volume":"7","author":[{"family":"Betts","given":"Matthew G."},{"family":"Gutiérrez Illán","given":"Javier"},{"family":"Yang","given":"Zhiqiang"},{"family":"Shirley","given":"Susan M."},{"family":"Thomas","given":"Chris D."}],"issued":{"date-parts":[["2019"]]}}},{"id":919,"uris":["http://zotero.org/groups/2527308/items/7K3KYWXD"],"uri":["http://zotero.org/groups/2527308/items/7K3KYWXD"],"itemData":{"id":919,"type":"article-journal","abstract":"Climate and land-use changes are expected to be the primary drivers of future global biodiversity loss. Although theory suggests that these factors impact species synergistically, past studies have either focused on only one in isolation or have substituted space for time, which often results in confounding between drivers. Tests of synergistic effects require congruent time series on animal populations, climate change and land-use change replicated across landscapes that span the gradient of correlations between the drivers of change. Using a unique time series of high-resolution climate (measured as temperature and precipitation) and land-use change (measured as forest change) data, we show that these drivers of global change act synergistically to influence forest bird population declines over 29 years in the Pacific Northwest of the United States. Nearly half of the species examined had declined over this time. Populations declined most in response to loss of early seral and mature forest, with responses to loss of early seral forest amplified in landscapes that had warmed over time. In addition, birds declined more in response to loss of mature forest in areas that had dried over time. Climate change did not appear to impact populations in landscapes with limited habitat loss, except when those landscapes were initially warmer than the average landscape. Our results provide some of the first empirical evidence of synergistic effects of climate and land-use change on animal population dynamics, suggesting accelerated loss of biodiversity in areas under pressure from multiple global change drivers. Furthermore, our findings suggest strong spatial variability in the impacts of climate change and highlight the need for future studies to evaluate multiple drivers simultaneously to avoid potential misattribution of effects.","container-title":"Global Change Biology","DOI":"10.1111/gcb.14571","ISSN":"1365-2486","issue":"5","language":"en","note":"_eprint: https://onlinelibrary.wiley.com/doi/pdf/10.1111/gcb.14571","page":"1561-1575","source":"Wiley Online Library","title":"Synergistic effects of climate and land-use change influence broad-scale avian population declines","volume":"25","author":[{"family":"Northrup","given":"Joseph M."},{"family":"Rivers","given":"James W."},{"family":"Yang","given":"Zhiqiang"},{"family":"Betts","given":"Matthew G."}],"issued":{"date-parts":[["2019"]]}}},{"id":166,"uris":["http://zotero.org/users/6633491/items/83ZUXQIA"],"uri":["http://zotero.org/users/6633491/items/83ZUXQIA"],"itemData":{"id":166,"type":"article-journal","abstract":"Ecologists are increasingly exploring methods for preserving biodiversity in agricultural landscapes. Yet because species vary in how they respond to habitat conversion, ecological communities in agriculture and more natural habitats are often distinct. Unpacking the heterogeneity in species responses to habitat conversion will be essential for predicting and mitigating community shifts. Here, we analyze two years of bird censuses at 150 sites across gradients of local land cover, landscape forest amount and configuration, and regional precipitation in Costa Rica to holistically characterize species responses to habitat conversion. Specifically, we used Poisson-binomial mixture models to (1) delineate groups of species that respond similarly to environmental gradients, (2) explore the relative importance of local vs. landscape-level habitat conversion, and (3) determine how landscape context influences species’ local habitat preferences. We found that species fell into six groups: habitat generalists, abundant and rare forest specialists, and three groups of agricultural specialists that differed in their responses to landscape forest cover, fragmentation, and regional precipitation. Birds were most sensitive to local forest cover, but responses were contingent on landscape context. Specifically, forest specialists benefitted most when local forest cover increased in forested landscapes, while habitat generalists exhibited compensatory dynamics, peaking at sites with either local or landscapelevel forest, but not both. Our study demonstrates that species responses to habitat conversion are complex but predictable. Characterizing species-level responses to environmental gradients represents a viable approach for forecasting the winners and losers of global change and designing interventions to minimize the ongoing restructuring of Earth’s biota.","container-title":"Ecological Applications","DOI":"10.1002/eap.1910","ISSN":"1051-0761, 1939-5582","issue":"5","journalAbbreviation":"Ecol Appl","language":"en","source":"DOI.org (Crossref)","title":"Species‐specific responses to habitat conversion across scales synergistically restructure Neotropical bird communities","URL":"https://onlinelibrary.wiley.com/doi/abs/10.1002/eap.1910","volume":"29","author":[{"family":"Frishkoff","given":"Luke O."},{"family":"Karp","given":"Daniel S."}],"accessed":{"date-parts":[["2020",6,9]]},"issued":{"date-parts":[["2019",7]]}}},{"id":1122,"uris":["http://zotero.org/groups/2527308/items/ZRUM9SAY"],"uri":["http://zotero.org/groups/2527308/items/ZRUM9SAY"],"itemData":{"id":1122,"type":"article-journal","abstract":"Aim Climate and land‐use change, the greatest pressures on biodiversity, can directly influence each other. One key case is the impact land‐use change has on local climatic conditions: human‐altered areas are often warmer and drier than natural habitats. This can have multiple impacts on biodiversity and is a rapidly developing field of research. Here, we summarize the current state of understanding on the impact that local climatic changes have on biodiversity responses to land‐use change, in particular looking at whether human‐altered land uses favour species with certain climatic niches. Location Global. Methods We review studies that have identified links between species' climatic niches and the habitats/land‐use types they inhabit. We also critically discuss the methods used to explore this topic (such as the estimation of fundamental vs. realized climatic niches), identify key knowledge gaps by reference to related macroecological literature and make suggestions for further work. Results Assemblages of vertebrate and invertebrate species in numerous human‐dominated land uses have been found to have higher proportions of individuals affiliated with higher temperatures and lower precipitation levels than assemblages within natural habitats. However, uncertainty surrounds the mechanisms that underlie these observed differences between communities across land‐use types, and it remains unexplored as to whether these trends differ geographically or taxonomically. Main conclusion Shifts are being observed within human‐altered land uses to communities with, on average, warmer and drier climatic niches. A better understanding of the effects of local climatic changes associated with land‐use change will enhance our ability to predict future impacts on biodiversity, identify the species most at risk from interactions between climate and land‐use change and set up suitable management and conservation plans.","container-title":"Diversity &amp; distributions","ISSN":"1366-9516","issue":"1","language":"eng","note":"publisher-place: Oxford\npublisher: Wiley","page":"76-92","title":"Local climatic changes affect biodiversity responses to land use: A review","volume":"26","author":[{"family":"Williams","given":"Jessica J"},{"family":"Newbold","given":"Tim"},{"family":"Di Minin","given":"Enrico"}],"issued":{"date-parts":[["2020"]]}}}],"schema":"https://github.com/citation-style-language/schema/raw/master/csl-citation.json"} </w:instrText>
      </w:r>
      <w:r>
        <w:fldChar w:fldCharType="separate"/>
      </w:r>
      <w:r w:rsidRPr="00AA4DA1">
        <w:t xml:space="preserve">(Miller et al. 2017, Betts et al. 2019, Northrup et al. 2019, </w:t>
      </w:r>
      <w:proofErr w:type="spellStart"/>
      <w:r w:rsidRPr="00AA4DA1">
        <w:t>Frishkoff</w:t>
      </w:r>
      <w:proofErr w:type="spellEnd"/>
      <w:r w:rsidRPr="00AA4DA1">
        <w:t xml:space="preserve"> and Karp 2019, Williams et al. 2020b)</w:t>
      </w:r>
      <w:r>
        <w:fldChar w:fldCharType="end"/>
      </w:r>
      <w:r>
        <w:t xml:space="preserve">. For example, since the 1980s, the strongest declines in forest bird species across the continental U.S. occurred in warming or drying locations where forest has been lost </w:t>
      </w:r>
      <w:r>
        <w:fldChar w:fldCharType="begin"/>
      </w:r>
      <w:r>
        <w:instrText xml:space="preserve"> ADDIN ZOTERO_ITEM CSL_CITATION {"citationID":"Oz9MWpMG","properties":{"formattedCitation":"(Northrup et al. 2019)","plainCitation":"(Northrup et al. 2019)","noteIndex":0},"citationItems":[{"id":919,"uris":["http://zotero.org/groups/2527308/items/7K3KYWXD"],"uri":["http://zotero.org/groups/2527308/items/7K3KYWXD"],"itemData":{"id":919,"type":"article-journal","abstract":"Climate and land-use changes are expected to be the primary drivers of future global biodiversity loss. Although theory suggests that these factors impact species synergistically, past studies have either focused on only one in isolation or have substituted space for time, which often results in confounding between drivers. Tests of synergistic effects require congruent time series on animal populations, climate change and land-use change replicated across landscapes that span the gradient of correlations between the drivers of change. Using a unique time series of high-resolution climate (measured as temperature and precipitation) and land-use change (measured as forest change) data, we show that these drivers of global change act synergistically to influence forest bird population declines over 29 years in the Pacific Northwest of the United States. Nearly half of the species examined had declined over this time. Populations declined most in response to loss of early seral and mature forest, with responses to loss of early seral forest amplified in landscapes that had warmed over time. In addition, birds declined more in response to loss of mature forest in areas that had dried over time. Climate change did not appear to impact populations in landscapes with limited habitat loss, except when those landscapes were initially warmer than the average landscape. Our results provide some of the first empirical evidence of synergistic effects of climate and land-use change on animal population dynamics, suggesting accelerated loss of biodiversity in areas under pressure from multiple global change drivers. Furthermore, our findings suggest strong spatial variability in the impacts of climate change and highlight the need for future studies to evaluate multiple drivers simultaneously to avoid potential misattribution of effects.","container-title":"Global Change Biology","DOI":"10.1111/gcb.14571","ISSN":"1365-2486","issue":"5","language":"en","note":"_eprint: https://onlinelibrary.wiley.com/doi/pdf/10.1111/gcb.14571","page":"1561-1575","source":"Wiley Online Library","title":"Synergistic effects of climate and land-use change influence broad-scale avian population declines","volume":"25","author":[{"family":"Northrup","given":"Joseph M."},{"family":"Rivers","given":"James W."},{"family":"Yang","given":"Zhiqiang"},{"family":"Betts","given":"Matthew G."}],"issued":{"date-parts":[["2019"]]}}}],"schema":"https://github.com/citation-style-language/schema/raw/master/csl-citation.json"} </w:instrText>
      </w:r>
      <w:r>
        <w:fldChar w:fldCharType="separate"/>
      </w:r>
      <w:r w:rsidRPr="00B5279E">
        <w:t>(Northrup et al. 2019)</w:t>
      </w:r>
      <w:r>
        <w:fldChar w:fldCharType="end"/>
      </w:r>
      <w:r>
        <w:t xml:space="preserve">. In Costa Rica, climate drying and conversion of forest to agriculture increased occupancy and abundance of the same suite of species, driving beta diversity declines across the country </w:t>
      </w:r>
      <w:r>
        <w:fldChar w:fldCharType="begin"/>
      </w:r>
      <w:r>
        <w:instrText xml:space="preserve"> ADDIN ZOTERO_ITEM CSL_CITATION {"citationID":"dsLKkhLY","properties":{"formattedCitation":"(Frishkoff et al. 2016, 2018, Karp et al. 2018)","plainCitation":"(Frishkoff et al. 2016, 2018, Karp et al. 2018)","noteIndex":0},"citationItems":[{"id":146,"uris":["http://zotero.org/users/6633491/items/8AMPL69U"],"uri":["http://zotero.org/users/6633491/items/8AMPL69U"],"itemData":{"id":146,"type":"article-journal","abstract":"Land-use change and climate change are driving a global biodiversity crisis. Yet, how species’ responses to climate change are correlated with their responses to land-use change is poorly understood. Here, we assess the linkages between climate and land-use change on birds in Neotropical forest and agriculture. Across &gt; 300 species, we show that afﬁliation with drier climates is associated with an ability to persist in and colonise agriculture. Further, species shift their habitat use along a precipitation gradient: species prefer forest in drier regions, but use agriculture more in wetter zones. Finally, forest-dependent species that avoid agriculture are most likely to experience decreases in habitable range size if current drying trends in the Neotropics continue as predicted. This linkage suggests a synergy between the primary drivers of biodiversity loss. Because they favour the same species, climate and land-use change will likely homogenise biodiversity more severely than otherwise anticipated.","container-title":"Ecology Letters","DOI":"10.1111/ele.12645","ISSN":"1461023X","issue":"9","journalAbbreviation":"Ecol Lett","language":"en","page":"1081-1090","source":"DOI.org (Crossref)","title":"Climate change and habitat conversion favour the same species","volume":"19","author":[{"family":"Frishkoff","given":"Luke O."},{"family":"Karp","given":"Daniel S."},{"family":"Flanders","given":"Jon R."},{"family":"Zook","given":"Jim"},{"family":"Hadly","given":"Elizabeth A."},{"family":"Daily","given":"Gretchen C."},{"family":"M'Gonigle","given":"Leithen K."}],"editor":[{"family":"Haddad","given":"Nick"}],"issued":{"date-parts":[["2016",9]]}}},{"id":1121,"uris":["http://zotero.org/groups/2527308/items/JS2STI6L"],"uri":["http://zotero.org/groups/2527308/items/JS2STI6L"],"itemData":{"id":1121,"type":"article-journal","abstract":"Biological communities face multiple global changes simultaneously, and predicting how they will respond remains a key challenge. Co‐tolerance theory offers a framework for understanding how species‐level responses to multiple stressors affect community properties. Co‐tolerance theory predicts that positive correlations in species responses (i.e. species that are susceptible to one stressor are more likely to be highly susceptible to a second) lessen total species loss, essentially because species cannot be eliminated from a community twice. However, it is unclear whether several of the tenets of co‐tolerance theory describe real‐world communities, and what consequences result from such deviations. Here, we use an empirical dataset of bird community response to land‐use change over a climate gradient to examine co‐tolerance theory's tenet that environmental changes only harm species (not benefit them). We show that this tenet is not met, and then use simulations to examine how predictions of total species richness and community intactness vary when multiple environmental changes both harm and benefit particular species in the community. Finally, we conduct a sensitivity analysis, examining how the average species response to environmental change, as well as the variance among species, can further alter predictions. Overall, we find that predictions of co‐tolerance theory can break down when communities contain species that benefit from some environmental changes. As a result, the presence of multiple environmental changes can either compound or mitigate species loss when species’ responses are positively correlated, preventing a one‐size‐fits‐all statement regarding the effects of correlated responses. This finding highlights the need to carefully consider the underlying mechanisms of community change when making policy assessments regarding the consequences of correlations of species responses to environmental impacts.","container-title":"Oikos","ISSN":"0030-1299","issue":"12","language":"eng","note":"publisher-place: Oxford, UK\npublisher: Blackwell Publishing Ltd","page":"1724-1734","title":"Do correlated responses to multiple environmental changes exacerbate or mitigate species loss?","volume":"127","author":[{"family":"Frishkoff","given":"Luke O"},{"family":"Echeverri","given":"Alejandra"},{"family":"Chan","given":"Kai M. A"},{"family":"Karp","given":"Daniel S"}],"issued":{"date-parts":[["2018"]]}}},{"id":154,"uris":["http://zotero.org/users/6633491/items/3XWRVAQ9"],"uri":["http://zotero.org/users/6633491/items/3XWRVAQ9"],"itemData":{"id":154,"type":"article-journal","abstract":"Earth is experiencing multiple global changes that will, together, determine the fate of many species. Yet, how biological communities respond to concurrent stressors at local-to-regional scales remains largely unknown. In particular, understanding how local habitat conversion interacts with regional climate change to shape patterns in b-diversity—differences among sites in their species compositions—is critical to forecast communities in the Anthropocene. Here, we study patterns in bird b-diversity across land-use and precipitation gradients in Costa Rica. We mapped forest cover, modeled regional precipitation, and collected data on bird community composition, vegetation structure, and tree diversity across 120 sites on 20 farms to answer three questions. First, do bird communities respond more strongly to changes in land use or climate in northwest Costa Rica? Second, does habitat conversion eliminate b-diversity across climate gradients? Third, does regional climate control how communities respond to habitat conversion and, if so, how? After correcting for imperfect detection, we found that local land-use determined community shifts along the climate gradient. In forests, bird communities were distinct between sites that differed in vegetation structure or precipitation. In agriculture, however, vegetation structure was more uniform, contributing to 7%–11% less bird turnover than in forests. In addition, bird responses to agriculture and climate were linked: agricultural communities across the precipitation gradient shared more species with dry than wet forest communities. These findings suggest that habitat conversion and anticipated climate drying will act together to exacerbate biotic homogenization.","container-title":"Global Change Biology","DOI":"10.1111/gcb.13821","ISSN":"13541013","issue":"1","journalAbbreviation":"Glob Change Biol","language":"en","page":"338-349","source":"DOI.org (Crossref)","title":"Agriculture erases climate-driven β-diversity in Neotropical bird communities","volume":"24","author":[{"family":"Karp","given":"Daniel S."},{"family":"Frishkoff","given":"Luke O."},{"family":"Echeverri","given":"Alejandra"},{"family":"Zook","given":"Jim"},{"family":"Juárez","given":"Pedro"},{"family":"Chan","given":"Kai M. A."}],"issued":{"date-parts":[["2018",1]]}}}],"schema":"https://github.com/citation-style-language/schema/raw/master/csl-citation.json"} </w:instrText>
      </w:r>
      <w:r>
        <w:fldChar w:fldCharType="separate"/>
      </w:r>
      <w:r w:rsidRPr="00D71F67">
        <w:t>(</w:t>
      </w:r>
      <w:proofErr w:type="spellStart"/>
      <w:r w:rsidRPr="00D71F67">
        <w:t>Frishkoff</w:t>
      </w:r>
      <w:proofErr w:type="spellEnd"/>
      <w:r w:rsidRPr="00D71F67">
        <w:t xml:space="preserve"> et al. 2016, 2018, Karp et al. 2018)</w:t>
      </w:r>
      <w:r>
        <w:fldChar w:fldCharType="end"/>
      </w:r>
      <w:r>
        <w:t xml:space="preserve">. </w:t>
      </w:r>
    </w:p>
    <w:p w14:paraId="6EFA919F" w14:textId="3518CD03" w:rsidR="00E16E38" w:rsidRDefault="00270F8E" w:rsidP="00E16E38">
      <w:pPr>
        <w:ind w:firstLine="432"/>
      </w:pPr>
      <w:r>
        <w:t>O</w:t>
      </w:r>
      <w:r w:rsidRPr="00F3094B">
        <w:t>ur knowledge of how climate and land-use change interactively affect species is mostly restricted to changes in species distributions and/or abundances</w:t>
      </w:r>
      <w:r>
        <w:t>.</w:t>
      </w:r>
      <w:r>
        <w:t xml:space="preserve"> To fill this gap, m</w:t>
      </w:r>
      <w:r w:rsidR="00E16E38">
        <w:t xml:space="preserve">y dissertation </w:t>
      </w:r>
      <w:r w:rsidR="00E16E38">
        <w:t>will</w:t>
      </w:r>
      <w:r w:rsidR="00E16E38">
        <w:t xml:space="preserve"> trace the</w:t>
      </w:r>
      <w:r>
        <w:t>se</w:t>
      </w:r>
      <w:r w:rsidR="00E16E38">
        <w:t xml:space="preserve"> interactive effects of climate and land use change on both temperate and tropical birds</w:t>
      </w:r>
      <w:r w:rsidR="00E16E38">
        <w:t xml:space="preserve"> through three chapters</w:t>
      </w:r>
      <w:r w:rsidR="00E16E38">
        <w:t>. First, I leverage</w:t>
      </w:r>
      <w:r w:rsidR="00A0615C">
        <w:t>d</w:t>
      </w:r>
      <w:r w:rsidR="00E16E38">
        <w:t xml:space="preserve"> a continental-scale dataset to explore the interactive effects of temperature spikes and land use on avian reproduction across the United States.</w:t>
      </w:r>
      <w:r w:rsidR="00E16E38">
        <w:t xml:space="preserve"> This manuscript is currently under review at </w:t>
      </w:r>
      <w:proofErr w:type="gramStart"/>
      <w:r w:rsidR="00E16E38">
        <w:rPr>
          <w:i/>
          <w:iCs/>
        </w:rPr>
        <w:t>Science</w:t>
      </w:r>
      <w:proofErr w:type="gramEnd"/>
      <w:r w:rsidR="00E16E38">
        <w:rPr>
          <w:i/>
          <w:iCs/>
        </w:rPr>
        <w:t xml:space="preserve"> </w:t>
      </w:r>
      <w:r w:rsidR="00E16E38">
        <w:t>[cite</w:t>
      </w:r>
      <w:r w:rsidR="00C4527F">
        <w:t>?</w:t>
      </w:r>
      <w:r w:rsidR="00E16E38">
        <w:t>].</w:t>
      </w:r>
      <w:r w:rsidR="00E16E38">
        <w:t xml:space="preserve"> Second, I </w:t>
      </w:r>
      <w:r w:rsidR="00A0615C">
        <w:t xml:space="preserve">am </w:t>
      </w:r>
      <w:r w:rsidR="00E16E38">
        <w:t>us</w:t>
      </w:r>
      <w:r w:rsidR="00A0615C">
        <w:t>ing</w:t>
      </w:r>
      <w:r w:rsidR="00E16E38">
        <w:t xml:space="preserve"> a model system of artificial nest boxes located in riparian forests, grasslands, orchards, and open row-crops to differentiate among the possible mechanisms that may underlie the interactive effects of temperature extremes and land-use change on avian fitness. </w:t>
      </w:r>
      <w:r w:rsidR="00A0615C">
        <w:t xml:space="preserve">In this chapter, I will explore the mechanisms underlying why nest success of birds during heat waves is lowest in agriculture. These results will point to concrete conservation interventions that may increase resilience of bird populations living in multi-functional landscapes such as working landscapes. </w:t>
      </w:r>
      <w:r w:rsidR="00E16E38">
        <w:t xml:space="preserve">Finally, I </w:t>
      </w:r>
      <w:r w:rsidR="00A0615C">
        <w:t xml:space="preserve">will </w:t>
      </w:r>
      <w:r w:rsidR="00E16E38">
        <w:t>scale up to the community level and shift from my focus from temperature to precipitation, exploring how spatiotemporal differences in rainfall regimes influence colonization and extinction rates in Costa Rica bird communities located across a gradient of tree cover.</w:t>
      </w:r>
    </w:p>
    <w:p w14:paraId="70AD47D5" w14:textId="420E3F5D" w:rsidR="00E62BD1" w:rsidRDefault="00A0615C" w:rsidP="00A25C60">
      <w:pPr>
        <w:spacing w:line="240" w:lineRule="auto"/>
        <w:ind w:firstLine="720"/>
      </w:pPr>
      <w:r>
        <w:t>In 2022, I conducted a second field season for my second chapter and submitted and revised the manuscript for my first chapter. In 2023, I will conduct lab</w:t>
      </w:r>
      <w:r w:rsidR="00F90493">
        <w:t xml:space="preserve"> </w:t>
      </w:r>
      <w:r>
        <w:t xml:space="preserve">work pertaining to my second chapter, publish my first chapter, and write the manuscript for my third chapter. In 2024, I will write the manuscript for my second chapter and publish my third chapter. To meet this ambitious timeline, I will need fellowship funding to allow me to work full-time on writing and lab work. With no other way to support myself, I will need to work as a teaching assistant if I am not awarded a fellowship. </w:t>
      </w:r>
      <w:r>
        <w:t xml:space="preserve">In addition, </w:t>
      </w:r>
      <w:r>
        <w:t xml:space="preserve">if I am awarded a fellowship, I will be able to spend more time mentoring undergraduate students. In </w:t>
      </w:r>
      <w:r>
        <w:lastRenderedPageBreak/>
        <w:t>2022, several young scientists involved in Dr. Karp’s lab</w:t>
      </w:r>
      <w:r>
        <w:t xml:space="preserve"> including five undergraduate students</w:t>
      </w:r>
      <w:r>
        <w:t>, worked with me in various capacities</w:t>
      </w:r>
      <w:r>
        <w:t>. They will receive mentoring in proposal writing, analysis, and bird handling that will help prepare them for a career in wildlife research.</w:t>
      </w:r>
      <w:r w:rsidR="00F90493">
        <w:t xml:space="preserve"> </w:t>
      </w:r>
      <w:r w:rsidR="009C088B">
        <w:t>Ultimately, w</w:t>
      </w:r>
      <w:r w:rsidR="00C4527F">
        <w:t>ith more time to write and mentor, I will produce more and higher quality manuscripts, allowing me to apply for faculty positions sooner after graduation.</w:t>
      </w:r>
    </w:p>
    <w:p w14:paraId="1960AAC9" w14:textId="77777777" w:rsidR="00266C1C" w:rsidRDefault="00266C1C" w:rsidP="00E62BD1"/>
    <w:p w14:paraId="0183DE43" w14:textId="2A3B36E6" w:rsidR="00E62BD1" w:rsidRDefault="00E62BD1" w:rsidP="00E62BD1">
      <w:pPr>
        <w:rPr>
          <w:b/>
          <w:bCs/>
        </w:rPr>
      </w:pPr>
      <w:r w:rsidRPr="00E62BD1">
        <w:rPr>
          <w:b/>
          <w:bCs/>
        </w:rPr>
        <w:t>Personal History and Diversity Statement (4000 characters)</w:t>
      </w:r>
    </w:p>
    <w:p w14:paraId="3CB5EA73" w14:textId="08186F77" w:rsidR="00E62BD1" w:rsidRDefault="00E34C11" w:rsidP="00E62BD1">
      <w:r>
        <w:t>“</w:t>
      </w:r>
      <w:r w:rsidR="00E62BD1" w:rsidRPr="00E62BD1">
        <w:t>Please explain how your personal background and/or present circumstances informs your graduate education and research. You may include any educational, familial, cultural, economic, or social experiences, challenges, community service, outreach activities, residency and citizenship, first-generation college status, or opportunities relevant to your academic journey; how your life experiences contribute to the social, intellectual, or cultural diversity within our campus community and your chosen field; or how you serve educationally underrepresented and underserved segments of society with your graduate education.</w:t>
      </w:r>
      <w:r>
        <w:t>”</w:t>
      </w:r>
    </w:p>
    <w:p w14:paraId="2C78CAC6" w14:textId="1221BC90" w:rsidR="00077161" w:rsidRDefault="00077161" w:rsidP="00E62BD1">
      <w:r>
        <w:t>Currently ~4500 characters</w:t>
      </w:r>
    </w:p>
    <w:p w14:paraId="0140C2ED" w14:textId="7A96D5CC" w:rsidR="0027101C" w:rsidRPr="0027101C" w:rsidRDefault="00545287" w:rsidP="0027101C">
      <w:r>
        <w:t xml:space="preserve">I grew up in a rural area and </w:t>
      </w:r>
      <w:r>
        <w:t xml:space="preserve">faced significant financial barriers </w:t>
      </w:r>
      <w:r>
        <w:t>such that I</w:t>
      </w:r>
      <w:r>
        <w:t xml:space="preserve"> would not have been able to attend university without the full scholarship I received from Cornell University.</w:t>
      </w:r>
      <w:r w:rsidR="000F5252">
        <w:t xml:space="preserve"> I felt my socioeconomic class keenly there. But a</w:t>
      </w:r>
      <w:r>
        <w:t xml:space="preserve">fter university, I won a Fulbright to conduct an independent research project in Indonesia. </w:t>
      </w:r>
      <w:r>
        <w:t>Because I learned to speak Indonesian and spent hours in conservation with our</w:t>
      </w:r>
      <w:r w:rsidR="009C088B">
        <w:t xml:space="preserve"> local</w:t>
      </w:r>
      <w:r>
        <w:t xml:space="preserve"> guides, </w:t>
      </w:r>
      <w:r>
        <w:t>I learned how privileged I was</w:t>
      </w:r>
      <w:r w:rsidR="000F5252">
        <w:t>. To leverage that privilege for good, I</w:t>
      </w:r>
      <w:r w:rsidR="0091293B">
        <w:t xml:space="preserve"> seek to produce </w:t>
      </w:r>
      <w:r w:rsidR="0027101C" w:rsidRPr="0027101C">
        <w:t>actionable science</w:t>
      </w:r>
      <w:r w:rsidR="0091293B">
        <w:t xml:space="preserve">. To do so, </w:t>
      </w:r>
      <w:r w:rsidR="0027101C" w:rsidRPr="0027101C">
        <w:t>I have partnered with NGOs to design and apply my research and will continue to do so throughout my career.</w:t>
      </w:r>
      <w:r>
        <w:t xml:space="preserve"> </w:t>
      </w:r>
      <w:r w:rsidR="0091293B">
        <w:t>In Indonesia,</w:t>
      </w:r>
      <w:r w:rsidR="0027101C" w:rsidRPr="0027101C">
        <w:t xml:space="preserve"> I worked with </w:t>
      </w:r>
      <w:r w:rsidR="0027101C">
        <w:t xml:space="preserve">a local NGO, </w:t>
      </w:r>
      <w:r w:rsidR="0027101C" w:rsidRPr="0027101C">
        <w:t>Planet Indonesia</w:t>
      </w:r>
      <w:r w:rsidR="0027101C">
        <w:t>,</w:t>
      </w:r>
      <w:r w:rsidR="0027101C" w:rsidRPr="0027101C">
        <w:t xml:space="preserve"> to ensure that the results of my research would fill a crucial information gap for their community conservation programs. My findings directly support their efforts to facilitate conservation agreements among small communities surrounding the nature reserve where I worked. </w:t>
      </w:r>
      <w:r w:rsidR="0027101C">
        <w:t>During the first year of my graduate education</w:t>
      </w:r>
      <w:r w:rsidR="0027101C" w:rsidRPr="0027101C">
        <w:t>, I</w:t>
      </w:r>
      <w:r w:rsidR="0027101C">
        <w:t xml:space="preserve"> worked</w:t>
      </w:r>
      <w:r w:rsidR="0027101C" w:rsidRPr="0027101C">
        <w:t xml:space="preserve"> with the Natural Capital Project to understand how biodiversity is related to nature-based tourism in Costa Rica. We developed this study in collaboration with Costa Rican policymakers, thus its results will be used to design new policy that supports biodiversity conservation in Costa Rica.</w:t>
      </w:r>
      <w:r w:rsidR="0027101C">
        <w:t xml:space="preserve"> </w:t>
      </w:r>
      <w:r w:rsidR="0091293B">
        <w:t>Finally, t</w:t>
      </w:r>
      <w:r w:rsidR="0027101C">
        <w:t>he</w:t>
      </w:r>
      <w:r w:rsidR="0027101C">
        <w:t xml:space="preserve"> results</w:t>
      </w:r>
      <w:r w:rsidR="0027101C">
        <w:t xml:space="preserve"> of the second chapter of my dissertation</w:t>
      </w:r>
      <w:r w:rsidR="0027101C">
        <w:t xml:space="preserve"> will point to concrete conservation interventions that may increase resilience of bird populations living in multi-functional landscapes such as working landscapes.</w:t>
      </w:r>
    </w:p>
    <w:p w14:paraId="2C031DD5" w14:textId="1B41B327" w:rsidR="0027101C" w:rsidRDefault="0091293B" w:rsidP="000F7395">
      <w:r>
        <w:t xml:space="preserve">In addition to producing actionable science, </w:t>
      </w:r>
      <w:r w:rsidR="0027101C">
        <w:t>I am committed to collaborat</w:t>
      </w:r>
      <w:r w:rsidR="000F7395">
        <w:t>ing</w:t>
      </w:r>
      <w:r w:rsidR="0027101C">
        <w:t xml:space="preserve"> with and empower</w:t>
      </w:r>
      <w:r w:rsidR="000F7395">
        <w:t>ing</w:t>
      </w:r>
      <w:r w:rsidR="0027101C">
        <w:t xml:space="preserve"> aspiring scientists of underrepresented identities</w:t>
      </w:r>
      <w:r>
        <w:t>.</w:t>
      </w:r>
      <w:r w:rsidR="00A25C60">
        <w:t xml:space="preserve"> Firstly, I am an out and proud LGBTQ person in academia. I am non-binary and grew up without visible representation, but since moving to California for graduate school, I have recognized and begun to express my gender identity. Simultaneously, non-binary and gender-nonconforming undergraduate students I teach have recognized my gender identity spontaneously and told me how motivated they feel to see non-binary people succeed as graduate students.</w:t>
      </w:r>
      <w:r w:rsidR="0027101C">
        <w:t xml:space="preserve"> </w:t>
      </w:r>
      <w:r w:rsidR="00A25C60">
        <w:t xml:space="preserve">I am gratified to provide the representation that I lacked as a young person. Secondly, </w:t>
      </w:r>
      <w:r w:rsidR="0027101C">
        <w:t>I have mentored children</w:t>
      </w:r>
      <w:r w:rsidR="00A25C60">
        <w:t xml:space="preserve"> and </w:t>
      </w:r>
      <w:r w:rsidR="0027101C">
        <w:t>peers</w:t>
      </w:r>
      <w:r w:rsidR="00A25C60">
        <w:t xml:space="preserve"> in</w:t>
      </w:r>
      <w:r w:rsidR="0027101C">
        <w:t xml:space="preserve"> parallel to my research activities</w:t>
      </w:r>
      <w:r w:rsidR="00A25C60">
        <w:t xml:space="preserve"> since the beginning of my research career and have continued to do so during my graduate education</w:t>
      </w:r>
      <w:r w:rsidR="0027101C">
        <w:t xml:space="preserve">. During my work with Kauai Forest Birds Recovery Project in 2016, I assisted with their outreach programs to bring stories of native </w:t>
      </w:r>
      <w:r w:rsidR="0027101C">
        <w:lastRenderedPageBreak/>
        <w:t xml:space="preserve">Hawaiian birds to primary school students. </w:t>
      </w:r>
      <w:r w:rsidR="00A25C60">
        <w:t>During my Fulbright in</w:t>
      </w:r>
      <w:r w:rsidR="0027101C">
        <w:t xml:space="preserve"> Indonesia</w:t>
      </w:r>
      <w:r w:rsidR="00A25C60">
        <w:t>,</w:t>
      </w:r>
      <w:r w:rsidR="0027101C">
        <w:t xml:space="preserve"> I mentored three Indonesian post-baccalaureate students who worked as my field assistants. One of my mentees was recently awarded a Chevening Scholarship and will attend graduate school in the UK</w:t>
      </w:r>
      <w:r w:rsidR="00A25C60">
        <w:t xml:space="preserve">. </w:t>
      </w:r>
      <w:r w:rsidR="0027101C">
        <w:t>I</w:t>
      </w:r>
      <w:r w:rsidR="00A25C60">
        <w:t xml:space="preserve"> </w:t>
      </w:r>
      <w:r w:rsidR="0027101C">
        <w:t>help</w:t>
      </w:r>
      <w:r w:rsidR="00A25C60">
        <w:t>ed</w:t>
      </w:r>
      <w:r w:rsidR="0027101C">
        <w:t xml:space="preserve"> to mentor two undergraduates</w:t>
      </w:r>
      <w:r w:rsidR="00A25C60">
        <w:t xml:space="preserve"> as collaborators on my manuscript currently in review in </w:t>
      </w:r>
      <w:proofErr w:type="gramStart"/>
      <w:r w:rsidR="00A25C60">
        <w:rPr>
          <w:i/>
          <w:iCs/>
        </w:rPr>
        <w:t>Science</w:t>
      </w:r>
      <w:proofErr w:type="gramEnd"/>
      <w:r w:rsidR="0027101C">
        <w:t xml:space="preserve">. </w:t>
      </w:r>
      <w:r w:rsidR="00A25C60">
        <w:t xml:space="preserve">Finally, </w:t>
      </w:r>
      <w:r w:rsidR="002369DE" w:rsidRPr="002369DE">
        <w:t>For the past two summers, I have helped undergraduates access funding so that they could be paid to work with me on my field research. I have mentored four undergraduates and two graduate students as my field assistants so far.</w:t>
      </w:r>
    </w:p>
    <w:p w14:paraId="25404CB2" w14:textId="57D456F2" w:rsidR="00E62BD1" w:rsidRDefault="0027101C" w:rsidP="0027101C">
      <w:r>
        <w:t xml:space="preserve">I am also actively working to advance equity and inclusion at UC Davis through much-needed structural changes. </w:t>
      </w:r>
      <w:r w:rsidR="00077161">
        <w:t>In my second year,</w:t>
      </w:r>
      <w:r>
        <w:t xml:space="preserve"> I </w:t>
      </w:r>
      <w:r w:rsidR="00077161">
        <w:t>was</w:t>
      </w:r>
      <w:r>
        <w:t xml:space="preserve"> elected to Co-Chair of the Ecology Graduate Student Association.</w:t>
      </w:r>
      <w:r w:rsidR="00077161">
        <w:t xml:space="preserve"> In this role, I</w:t>
      </w:r>
      <w:r>
        <w:t xml:space="preserve"> facilitate</w:t>
      </w:r>
      <w:r w:rsidR="00077161">
        <w:t>d</w:t>
      </w:r>
      <w:r>
        <w:t xml:space="preserve"> several committees tasked with organizing a yearly research symposium, social events, a student newsletter, and a fundraiser for local charities. To support new students, I created a new comprehensive resource for incoming graduate students to connect underrepresented students with specialized resources. Moreover, as a committee member of my graduate program’s Diversity, Equity, and Inclusion Task Force, I </w:t>
      </w:r>
      <w:r w:rsidR="00077161">
        <w:t>helped</w:t>
      </w:r>
      <w:r>
        <w:t xml:space="preserve"> draft community policies that would establish a culture of accountability for discriminatory actions. </w:t>
      </w:r>
      <w:r w:rsidR="00077161">
        <w:t xml:space="preserve">In my third year, I served as the co-chair of the Ecology Graduate Group Diversity Committee’s Admissions and Awards Subcommittee. In this role I helped facilitate implicit bias trainings for admissions reviewers and facilitate discussion of improvements to the holistic review admissions process. Finally, this past year I was elected to be a Student Representative on the Ecology Graduate Group’s Executive Committee, a group of </w:t>
      </w:r>
      <w:proofErr w:type="gramStart"/>
      <w:r w:rsidR="00077161">
        <w:t>faculty</w:t>
      </w:r>
      <w:proofErr w:type="gramEnd"/>
      <w:r w:rsidR="00077161">
        <w:t xml:space="preserve"> who make decisions about how the graduate group runs. From this position I hope to improve the program’s recruitment and retention of diverse graduate students.</w:t>
      </w:r>
    </w:p>
    <w:p w14:paraId="55E0A642" w14:textId="77777777" w:rsidR="0091293B" w:rsidRDefault="0091293B" w:rsidP="0027101C"/>
    <w:p w14:paraId="3E9C0734" w14:textId="6D670E45" w:rsidR="00E62BD1" w:rsidRDefault="00E62BD1" w:rsidP="00E62BD1">
      <w:pPr>
        <w:rPr>
          <w:b/>
          <w:bCs/>
        </w:rPr>
      </w:pPr>
      <w:proofErr w:type="gramStart"/>
      <w:r w:rsidRPr="00E62BD1">
        <w:rPr>
          <w:b/>
          <w:bCs/>
        </w:rPr>
        <w:t>Future Plans</w:t>
      </w:r>
      <w:proofErr w:type="gramEnd"/>
      <w:r w:rsidRPr="00E62BD1">
        <w:rPr>
          <w:b/>
          <w:bCs/>
        </w:rPr>
        <w:t xml:space="preserve"> Essay (2000 characters)</w:t>
      </w:r>
    </w:p>
    <w:p w14:paraId="1CA78514" w14:textId="1732DF3B" w:rsidR="00E62BD1" w:rsidRDefault="00E62BD1" w:rsidP="00E62BD1">
      <w:r w:rsidRPr="00E62BD1">
        <w:t>Briefly describe your proposed future occupation or profession:</w:t>
      </w:r>
    </w:p>
    <w:p w14:paraId="6D3CB3E3" w14:textId="016F7D56" w:rsidR="00E62BD1" w:rsidRDefault="00DC374D" w:rsidP="00E62BD1">
      <w:r w:rsidRPr="00DC374D">
        <w:t>I aim to become a leader in conservation science as either faculty at a large research institution or a lead scientist at an international NGO. After completing a PhD</w:t>
      </w:r>
      <w:r>
        <w:t xml:space="preserve"> </w:t>
      </w:r>
      <w:r w:rsidRPr="00DC374D">
        <w:t xml:space="preserve">focused on the </w:t>
      </w:r>
      <w:r>
        <w:t>interactive effects of climate change and land cover on biodiversity</w:t>
      </w:r>
      <w:r w:rsidRPr="00DC374D">
        <w:t>, I wil</w:t>
      </w:r>
      <w:r>
        <w:t>l apply for a more interdisciplinary post-doctorate position focused on</w:t>
      </w:r>
      <w:r w:rsidRPr="00DC374D">
        <w:t xml:space="preserve"> identify</w:t>
      </w:r>
      <w:r>
        <w:t>ing</w:t>
      </w:r>
      <w:r w:rsidRPr="00DC374D">
        <w:t xml:space="preserve"> socio-political, economic, and ecological conditions that maintain biodiversity in agriculture. I will create knowledge that will help maintain the resilience of our biosphere’s functions and sustainable, universal access to its ecosystems’ services.</w:t>
      </w:r>
      <w:r w:rsidR="007D235B">
        <w:t xml:space="preserve"> I will continue to mentor students, but hope to work primarily in research, not teaching.</w:t>
      </w:r>
    </w:p>
    <w:p w14:paraId="1335E3D3" w14:textId="171B7BCF" w:rsidR="00E62BD1" w:rsidRPr="00E62BD1" w:rsidRDefault="00E62BD1" w:rsidP="00E62BD1">
      <w:pPr>
        <w:rPr>
          <w:b/>
          <w:bCs/>
        </w:rPr>
      </w:pPr>
      <w:r w:rsidRPr="00E62BD1">
        <w:rPr>
          <w:b/>
          <w:bCs/>
        </w:rPr>
        <w:t>Future Financial Statement</w:t>
      </w:r>
    </w:p>
    <w:p w14:paraId="15A1DB8C" w14:textId="146983ED" w:rsidR="00E62BD1" w:rsidRDefault="00E62BD1" w:rsidP="00E62BD1">
      <w:r w:rsidRPr="00E62BD1">
        <w:t>If you have already been awarded financial support (fellowship, academic employment, etc.) for the 2023-24 academic year, please list the type of funding, the name of the funding agency or organization, and the amount of the award.</w:t>
      </w:r>
      <w:r>
        <w:t xml:space="preserve"> (2000 characters)</w:t>
      </w:r>
    </w:p>
    <w:p w14:paraId="2EF6D8C4" w14:textId="5BFCE50C" w:rsidR="00E62BD1" w:rsidRDefault="00BE6C30" w:rsidP="00E62BD1">
      <w:r>
        <w:t>None, correct?</w:t>
      </w:r>
    </w:p>
    <w:p w14:paraId="0034866D" w14:textId="68E5CF3B" w:rsidR="00E62BD1" w:rsidRDefault="00E62BD1" w:rsidP="00E62BD1">
      <w:r w:rsidRPr="00E62BD1">
        <w:t>Briefly explain why you qualify for financial need fellowships</w:t>
      </w:r>
      <w:r>
        <w:t xml:space="preserve"> (2500 characters)</w:t>
      </w:r>
    </w:p>
    <w:p w14:paraId="534BE82C" w14:textId="01FA9899" w:rsidR="00E62BD1" w:rsidRDefault="00BE6C30" w:rsidP="00E62BD1">
      <w:r>
        <w:t xml:space="preserve">I qualify for financial need fellowships because I do not have savings significant enough to pay for graduate school. I am not a dependent of my parents and they do not have the resources or the </w:t>
      </w:r>
      <w:r>
        <w:lastRenderedPageBreak/>
        <w:t>inclination to pay for graduate school. Finally, I do not have enough time to work a job that could pay for both living expenses and tuition as well as conduct my research.</w:t>
      </w:r>
    </w:p>
    <w:p w14:paraId="5BEC7072" w14:textId="4BE7CC83" w:rsidR="00E62BD1" w:rsidRDefault="00E62BD1" w:rsidP="00E62BD1">
      <w:r w:rsidRPr="00E62BD1">
        <w:t>If you have previously received financial assistance as an undergraduate or graduate student, briefly describe the forms (loan, fellowship, academic employment, etc.)</w:t>
      </w:r>
      <w:r>
        <w:t xml:space="preserve"> (didn’t see a character limit)</w:t>
      </w:r>
    </w:p>
    <w:p w14:paraId="7358CC60" w14:textId="31DB357D" w:rsidR="00E62BD1" w:rsidRDefault="00BE6C30" w:rsidP="00E62BD1">
      <w:r>
        <w:t xml:space="preserve">As an undergraduate, I received a full scholarship from Cornell University that consisted entirely of grants. In addition, I received a federal Pell Grant. </w:t>
      </w:r>
    </w:p>
    <w:p w14:paraId="07902B9A" w14:textId="2B22989A" w:rsidR="00BE6C30" w:rsidRDefault="00BE6C30" w:rsidP="00E62BD1"/>
    <w:p w14:paraId="69451227" w14:textId="3CA6DC8B" w:rsidR="00BE6C30" w:rsidRDefault="00BE6C30" w:rsidP="00E62BD1">
      <w:r>
        <w:t>As a graduate student, I received a four-quarter fellowship from the Ecology Graduate Group. In addition, I have worked as both a Graduate Student Researcher and a Teaching Assistant.</w:t>
      </w:r>
    </w:p>
    <w:p w14:paraId="54152189" w14:textId="77777777" w:rsidR="00E62BD1" w:rsidRPr="00E62BD1" w:rsidRDefault="00E62BD1" w:rsidP="00E62BD1"/>
    <w:sectPr w:rsidR="00E62BD1" w:rsidRPr="00E62B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492A09"/>
    <w:multiLevelType w:val="multilevel"/>
    <w:tmpl w:val="B18E1686"/>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1" w15:restartNumberingAfterBreak="0">
    <w:nsid w:val="2DDA45AE"/>
    <w:multiLevelType w:val="multilevel"/>
    <w:tmpl w:val="B10A5B9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3DBA491B"/>
    <w:multiLevelType w:val="multilevel"/>
    <w:tmpl w:val="9A10F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5707331">
    <w:abstractNumId w:val="2"/>
  </w:num>
  <w:num w:numId="2" w16cid:durableId="544561908">
    <w:abstractNumId w:val="1"/>
  </w:num>
  <w:num w:numId="3" w16cid:durableId="3477554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2BD1"/>
    <w:rsid w:val="00077161"/>
    <w:rsid w:val="000F5252"/>
    <w:rsid w:val="000F7395"/>
    <w:rsid w:val="002369DE"/>
    <w:rsid w:val="00266C1C"/>
    <w:rsid w:val="00270F8E"/>
    <w:rsid w:val="0027101C"/>
    <w:rsid w:val="0034068A"/>
    <w:rsid w:val="00545287"/>
    <w:rsid w:val="005C1239"/>
    <w:rsid w:val="007D235B"/>
    <w:rsid w:val="007D6292"/>
    <w:rsid w:val="0091293B"/>
    <w:rsid w:val="009C088B"/>
    <w:rsid w:val="00A0615C"/>
    <w:rsid w:val="00A25C60"/>
    <w:rsid w:val="00BE6C30"/>
    <w:rsid w:val="00C4527F"/>
    <w:rsid w:val="00DC374D"/>
    <w:rsid w:val="00E16E38"/>
    <w:rsid w:val="00E34C11"/>
    <w:rsid w:val="00E62BD1"/>
    <w:rsid w:val="00F904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023242"/>
  <w15:chartTrackingRefBased/>
  <w15:docId w15:val="{8A4C441C-8E36-48B0-9579-ABD787B8F7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615C"/>
  </w:style>
  <w:style w:type="paragraph" w:styleId="Heading1">
    <w:name w:val="heading 1"/>
    <w:basedOn w:val="Normal"/>
    <w:next w:val="Normal"/>
    <w:link w:val="Heading1Char"/>
    <w:uiPriority w:val="9"/>
    <w:qFormat/>
    <w:rsid w:val="00E16E38"/>
    <w:pPr>
      <w:numPr>
        <w:numId w:val="3"/>
      </w:numPr>
      <w:spacing w:line="480" w:lineRule="auto"/>
      <w:outlineLvl w:val="0"/>
    </w:pPr>
    <w:rPr>
      <w:rFonts w:ascii="Times New Roman" w:eastAsia="Times New Roman" w:hAnsi="Times New Roman" w:cs="Times New Roman"/>
      <w:b/>
      <w:bCs/>
      <w:sz w:val="24"/>
      <w:szCs w:val="24"/>
    </w:rPr>
  </w:style>
  <w:style w:type="paragraph" w:styleId="Heading2">
    <w:name w:val="heading 2"/>
    <w:basedOn w:val="Heading1"/>
    <w:next w:val="Normal"/>
    <w:link w:val="Heading2Char"/>
    <w:uiPriority w:val="9"/>
    <w:semiHidden/>
    <w:unhideWhenUsed/>
    <w:qFormat/>
    <w:rsid w:val="00E16E38"/>
    <w:pPr>
      <w:keepNext/>
      <w:keepLines/>
      <w:numPr>
        <w:ilvl w:val="1"/>
      </w:numPr>
      <w:spacing w:before="40" w:after="0"/>
      <w:outlineLvl w:val="1"/>
    </w:pPr>
    <w:rPr>
      <w:rFonts w:eastAsiaTheme="majorEastAsia" w:cstheme="majorBidi"/>
      <w:szCs w:val="26"/>
    </w:rPr>
  </w:style>
  <w:style w:type="paragraph" w:styleId="Heading3">
    <w:name w:val="heading 3"/>
    <w:basedOn w:val="Heading2"/>
    <w:next w:val="Normal"/>
    <w:link w:val="Heading3Char"/>
    <w:uiPriority w:val="9"/>
    <w:semiHidden/>
    <w:unhideWhenUsed/>
    <w:qFormat/>
    <w:rsid w:val="00E16E38"/>
    <w:pPr>
      <w:numPr>
        <w:ilvl w:val="2"/>
      </w:numPr>
      <w:outlineLvl w:val="2"/>
    </w:pPr>
    <w:rPr>
      <w:b w:val="0"/>
      <w:i/>
      <w:szCs w:val="24"/>
    </w:rPr>
  </w:style>
  <w:style w:type="paragraph" w:styleId="Heading4">
    <w:name w:val="heading 4"/>
    <w:basedOn w:val="Heading3"/>
    <w:next w:val="Normal"/>
    <w:link w:val="Heading4Char"/>
    <w:uiPriority w:val="9"/>
    <w:semiHidden/>
    <w:unhideWhenUsed/>
    <w:qFormat/>
    <w:rsid w:val="00E16E38"/>
    <w:pPr>
      <w:numPr>
        <w:ilvl w:val="3"/>
      </w:numPr>
      <w:outlineLvl w:val="3"/>
    </w:pPr>
    <w:rPr>
      <w:i w:val="0"/>
      <w:iCs/>
    </w:rPr>
  </w:style>
  <w:style w:type="paragraph" w:styleId="Heading5">
    <w:name w:val="heading 5"/>
    <w:basedOn w:val="Normal"/>
    <w:next w:val="Normal"/>
    <w:link w:val="Heading5Char"/>
    <w:uiPriority w:val="9"/>
    <w:semiHidden/>
    <w:unhideWhenUsed/>
    <w:qFormat/>
    <w:rsid w:val="00E16E38"/>
    <w:pPr>
      <w:keepNext/>
      <w:keepLines/>
      <w:numPr>
        <w:ilvl w:val="4"/>
        <w:numId w:val="3"/>
      </w:numPr>
      <w:spacing w:before="40" w:after="0" w:line="480" w:lineRule="auto"/>
      <w:outlineLvl w:val="4"/>
    </w:pPr>
    <w:rPr>
      <w:rFonts w:asciiTheme="majorHAnsi" w:eastAsiaTheme="majorEastAsia" w:hAnsiTheme="majorHAnsi" w:cstheme="majorBidi"/>
      <w:color w:val="2F5496" w:themeColor="accent1" w:themeShade="BF"/>
      <w:sz w:val="24"/>
      <w:szCs w:val="24"/>
    </w:rPr>
  </w:style>
  <w:style w:type="paragraph" w:styleId="Heading6">
    <w:name w:val="heading 6"/>
    <w:basedOn w:val="Normal"/>
    <w:next w:val="Normal"/>
    <w:link w:val="Heading6Char"/>
    <w:uiPriority w:val="9"/>
    <w:semiHidden/>
    <w:unhideWhenUsed/>
    <w:qFormat/>
    <w:rsid w:val="00E16E38"/>
    <w:pPr>
      <w:keepNext/>
      <w:keepLines/>
      <w:numPr>
        <w:ilvl w:val="5"/>
        <w:numId w:val="3"/>
      </w:numPr>
      <w:spacing w:before="40" w:after="0" w:line="480" w:lineRule="auto"/>
      <w:outlineLvl w:val="5"/>
    </w:pPr>
    <w:rPr>
      <w:rFonts w:asciiTheme="majorHAnsi" w:eastAsiaTheme="majorEastAsia" w:hAnsiTheme="majorHAnsi" w:cstheme="majorBidi"/>
      <w:color w:val="1F3763" w:themeColor="accent1" w:themeShade="7F"/>
      <w:sz w:val="24"/>
      <w:szCs w:val="24"/>
    </w:rPr>
  </w:style>
  <w:style w:type="paragraph" w:styleId="Heading7">
    <w:name w:val="heading 7"/>
    <w:basedOn w:val="Normal"/>
    <w:next w:val="Normal"/>
    <w:link w:val="Heading7Char"/>
    <w:uiPriority w:val="9"/>
    <w:semiHidden/>
    <w:unhideWhenUsed/>
    <w:qFormat/>
    <w:rsid w:val="00E16E38"/>
    <w:pPr>
      <w:keepNext/>
      <w:keepLines/>
      <w:numPr>
        <w:ilvl w:val="6"/>
        <w:numId w:val="3"/>
      </w:numPr>
      <w:spacing w:before="40" w:after="0" w:line="480" w:lineRule="auto"/>
      <w:outlineLvl w:val="6"/>
    </w:pPr>
    <w:rPr>
      <w:rFonts w:asciiTheme="majorHAnsi" w:eastAsiaTheme="majorEastAsia" w:hAnsiTheme="majorHAnsi" w:cstheme="majorBidi"/>
      <w:i/>
      <w:iCs/>
      <w:color w:val="1F3763" w:themeColor="accent1" w:themeShade="7F"/>
      <w:sz w:val="24"/>
      <w:szCs w:val="24"/>
    </w:rPr>
  </w:style>
  <w:style w:type="paragraph" w:styleId="Heading8">
    <w:name w:val="heading 8"/>
    <w:basedOn w:val="Normal"/>
    <w:next w:val="Normal"/>
    <w:link w:val="Heading8Char"/>
    <w:uiPriority w:val="9"/>
    <w:semiHidden/>
    <w:unhideWhenUsed/>
    <w:qFormat/>
    <w:rsid w:val="00E16E38"/>
    <w:pPr>
      <w:keepNext/>
      <w:keepLines/>
      <w:numPr>
        <w:ilvl w:val="7"/>
        <w:numId w:val="3"/>
      </w:numPr>
      <w:spacing w:before="40" w:after="0" w:line="480" w:lineRule="auto"/>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16E38"/>
    <w:pPr>
      <w:keepNext/>
      <w:keepLines/>
      <w:numPr>
        <w:ilvl w:val="8"/>
        <w:numId w:val="3"/>
      </w:numPr>
      <w:spacing w:before="40" w:after="0" w:line="480" w:lineRule="auto"/>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6E38"/>
    <w:rPr>
      <w:rFonts w:ascii="Times New Roman" w:eastAsia="Times New Roman" w:hAnsi="Times New Roman" w:cs="Times New Roman"/>
      <w:b/>
      <w:bCs/>
      <w:sz w:val="24"/>
      <w:szCs w:val="24"/>
    </w:rPr>
  </w:style>
  <w:style w:type="character" w:customStyle="1" w:styleId="Heading2Char">
    <w:name w:val="Heading 2 Char"/>
    <w:basedOn w:val="DefaultParagraphFont"/>
    <w:link w:val="Heading2"/>
    <w:uiPriority w:val="9"/>
    <w:semiHidden/>
    <w:rsid w:val="00E16E38"/>
    <w:rPr>
      <w:rFonts w:ascii="Times New Roman" w:eastAsiaTheme="majorEastAsia" w:hAnsi="Times New Roman" w:cstheme="majorBidi"/>
      <w:b/>
      <w:bCs/>
      <w:sz w:val="24"/>
      <w:szCs w:val="26"/>
    </w:rPr>
  </w:style>
  <w:style w:type="character" w:customStyle="1" w:styleId="Heading3Char">
    <w:name w:val="Heading 3 Char"/>
    <w:basedOn w:val="DefaultParagraphFont"/>
    <w:link w:val="Heading3"/>
    <w:uiPriority w:val="9"/>
    <w:semiHidden/>
    <w:rsid w:val="00E16E38"/>
    <w:rPr>
      <w:rFonts w:ascii="Times New Roman" w:eastAsiaTheme="majorEastAsia" w:hAnsi="Times New Roman" w:cstheme="majorBidi"/>
      <w:bCs/>
      <w:i/>
      <w:sz w:val="24"/>
      <w:szCs w:val="24"/>
    </w:rPr>
  </w:style>
  <w:style w:type="character" w:customStyle="1" w:styleId="Heading4Char">
    <w:name w:val="Heading 4 Char"/>
    <w:basedOn w:val="DefaultParagraphFont"/>
    <w:link w:val="Heading4"/>
    <w:uiPriority w:val="9"/>
    <w:semiHidden/>
    <w:rsid w:val="00E16E38"/>
    <w:rPr>
      <w:rFonts w:ascii="Times New Roman" w:eastAsiaTheme="majorEastAsia" w:hAnsi="Times New Roman" w:cstheme="majorBidi"/>
      <w:bCs/>
      <w:iCs/>
      <w:sz w:val="24"/>
      <w:szCs w:val="24"/>
    </w:rPr>
  </w:style>
  <w:style w:type="character" w:customStyle="1" w:styleId="Heading5Char">
    <w:name w:val="Heading 5 Char"/>
    <w:basedOn w:val="DefaultParagraphFont"/>
    <w:link w:val="Heading5"/>
    <w:uiPriority w:val="9"/>
    <w:semiHidden/>
    <w:rsid w:val="00E16E38"/>
    <w:rPr>
      <w:rFonts w:asciiTheme="majorHAnsi" w:eastAsiaTheme="majorEastAsia" w:hAnsiTheme="majorHAnsi" w:cstheme="majorBidi"/>
      <w:color w:val="2F5496" w:themeColor="accent1" w:themeShade="BF"/>
      <w:sz w:val="24"/>
      <w:szCs w:val="24"/>
    </w:rPr>
  </w:style>
  <w:style w:type="character" w:customStyle="1" w:styleId="Heading6Char">
    <w:name w:val="Heading 6 Char"/>
    <w:basedOn w:val="DefaultParagraphFont"/>
    <w:link w:val="Heading6"/>
    <w:uiPriority w:val="9"/>
    <w:semiHidden/>
    <w:rsid w:val="00E16E38"/>
    <w:rPr>
      <w:rFonts w:asciiTheme="majorHAnsi" w:eastAsiaTheme="majorEastAsia" w:hAnsiTheme="majorHAnsi" w:cstheme="majorBidi"/>
      <w:color w:val="1F3763" w:themeColor="accent1" w:themeShade="7F"/>
      <w:sz w:val="24"/>
      <w:szCs w:val="24"/>
    </w:rPr>
  </w:style>
  <w:style w:type="character" w:customStyle="1" w:styleId="Heading7Char">
    <w:name w:val="Heading 7 Char"/>
    <w:basedOn w:val="DefaultParagraphFont"/>
    <w:link w:val="Heading7"/>
    <w:uiPriority w:val="9"/>
    <w:semiHidden/>
    <w:rsid w:val="00E16E38"/>
    <w:rPr>
      <w:rFonts w:asciiTheme="majorHAnsi" w:eastAsiaTheme="majorEastAsia" w:hAnsiTheme="majorHAnsi" w:cstheme="majorBidi"/>
      <w:i/>
      <w:iCs/>
      <w:color w:val="1F3763" w:themeColor="accent1" w:themeShade="7F"/>
      <w:sz w:val="24"/>
      <w:szCs w:val="24"/>
    </w:rPr>
  </w:style>
  <w:style w:type="character" w:customStyle="1" w:styleId="Heading8Char">
    <w:name w:val="Heading 8 Char"/>
    <w:basedOn w:val="DefaultParagraphFont"/>
    <w:link w:val="Heading8"/>
    <w:uiPriority w:val="9"/>
    <w:semiHidden/>
    <w:rsid w:val="00E16E3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16E38"/>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rsid w:val="00E16E38"/>
    <w:pPr>
      <w:spacing w:line="480" w:lineRule="auto"/>
      <w:jc w:val="center"/>
    </w:pPr>
    <w:rPr>
      <w:rFonts w:ascii="Times New Roman" w:eastAsia="Times New Roman" w:hAnsi="Times New Roman" w:cs="Times New Roman"/>
      <w:b/>
      <w:bCs/>
      <w:sz w:val="24"/>
      <w:szCs w:val="24"/>
    </w:rPr>
  </w:style>
  <w:style w:type="character" w:customStyle="1" w:styleId="TitleChar">
    <w:name w:val="Title Char"/>
    <w:basedOn w:val="DefaultParagraphFont"/>
    <w:link w:val="Title"/>
    <w:uiPriority w:val="10"/>
    <w:rsid w:val="00E16E38"/>
    <w:rPr>
      <w:rFonts w:ascii="Times New Roman" w:eastAsia="Times New Roman" w:hAnsi="Times New Roman" w:cs="Times New Roman"/>
      <w:b/>
      <w:bCs/>
      <w:sz w:val="24"/>
      <w:szCs w:val="24"/>
    </w:rPr>
  </w:style>
  <w:style w:type="character" w:styleId="CommentReference">
    <w:name w:val="annotation reference"/>
    <w:basedOn w:val="DefaultParagraphFont"/>
    <w:uiPriority w:val="99"/>
    <w:semiHidden/>
    <w:unhideWhenUsed/>
    <w:rsid w:val="00A25C60"/>
    <w:rPr>
      <w:sz w:val="16"/>
      <w:szCs w:val="16"/>
    </w:rPr>
  </w:style>
  <w:style w:type="paragraph" w:styleId="CommentText">
    <w:name w:val="annotation text"/>
    <w:basedOn w:val="Normal"/>
    <w:link w:val="CommentTextChar"/>
    <w:uiPriority w:val="99"/>
    <w:unhideWhenUsed/>
    <w:rsid w:val="00A25C60"/>
    <w:pPr>
      <w:spacing w:line="240" w:lineRule="auto"/>
    </w:pPr>
    <w:rPr>
      <w:sz w:val="20"/>
      <w:szCs w:val="20"/>
    </w:rPr>
  </w:style>
  <w:style w:type="character" w:customStyle="1" w:styleId="CommentTextChar">
    <w:name w:val="Comment Text Char"/>
    <w:basedOn w:val="DefaultParagraphFont"/>
    <w:link w:val="CommentText"/>
    <w:uiPriority w:val="99"/>
    <w:rsid w:val="00A25C60"/>
    <w:rPr>
      <w:sz w:val="20"/>
      <w:szCs w:val="20"/>
    </w:rPr>
  </w:style>
  <w:style w:type="paragraph" w:styleId="CommentSubject">
    <w:name w:val="annotation subject"/>
    <w:basedOn w:val="CommentText"/>
    <w:next w:val="CommentText"/>
    <w:link w:val="CommentSubjectChar"/>
    <w:uiPriority w:val="99"/>
    <w:semiHidden/>
    <w:unhideWhenUsed/>
    <w:rsid w:val="00A25C60"/>
    <w:rPr>
      <w:b/>
      <w:bCs/>
    </w:rPr>
  </w:style>
  <w:style w:type="character" w:customStyle="1" w:styleId="CommentSubjectChar">
    <w:name w:val="Comment Subject Char"/>
    <w:basedOn w:val="CommentTextChar"/>
    <w:link w:val="CommentSubject"/>
    <w:uiPriority w:val="99"/>
    <w:semiHidden/>
    <w:rsid w:val="00A25C6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2301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1652</TotalTime>
  <Pages>4</Pages>
  <Words>6462</Words>
  <Characters>36320</Characters>
  <Application>Microsoft Office Word</Application>
  <DocSecurity>0</DocSecurity>
  <Lines>518</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Katie Lauck</dc:creator>
  <cp:keywords/>
  <dc:description/>
  <cp:lastModifiedBy>Katie Lauck</cp:lastModifiedBy>
  <cp:revision>10</cp:revision>
  <dcterms:created xsi:type="dcterms:W3CDTF">2022-12-20T17:23:00Z</dcterms:created>
  <dcterms:modified xsi:type="dcterms:W3CDTF">2022-12-21T21:06:00Z</dcterms:modified>
</cp:coreProperties>
</file>