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Técnicas Proyectivas</w:t>
      </w:r>
    </w:p>
    <w:p>
      <w:pPr>
        <w:pStyle w:val="Subtitle"/>
      </w:pPr>
      <w:r>
        <w:t xml:space="preserve">Bibliografía central: resumen explicativo texto por texto</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10" w:name="cómo-está-organizado-este-resumen"/>
    <w:p>
      <w:pPr>
        <w:pStyle w:val="Heading1"/>
      </w:pPr>
      <w:r>
        <w:t xml:space="preserve">Cómo está organizado este resumen</w:t>
      </w:r>
    </w:p>
    <w:p>
      <w:pPr>
        <w:pStyle w:val="FirstParagraph"/>
      </w:pPr>
      <w:r>
        <w:t xml:space="preserve">Este documento resume en prosa, uno por uno, los doce textos de la bibliografía central. Cada resumen sigue la lógica del autor, para que puedas entender el texto y explicarlo con tus palabras en el parcial. Cada texto tiene tres partes:</w:t>
      </w:r>
    </w:p>
    <w:p>
      <w:pPr>
        <w:pStyle w:val="Compact"/>
        <w:numPr>
          <w:ilvl w:val="0"/>
          <w:numId w:val="1001"/>
        </w:numPr>
      </w:pPr>
      <w:r>
        <w:rPr>
          <w:b/>
          <w:bCs/>
        </w:rPr>
        <w:t xml:space="preserve">En una frase:</w:t>
      </w:r>
      <w:r>
        <w:t xml:space="preserve"> </w:t>
      </w:r>
      <w:r>
        <w:t xml:space="preserve">la idea central del texto.</w:t>
      </w:r>
    </w:p>
    <w:p>
      <w:pPr>
        <w:pStyle w:val="Compact"/>
        <w:numPr>
          <w:ilvl w:val="0"/>
          <w:numId w:val="1001"/>
        </w:numPr>
      </w:pPr>
      <w:r>
        <w:rPr>
          <w:b/>
          <w:bCs/>
        </w:rPr>
        <w:t xml:space="preserve">El desarrollo:</w:t>
      </w:r>
      <w:r>
        <w:t xml:space="preserve"> </w:t>
      </w:r>
      <w:r>
        <w:t xml:space="preserve">el resumen explicativo.</w:t>
      </w:r>
    </w:p>
    <w:p>
      <w:pPr>
        <w:pStyle w:val="Compact"/>
        <w:numPr>
          <w:ilvl w:val="0"/>
          <w:numId w:val="1001"/>
        </w:numPr>
      </w:pPr>
      <w:r>
        <w:rPr>
          <w:b/>
          <w:bCs/>
        </w:rPr>
        <w:t xml:space="preserve">Para el parcial:</w:t>
      </w:r>
      <w:r>
        <w:t xml:space="preserve"> </w:t>
      </w:r>
      <w:r>
        <w:t xml:space="preserve">lo que conviene saber sí o sí.</w:t>
      </w:r>
    </w:p>
    <w:bookmarkStart w:id="9" w:name="X43772134d906fb32c9881799f5388874dd45648"/>
    <w:p>
      <w:pPr>
        <w:pStyle w:val="Heading2"/>
      </w:pPr>
      <w:r>
        <w:t xml:space="preserve">Qué textos son de teóricos, cuáles de prácticos y cuáles de ambos</w:t>
      </w:r>
    </w:p>
    <w:p>
      <w:pPr>
        <w:pStyle w:val="FirstParagraph"/>
      </w:pPr>
      <w:r>
        <w:t xml:space="preserve">En tu carpeta de Drive los textos están numerados por</w:t>
      </w:r>
      <w:r>
        <w:t xml:space="preserve"> </w:t>
      </w:r>
      <w:r>
        <w:rPr>
          <w:b/>
          <w:bCs/>
        </w:rPr>
        <w:t xml:space="preserve">unidad del programa</w:t>
      </w:r>
      <w:r>
        <w:t xml:space="preserve">, pero no están separados por teóricos y prácticos. La clasificación de abajo sale de los cronogramas de las clases: en qué teórico y en qué práctico se trabajó cada texto.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584"/>
        <w:gridCol w:w="1584"/>
        <w:gridCol w:w="1584"/>
        <w:gridCol w:w="1584"/>
        <w:gridCol w:w="1584"/>
      </w:tblGrid>
      <w:tr>
        <w:trPr>
          <w:tblHeader w:val="on"/>
        </w:trPr>
        <w:tc>
          <w:tcPr>
            <w:shd w:val="clear" w:color="auto" w:fill="1F3A5F"/>
          </w:tcPr>
          <w:p>
            <w:pPr>
              <w:pStyle w:val="Compact"/>
              <w:spacing w:after="40"/>
            </w:pPr>
            <w:r>
              <w:rPr>
                <w:b/>
                <w:color w:val="FFFFFF"/>
                <w:sz w:val="19"/>
              </w:rPr>
              <w:t xml:space="preserve">Texto</w:t>
            </w:r>
          </w:p>
        </w:tc>
        <w:tc>
          <w:tcPr>
            <w:shd w:val="clear" w:color="auto" w:fill="1F3A5F"/>
          </w:tcPr>
          <w:p>
            <w:pPr>
              <w:pStyle w:val="Compact"/>
              <w:spacing w:after="40"/>
            </w:pPr>
            <w:r>
              <w:rPr>
                <w:b/>
                <w:color w:val="FFFFFF"/>
                <w:sz w:val="19"/>
              </w:rPr>
              <w:t xml:space="preserve">Unidad</w:t>
            </w:r>
          </w:p>
        </w:tc>
        <w:tc>
          <w:tcPr>
            <w:shd w:val="clear" w:color="auto" w:fill="1F3A5F"/>
          </w:tcPr>
          <w:p>
            <w:pPr>
              <w:pStyle w:val="Compact"/>
              <w:spacing w:after="40"/>
            </w:pPr>
            <w:r>
              <w:rPr>
                <w:b/>
                <w:color w:val="FFFFFF"/>
                <w:sz w:val="19"/>
              </w:rPr>
              <w:t xml:space="preserve">Teórico</w:t>
            </w:r>
          </w:p>
        </w:tc>
        <w:tc>
          <w:tcPr>
            <w:shd w:val="clear" w:color="auto" w:fill="1F3A5F"/>
          </w:tcPr>
          <w:p>
            <w:pPr>
              <w:pStyle w:val="Compact"/>
              <w:spacing w:after="40"/>
            </w:pPr>
            <w:r>
              <w:rPr>
                <w:b/>
                <w:color w:val="FFFFFF"/>
                <w:sz w:val="19"/>
              </w:rPr>
              <w:t xml:space="preserve">Práctico</w:t>
            </w:r>
          </w:p>
        </w:tc>
        <w:tc>
          <w:tcPr>
            <w:shd w:val="clear" w:color="auto" w:fill="1F3A5F"/>
          </w:tcPr>
          <w:p>
            <w:pPr>
              <w:pStyle w:val="Compact"/>
              <w:spacing w:after="40"/>
            </w:pPr>
            <w:r>
              <w:rPr>
                <w:b/>
                <w:color w:val="FFFFFF"/>
                <w:sz w:val="19"/>
              </w:rPr>
              <w:t xml:space="preserve">Se trabaja en</w:t>
            </w:r>
          </w:p>
        </w:tc>
      </w:tr>
      <w:tr>
        <w:tc>
          <w:tcPr/>
          <w:p>
            <w:pPr>
              <w:pStyle w:val="Compact"/>
              <w:spacing w:after="40"/>
            </w:pPr>
            <w:r>
              <w:rPr>
                <w:sz w:val="19"/>
              </w:rPr>
              <w:t xml:space="preserve">Veccia (2005),</w:t>
            </w:r>
            <w:r>
              <w:rPr>
                <w:sz w:val="19"/>
              </w:rPr>
              <w:t xml:space="preserve"> </w:t>
            </w:r>
            <w:r>
              <w:rPr>
                <w:i/>
                <w:iCs/>
                <w:sz w:val="19"/>
              </w:rPr>
              <w:t xml:space="preserve">Enfoque conceptual psicodinámico</w:t>
            </w:r>
          </w:p>
        </w:tc>
        <w:tc>
          <w:tcPr/>
          <w:p>
            <w:pPr>
              <w:pStyle w:val="Compact"/>
              <w:spacing w:after="40"/>
            </w:pPr>
            <w:r>
              <w:rPr>
                <w:sz w:val="19"/>
              </w:rPr>
              <w:t xml:space="preserve">1</w:t>
            </w:r>
          </w:p>
        </w:tc>
        <w:tc>
          <w:tcPr/>
          <w:p>
            <w:pPr>
              <w:pStyle w:val="Compact"/>
              <w:spacing w:after="40"/>
            </w:pPr>
            <w:r>
              <w:rPr>
                <w:sz w:val="19"/>
              </w:rPr>
              <w:t xml:space="preserve">T1</w:t>
            </w:r>
          </w:p>
        </w:tc>
        <w:tc>
          <w:tcPr/>
          <w:p>
            <w:pPr>
              <w:pStyle w:val="Compact"/>
              <w:spacing w:after="40"/>
            </w:pPr>
            <w:r>
              <w:rPr>
                <w:sz w:val="19"/>
              </w:rPr>
              <w:t xml:space="preserve">—</w:t>
            </w:r>
          </w:p>
        </w:tc>
        <w:tc>
          <w:tcPr/>
          <w:p>
            <w:pPr>
              <w:pStyle w:val="Compact"/>
              <w:spacing w:after="40"/>
            </w:pPr>
            <w:r>
              <w:rPr>
                <w:b/>
                <w:bCs/>
                <w:sz w:val="19"/>
              </w:rPr>
              <w:t xml:space="preserve">Teóricos</w:t>
            </w:r>
          </w:p>
        </w:tc>
      </w:tr>
      <w:tr>
        <w:tc>
          <w:tcPr>
            <w:shd w:val="clear" w:color="auto" w:fill="EEF3F7"/>
          </w:tcPr>
          <w:p>
            <w:pPr>
              <w:pStyle w:val="Compact"/>
              <w:spacing w:after="40"/>
            </w:pPr>
            <w:r>
              <w:rPr>
                <w:sz w:val="19"/>
              </w:rPr>
              <w:t xml:space="preserve">Veccia (2005),</w:t>
            </w:r>
            <w:r>
              <w:rPr>
                <w:sz w:val="19"/>
              </w:rPr>
              <w:t xml:space="preserve"> </w:t>
            </w:r>
            <w:r>
              <w:rPr>
                <w:i/>
                <w:iCs/>
                <w:sz w:val="19"/>
              </w:rPr>
              <w:t xml:space="preserve">Revisión de los conceptos de personalidad y proyección</w:t>
            </w:r>
          </w:p>
        </w:tc>
        <w:tc>
          <w:tcPr>
            <w:shd w:val="clear" w:color="auto" w:fill="EEF3F7"/>
          </w:tcPr>
          <w:p>
            <w:pPr>
              <w:pStyle w:val="Compact"/>
              <w:spacing w:after="40"/>
            </w:pPr>
            <w:r>
              <w:rPr>
                <w:sz w:val="19"/>
              </w:rPr>
              <w:t xml:space="preserve">2</w:t>
            </w:r>
          </w:p>
        </w:tc>
        <w:tc>
          <w:tcPr>
            <w:shd w:val="clear" w:color="auto" w:fill="EEF3F7"/>
          </w:tcPr>
          <w:p>
            <w:pPr>
              <w:pStyle w:val="Compact"/>
              <w:spacing w:after="40"/>
            </w:pPr>
            <w:r>
              <w:rPr>
                <w:sz w:val="19"/>
              </w:rPr>
              <w:t xml:space="preserve">T1</w:t>
            </w:r>
          </w:p>
        </w:tc>
        <w:tc>
          <w:tcPr>
            <w:shd w:val="clear" w:color="auto" w:fill="EEF3F7"/>
          </w:tcPr>
          <w:p>
            <w:pPr>
              <w:pStyle w:val="Compact"/>
              <w:spacing w:after="40"/>
            </w:pPr>
            <w:r>
              <w:rPr>
                <w:sz w:val="19"/>
              </w:rPr>
              <w:t xml:space="preserve">—</w:t>
            </w:r>
          </w:p>
        </w:tc>
        <w:tc>
          <w:tcPr>
            <w:shd w:val="clear" w:color="auto" w:fill="EEF3F7"/>
          </w:tcPr>
          <w:p>
            <w:pPr>
              <w:pStyle w:val="Compact"/>
              <w:spacing w:after="40"/>
            </w:pPr>
            <w:r>
              <w:rPr>
                <w:b/>
                <w:bCs/>
                <w:sz w:val="19"/>
              </w:rPr>
              <w:t xml:space="preserve">Teóricos</w:t>
            </w:r>
          </w:p>
        </w:tc>
      </w:tr>
      <w:tr>
        <w:tc>
          <w:tcPr/>
          <w:p>
            <w:pPr>
              <w:pStyle w:val="Compact"/>
              <w:spacing w:after="40"/>
            </w:pPr>
            <w:r>
              <w:rPr>
                <w:sz w:val="19"/>
              </w:rPr>
              <w:t xml:space="preserve">Veccia (1998),</w:t>
            </w:r>
            <w:r>
              <w:rPr>
                <w:sz w:val="19"/>
              </w:rPr>
              <w:t xml:space="preserve"> </w:t>
            </w:r>
            <w:r>
              <w:rPr>
                <w:i/>
                <w:iCs/>
                <w:sz w:val="19"/>
              </w:rPr>
              <w:t xml:space="preserve">El método psicodiagnóstico</w:t>
            </w:r>
          </w:p>
        </w:tc>
        <w:tc>
          <w:tcPr/>
          <w:p>
            <w:pPr>
              <w:pStyle w:val="Compact"/>
              <w:spacing w:after="40"/>
            </w:pPr>
            <w:r>
              <w:rPr>
                <w:sz w:val="19"/>
              </w:rPr>
              <w:t xml:space="preserve">2</w:t>
            </w:r>
          </w:p>
        </w:tc>
        <w:tc>
          <w:tcPr/>
          <w:p>
            <w:pPr>
              <w:pStyle w:val="Compact"/>
              <w:spacing w:after="40"/>
            </w:pPr>
            <w:r>
              <w:rPr>
                <w:sz w:val="19"/>
              </w:rPr>
              <w:t xml:space="preserve">T1</w:t>
            </w:r>
          </w:p>
        </w:tc>
        <w:tc>
          <w:tcPr/>
          <w:p>
            <w:pPr>
              <w:pStyle w:val="Compact"/>
              <w:spacing w:after="40"/>
            </w:pPr>
            <w:r>
              <w:rPr>
                <w:sz w:val="19"/>
              </w:rPr>
              <w:t xml:space="preserve">—</w:t>
            </w:r>
          </w:p>
        </w:tc>
        <w:tc>
          <w:tcPr/>
          <w:p>
            <w:pPr>
              <w:pStyle w:val="Compact"/>
              <w:spacing w:after="40"/>
            </w:pPr>
            <w:r>
              <w:rPr>
                <w:b/>
                <w:bCs/>
                <w:sz w:val="19"/>
              </w:rPr>
              <w:t xml:space="preserve">Teóricos</w:t>
            </w:r>
          </w:p>
        </w:tc>
      </w:tr>
      <w:tr>
        <w:tc>
          <w:tcPr>
            <w:shd w:val="clear" w:color="auto" w:fill="EEF3F7"/>
          </w:tcPr>
          <w:p>
            <w:pPr>
              <w:pStyle w:val="Compact"/>
              <w:spacing w:after="40"/>
            </w:pPr>
            <w:r>
              <w:rPr>
                <w:sz w:val="19"/>
              </w:rPr>
              <w:t xml:space="preserve">Sendín (2000),</w:t>
            </w:r>
            <w:r>
              <w:rPr>
                <w:sz w:val="19"/>
              </w:rPr>
              <w:t xml:space="preserve"> </w:t>
            </w:r>
            <w:r>
              <w:rPr>
                <w:i/>
                <w:iCs/>
                <w:sz w:val="19"/>
              </w:rPr>
              <w:t xml:space="preserve">Diagnóstico psicológico</w:t>
            </w:r>
          </w:p>
        </w:tc>
        <w:tc>
          <w:tcPr>
            <w:shd w:val="clear" w:color="auto" w:fill="EEF3F7"/>
          </w:tcPr>
          <w:p>
            <w:pPr>
              <w:pStyle w:val="Compact"/>
              <w:spacing w:after="40"/>
            </w:pPr>
            <w:r>
              <w:rPr>
                <w:sz w:val="19"/>
              </w:rPr>
              <w:t xml:space="preserve">1</w:t>
            </w:r>
          </w:p>
        </w:tc>
        <w:tc>
          <w:tcPr>
            <w:shd w:val="clear" w:color="auto" w:fill="EEF3F7"/>
          </w:tcPr>
          <w:p>
            <w:pPr>
              <w:pStyle w:val="Compact"/>
              <w:spacing w:after="40"/>
            </w:pPr>
            <w:r>
              <w:rPr>
                <w:sz w:val="19"/>
              </w:rPr>
              <w:t xml:space="preserve">T2</w:t>
            </w:r>
          </w:p>
        </w:tc>
        <w:tc>
          <w:tcPr>
            <w:shd w:val="clear" w:color="auto" w:fill="EEF3F7"/>
          </w:tcPr>
          <w:p>
            <w:pPr>
              <w:pStyle w:val="Compact"/>
              <w:spacing w:after="40"/>
            </w:pPr>
            <w:r>
              <w:rPr>
                <w:sz w:val="19"/>
              </w:rPr>
              <w:t xml:space="preserve">—</w:t>
            </w:r>
          </w:p>
        </w:tc>
        <w:tc>
          <w:tcPr>
            <w:shd w:val="clear" w:color="auto" w:fill="EEF3F7"/>
          </w:tcPr>
          <w:p>
            <w:pPr>
              <w:pStyle w:val="Compact"/>
              <w:spacing w:after="40"/>
            </w:pPr>
            <w:r>
              <w:rPr>
                <w:b/>
                <w:bCs/>
                <w:sz w:val="19"/>
              </w:rPr>
              <w:t xml:space="preserve">Teóricos</w:t>
            </w:r>
          </w:p>
        </w:tc>
      </w:tr>
      <w:tr>
        <w:tc>
          <w:tcPr/>
          <w:p>
            <w:pPr>
              <w:pStyle w:val="Compact"/>
              <w:spacing w:after="40"/>
            </w:pPr>
            <w:r>
              <w:rPr>
                <w:sz w:val="19"/>
              </w:rPr>
              <w:t xml:space="preserve">Pérez Lalli (2014),</w:t>
            </w:r>
            <w:r>
              <w:rPr>
                <w:sz w:val="19"/>
              </w:rPr>
              <w:t xml:space="preserve"> </w:t>
            </w:r>
            <w:r>
              <w:rPr>
                <w:i/>
                <w:iCs/>
                <w:sz w:val="19"/>
              </w:rPr>
              <w:t xml:space="preserve">Las técnicas proyectivas</w:t>
            </w:r>
          </w:p>
        </w:tc>
        <w:tc>
          <w:tcPr/>
          <w:p>
            <w:pPr>
              <w:pStyle w:val="Compact"/>
              <w:spacing w:after="40"/>
            </w:pPr>
            <w:r>
              <w:rPr>
                <w:sz w:val="19"/>
              </w:rPr>
              <w:t xml:space="preserve">2</w:t>
            </w:r>
          </w:p>
        </w:tc>
        <w:tc>
          <w:tcPr/>
          <w:p>
            <w:pPr>
              <w:pStyle w:val="Compact"/>
              <w:spacing w:after="40"/>
            </w:pPr>
            <w:r>
              <w:rPr>
                <w:sz w:val="19"/>
              </w:rPr>
              <w:t xml:space="preserve">T5</w:t>
            </w:r>
          </w:p>
        </w:tc>
        <w:tc>
          <w:tcPr/>
          <w:p>
            <w:pPr>
              <w:pStyle w:val="Compact"/>
              <w:spacing w:after="40"/>
            </w:pPr>
            <w:r>
              <w:rPr>
                <w:sz w:val="19"/>
              </w:rPr>
              <w:t xml:space="preserve">Se aplica en P3 (recurrencias y convergencias)</w:t>
            </w:r>
          </w:p>
        </w:tc>
        <w:tc>
          <w:tcPr/>
          <w:p>
            <w:pPr>
              <w:pStyle w:val="Compact"/>
              <w:spacing w:after="40"/>
            </w:pPr>
            <w:r>
              <w:rPr>
                <w:b/>
                <w:bCs/>
                <w:sz w:val="19"/>
              </w:rPr>
              <w:t xml:space="preserve">Teóricos</w:t>
            </w:r>
          </w:p>
        </w:tc>
      </w:tr>
      <w:tr>
        <w:tc>
          <w:tcPr>
            <w:shd w:val="clear" w:color="auto" w:fill="EEF3F7"/>
          </w:tcPr>
          <w:p>
            <w:pPr>
              <w:pStyle w:val="Compact"/>
              <w:spacing w:after="40"/>
            </w:pPr>
            <w:r>
              <w:rPr>
                <w:sz w:val="19"/>
              </w:rPr>
              <w:t xml:space="preserve">Sneiderman (2012),</w:t>
            </w:r>
            <w:r>
              <w:rPr>
                <w:sz w:val="19"/>
              </w:rPr>
              <w:t xml:space="preserve"> </w:t>
            </w:r>
            <w:r>
              <w:rPr>
                <w:i/>
                <w:iCs/>
                <w:sz w:val="19"/>
              </w:rPr>
              <w:t xml:space="preserve">El Cuestionario Desiderativo</w:t>
            </w:r>
          </w:p>
        </w:tc>
        <w:tc>
          <w:tcPr>
            <w:shd w:val="clear" w:color="auto" w:fill="EEF3F7"/>
          </w:tcPr>
          <w:p>
            <w:pPr>
              <w:pStyle w:val="Compact"/>
              <w:spacing w:after="40"/>
            </w:pPr>
            <w:r>
              <w:rPr>
                <w:sz w:val="19"/>
              </w:rPr>
              <w:t xml:space="preserve">5</w:t>
            </w:r>
          </w:p>
        </w:tc>
        <w:tc>
          <w:tcPr>
            <w:shd w:val="clear" w:color="auto" w:fill="EEF3F7"/>
          </w:tcPr>
          <w:p>
            <w:pPr>
              <w:pStyle w:val="Compact"/>
              <w:spacing w:after="40"/>
            </w:pPr>
            <w:r>
              <w:rPr>
                <w:sz w:val="19"/>
              </w:rPr>
              <w:t xml:space="preserve">T6</w:t>
            </w:r>
          </w:p>
        </w:tc>
        <w:tc>
          <w:tcPr>
            <w:shd w:val="clear" w:color="auto" w:fill="EEF3F7"/>
          </w:tcPr>
          <w:p>
            <w:pPr>
              <w:pStyle w:val="Compact"/>
              <w:spacing w:after="40"/>
            </w:pPr>
            <w:r>
              <w:rPr>
                <w:sz w:val="19"/>
              </w:rPr>
              <w:t xml:space="preserve">—</w:t>
            </w:r>
          </w:p>
        </w:tc>
        <w:tc>
          <w:tcPr>
            <w:shd w:val="clear" w:color="auto" w:fill="EEF3F7"/>
          </w:tcPr>
          <w:p>
            <w:pPr>
              <w:pStyle w:val="Compact"/>
              <w:spacing w:after="40"/>
            </w:pPr>
            <w:r>
              <w:rPr>
                <w:b/>
                <w:bCs/>
                <w:sz w:val="19"/>
              </w:rPr>
              <w:t xml:space="preserve">Teóricos</w:t>
            </w:r>
          </w:p>
        </w:tc>
      </w:tr>
      <w:tr>
        <w:tc>
          <w:tcPr/>
          <w:p>
            <w:pPr>
              <w:pStyle w:val="Compact"/>
              <w:spacing w:after="40"/>
            </w:pPr>
            <w:r>
              <w:rPr>
                <w:sz w:val="19"/>
              </w:rPr>
              <w:t xml:space="preserve">Veccia (2002),</w:t>
            </w:r>
            <w:r>
              <w:rPr>
                <w:sz w:val="19"/>
              </w:rPr>
              <w:t xml:space="preserve"> </w:t>
            </w:r>
            <w:r>
              <w:rPr>
                <w:i/>
                <w:iCs/>
                <w:sz w:val="19"/>
              </w:rPr>
              <w:t xml:space="preserve">Teoría y práctica de la entrevista</w:t>
            </w:r>
          </w:p>
        </w:tc>
        <w:tc>
          <w:tcPr/>
          <w:p>
            <w:pPr>
              <w:pStyle w:val="Compact"/>
              <w:spacing w:after="40"/>
            </w:pPr>
            <w:r>
              <w:rPr>
                <w:sz w:val="19"/>
              </w:rPr>
              <w:t xml:space="preserve">3</w:t>
            </w:r>
          </w:p>
        </w:tc>
        <w:tc>
          <w:tcPr/>
          <w:p>
            <w:pPr>
              <w:pStyle w:val="Compact"/>
              <w:spacing w:after="40"/>
            </w:pPr>
            <w:r>
              <w:rPr>
                <w:sz w:val="19"/>
              </w:rPr>
              <w:t xml:space="preserve">T3</w:t>
            </w:r>
          </w:p>
        </w:tc>
        <w:tc>
          <w:tcPr/>
          <w:p>
            <w:pPr>
              <w:pStyle w:val="Compact"/>
              <w:spacing w:after="40"/>
            </w:pPr>
            <w:r>
              <w:rPr>
                <w:sz w:val="19"/>
              </w:rPr>
              <w:t xml:space="preserve">P1</w:t>
            </w:r>
          </w:p>
        </w:tc>
        <w:tc>
          <w:tcPr/>
          <w:p>
            <w:pPr>
              <w:pStyle w:val="Compact"/>
              <w:spacing w:after="40"/>
            </w:pPr>
            <w:r>
              <w:rPr>
                <w:b/>
                <w:bCs/>
                <w:sz w:val="19"/>
              </w:rPr>
              <w:t xml:space="preserve">Ambos</w:t>
            </w:r>
          </w:p>
        </w:tc>
      </w:tr>
      <w:tr>
        <w:tc>
          <w:tcPr>
            <w:shd w:val="clear" w:color="auto" w:fill="EEF3F7"/>
          </w:tcPr>
          <w:p>
            <w:pPr>
              <w:pStyle w:val="Compact"/>
              <w:spacing w:after="40"/>
            </w:pPr>
            <w:r>
              <w:rPr>
                <w:sz w:val="19"/>
              </w:rPr>
              <w:t xml:space="preserve">Albajari (1996),</w:t>
            </w:r>
            <w:r>
              <w:rPr>
                <w:sz w:val="19"/>
              </w:rPr>
              <w:t xml:space="preserve"> </w:t>
            </w:r>
            <w:r>
              <w:rPr>
                <w:i/>
                <w:iCs/>
                <w:sz w:val="19"/>
              </w:rPr>
              <w:t xml:space="preserve">La entrevista en el proceso psicodiagnóstico</w:t>
            </w:r>
          </w:p>
        </w:tc>
        <w:tc>
          <w:tcPr>
            <w:shd w:val="clear" w:color="auto" w:fill="EEF3F7"/>
          </w:tcPr>
          <w:p>
            <w:pPr>
              <w:pStyle w:val="Compact"/>
              <w:spacing w:after="40"/>
            </w:pPr>
            <w:r>
              <w:rPr>
                <w:sz w:val="19"/>
              </w:rPr>
              <w:t xml:space="preserve">3</w:t>
            </w:r>
          </w:p>
        </w:tc>
        <w:tc>
          <w:tcPr>
            <w:shd w:val="clear" w:color="auto" w:fill="EEF3F7"/>
          </w:tcPr>
          <w:p>
            <w:pPr>
              <w:pStyle w:val="Compact"/>
              <w:spacing w:after="40"/>
            </w:pPr>
            <w:r>
              <w:rPr>
                <w:sz w:val="19"/>
              </w:rPr>
              <w:t xml:space="preserve">T3</w:t>
            </w:r>
          </w:p>
        </w:tc>
        <w:tc>
          <w:tcPr>
            <w:shd w:val="clear" w:color="auto" w:fill="EEF3F7"/>
          </w:tcPr>
          <w:p>
            <w:pPr>
              <w:pStyle w:val="Compact"/>
              <w:spacing w:after="40"/>
            </w:pPr>
            <w:r>
              <w:rPr>
                <w:sz w:val="19"/>
              </w:rPr>
              <w:t xml:space="preserve">P1 y P2</w:t>
            </w:r>
          </w:p>
        </w:tc>
        <w:tc>
          <w:tcPr>
            <w:shd w:val="clear" w:color="auto" w:fill="EEF3F7"/>
          </w:tcPr>
          <w:p>
            <w:pPr>
              <w:pStyle w:val="Compact"/>
              <w:spacing w:after="40"/>
            </w:pPr>
            <w:r>
              <w:rPr>
                <w:b/>
                <w:bCs/>
                <w:sz w:val="19"/>
              </w:rPr>
              <w:t xml:space="preserve">Ambos</w:t>
            </w:r>
          </w:p>
        </w:tc>
      </w:tr>
      <w:tr>
        <w:tc>
          <w:tcPr/>
          <w:p>
            <w:pPr>
              <w:pStyle w:val="Compact"/>
              <w:spacing w:after="40"/>
            </w:pPr>
            <w:r>
              <w:rPr>
                <w:sz w:val="19"/>
              </w:rPr>
              <w:t xml:space="preserve">Cattaneo (2017),</w:t>
            </w:r>
            <w:r>
              <w:rPr>
                <w:sz w:val="19"/>
              </w:rPr>
              <w:t xml:space="preserve"> </w:t>
            </w:r>
            <w:r>
              <w:rPr>
                <w:i/>
                <w:iCs/>
                <w:sz w:val="19"/>
              </w:rPr>
              <w:t xml:space="preserve">El dibujo en el contexto del psicodiagnóstico</w:t>
            </w:r>
          </w:p>
        </w:tc>
        <w:tc>
          <w:tcPr/>
          <w:p>
            <w:pPr>
              <w:pStyle w:val="Compact"/>
              <w:spacing w:after="40"/>
            </w:pPr>
            <w:r>
              <w:rPr>
                <w:sz w:val="19"/>
              </w:rPr>
              <w:t xml:space="preserve">4</w:t>
            </w:r>
          </w:p>
        </w:tc>
        <w:tc>
          <w:tcPr/>
          <w:p>
            <w:pPr>
              <w:pStyle w:val="Compact"/>
              <w:spacing w:after="40"/>
            </w:pPr>
            <w:r>
              <w:rPr>
                <w:sz w:val="19"/>
              </w:rPr>
              <w:t xml:space="preserve">T4</w:t>
            </w:r>
          </w:p>
        </w:tc>
        <w:tc>
          <w:tcPr/>
          <w:p>
            <w:pPr>
              <w:pStyle w:val="Compact"/>
              <w:spacing w:after="40"/>
            </w:pPr>
            <w:r>
              <w:rPr>
                <w:sz w:val="19"/>
              </w:rPr>
              <w:t xml:space="preserve">P3 y P4</w:t>
            </w:r>
          </w:p>
        </w:tc>
        <w:tc>
          <w:tcPr/>
          <w:p>
            <w:pPr>
              <w:pStyle w:val="Compact"/>
              <w:spacing w:after="40"/>
            </w:pPr>
            <w:r>
              <w:rPr>
                <w:b/>
                <w:bCs/>
                <w:sz w:val="19"/>
              </w:rPr>
              <w:t xml:space="preserve">Ambos</w:t>
            </w:r>
          </w:p>
        </w:tc>
      </w:tr>
      <w:tr>
        <w:tc>
          <w:tcPr>
            <w:shd w:val="clear" w:color="auto" w:fill="EEF3F7"/>
          </w:tcPr>
          <w:p>
            <w:pPr>
              <w:pStyle w:val="Compact"/>
              <w:spacing w:after="40"/>
            </w:pPr>
            <w:r>
              <w:rPr>
                <w:sz w:val="19"/>
              </w:rPr>
              <w:t xml:space="preserve">Buck y Warren (1995),</w:t>
            </w:r>
            <w:r>
              <w:rPr>
                <w:sz w:val="19"/>
              </w:rPr>
              <w:t xml:space="preserve"> </w:t>
            </w:r>
            <w:r>
              <w:rPr>
                <w:i/>
                <w:iCs/>
                <w:sz w:val="19"/>
              </w:rPr>
              <w:t xml:space="preserve">Manual del HTP</w:t>
            </w:r>
          </w:p>
        </w:tc>
        <w:tc>
          <w:tcPr>
            <w:shd w:val="clear" w:color="auto" w:fill="EEF3F7"/>
          </w:tcPr>
          <w:p>
            <w:pPr>
              <w:pStyle w:val="Compact"/>
              <w:spacing w:after="40"/>
            </w:pPr>
            <w:r>
              <w:rPr>
                <w:sz w:val="19"/>
              </w:rPr>
              <w:t xml:space="preserve">4</w:t>
            </w:r>
          </w:p>
        </w:tc>
        <w:tc>
          <w:tcPr>
            <w:shd w:val="clear" w:color="auto" w:fill="EEF3F7"/>
          </w:tcPr>
          <w:p>
            <w:pPr>
              <w:pStyle w:val="Compact"/>
              <w:spacing w:after="40"/>
            </w:pPr>
            <w:r>
              <w:rPr>
                <w:sz w:val="19"/>
              </w:rPr>
              <w:t xml:space="preserve">T4</w:t>
            </w:r>
          </w:p>
        </w:tc>
        <w:tc>
          <w:tcPr>
            <w:shd w:val="clear" w:color="auto" w:fill="EEF3F7"/>
          </w:tcPr>
          <w:p>
            <w:pPr>
              <w:pStyle w:val="Compact"/>
              <w:spacing w:after="40"/>
            </w:pPr>
            <w:r>
              <w:rPr>
                <w:sz w:val="19"/>
              </w:rPr>
              <w:t xml:space="preserve">P4</w:t>
            </w:r>
          </w:p>
        </w:tc>
        <w:tc>
          <w:tcPr>
            <w:shd w:val="clear" w:color="auto" w:fill="EEF3F7"/>
          </w:tcPr>
          <w:p>
            <w:pPr>
              <w:pStyle w:val="Compact"/>
              <w:spacing w:after="40"/>
            </w:pPr>
            <w:r>
              <w:rPr>
                <w:b/>
                <w:bCs/>
                <w:sz w:val="19"/>
              </w:rPr>
              <w:t xml:space="preserve">Ambos</w:t>
            </w:r>
          </w:p>
        </w:tc>
      </w:tr>
      <w:tr>
        <w:tc>
          <w:tcPr/>
          <w:p>
            <w:pPr>
              <w:pStyle w:val="Compact"/>
              <w:spacing w:after="40"/>
            </w:pPr>
            <w:r>
              <w:rPr>
                <w:sz w:val="19"/>
              </w:rPr>
              <w:t xml:space="preserve">Celener y Braude (2001),</w:t>
            </w:r>
            <w:r>
              <w:rPr>
                <w:sz w:val="19"/>
              </w:rPr>
              <w:t xml:space="preserve"> </w:t>
            </w:r>
            <w:r>
              <w:rPr>
                <w:i/>
                <w:iCs/>
                <w:sz w:val="19"/>
              </w:rPr>
              <w:t xml:space="preserve">El Cuestionario Desiderativo</w:t>
            </w:r>
          </w:p>
        </w:tc>
        <w:tc>
          <w:tcPr/>
          <w:p>
            <w:pPr>
              <w:pStyle w:val="Compact"/>
              <w:spacing w:after="40"/>
            </w:pPr>
            <w:r>
              <w:rPr>
                <w:sz w:val="19"/>
              </w:rPr>
              <w:t xml:space="preserve">5</w:t>
            </w:r>
          </w:p>
        </w:tc>
        <w:tc>
          <w:tcPr/>
          <w:p>
            <w:pPr>
              <w:pStyle w:val="Compact"/>
              <w:spacing w:after="40"/>
            </w:pPr>
            <w:r>
              <w:rPr>
                <w:sz w:val="19"/>
              </w:rPr>
              <w:t xml:space="preserve">T6</w:t>
            </w:r>
          </w:p>
        </w:tc>
        <w:tc>
          <w:tcPr/>
          <w:p>
            <w:pPr>
              <w:pStyle w:val="Compact"/>
              <w:spacing w:after="40"/>
            </w:pPr>
            <w:r>
              <w:rPr>
                <w:sz w:val="19"/>
              </w:rPr>
              <w:t xml:space="preserve">P6</w:t>
            </w:r>
          </w:p>
        </w:tc>
        <w:tc>
          <w:tcPr/>
          <w:p>
            <w:pPr>
              <w:pStyle w:val="Compact"/>
              <w:spacing w:after="40"/>
            </w:pPr>
            <w:r>
              <w:rPr>
                <w:b/>
                <w:bCs/>
                <w:sz w:val="19"/>
              </w:rPr>
              <w:t xml:space="preserve">Ambos</w:t>
            </w:r>
          </w:p>
        </w:tc>
      </w:tr>
      <w:tr>
        <w:tc>
          <w:tcPr>
            <w:shd w:val="clear" w:color="auto" w:fill="EEF3F7"/>
          </w:tcPr>
          <w:p>
            <w:pPr>
              <w:pStyle w:val="Compact"/>
              <w:spacing w:after="40"/>
            </w:pPr>
            <w:r>
              <w:rPr>
                <w:sz w:val="19"/>
              </w:rPr>
              <w:t xml:space="preserve">Murray (1964),</w:t>
            </w:r>
            <w:r>
              <w:rPr>
                <w:sz w:val="19"/>
              </w:rPr>
              <w:t xml:space="preserve"> </w:t>
            </w:r>
            <w:r>
              <w:rPr>
                <w:i/>
                <w:iCs/>
                <w:sz w:val="19"/>
              </w:rPr>
              <w:t xml:space="preserve">Test de Apercepción Temática</w:t>
            </w:r>
          </w:p>
        </w:tc>
        <w:tc>
          <w:tcPr>
            <w:shd w:val="clear" w:color="auto" w:fill="EEF3F7"/>
          </w:tcPr>
          <w:p>
            <w:pPr>
              <w:pStyle w:val="Compact"/>
              <w:spacing w:after="40"/>
            </w:pPr>
            <w:r>
              <w:rPr>
                <w:sz w:val="19"/>
              </w:rPr>
              <w:t xml:space="preserve">5</w:t>
            </w:r>
          </w:p>
        </w:tc>
        <w:tc>
          <w:tcPr>
            <w:shd w:val="clear" w:color="auto" w:fill="EEF3F7"/>
          </w:tcPr>
          <w:p>
            <w:pPr>
              <w:pStyle w:val="Compact"/>
              <w:spacing w:after="40"/>
            </w:pPr>
            <w:r>
              <w:rPr>
                <w:sz w:val="19"/>
              </w:rPr>
              <w:t xml:space="preserve">T7</w:t>
            </w:r>
          </w:p>
        </w:tc>
        <w:tc>
          <w:tcPr>
            <w:shd w:val="clear" w:color="auto" w:fill="EEF3F7"/>
          </w:tcPr>
          <w:p>
            <w:pPr>
              <w:pStyle w:val="Compact"/>
              <w:spacing w:after="40"/>
            </w:pPr>
            <w:r>
              <w:rPr>
                <w:sz w:val="19"/>
              </w:rPr>
              <w:t xml:space="preserve">P7</w:t>
            </w:r>
          </w:p>
        </w:tc>
        <w:tc>
          <w:tcPr>
            <w:shd w:val="clear" w:color="auto" w:fill="EEF3F7"/>
          </w:tcPr>
          <w:p>
            <w:pPr>
              <w:pStyle w:val="Compact"/>
              <w:spacing w:after="40"/>
            </w:pPr>
            <w:r>
              <w:rPr>
                <w:b/>
                <w:bCs/>
                <w:sz w:val="19"/>
              </w:rPr>
              <w:t xml:space="preserve">Ambos</w:t>
            </w:r>
          </w:p>
        </w:tc>
      </w:tr>
    </w:tbl>
    <w:p>
      <w:pPr>
        <w:pStyle w:val="BodyText"/>
      </w:pPr>
      <w:r>
        <w:rPr>
          <w:b/>
          <w:bCs/>
        </w:rPr>
        <w:t xml:space="preserve">Ningún texto de esta lista es exclusivo de los prácticos.</w:t>
      </w:r>
      <w:r>
        <w:t xml:space="preserve"> </w:t>
      </w:r>
      <w:r>
        <w:t xml:space="preserve">Los textos que solo se usan en prácticos son otros: Verthelyi (Dos Personas), Phillipson (TRO), Maladesky (entrevista a padres) y Frank de Verthelyi (Familia Kinética). Esos no están en la bibliografía central que mandaste.</w:t>
      </w:r>
    </w:p>
    <w:p>
      <w:pPr>
        <w:pStyle w:val="BodyText"/>
      </w:pPr>
      <w:r>
        <w:rPr>
          <w:b/>
          <w:bCs/>
        </w:rPr>
        <w:t xml:space="preserve">Cómo leer esta clasificación para estudiar:</w:t>
      </w:r>
    </w:p>
    <w:p>
      <w:pPr>
        <w:pStyle w:val="Compact"/>
        <w:numPr>
          <w:ilvl w:val="0"/>
          <w:numId w:val="1002"/>
        </w:numPr>
      </w:pPr>
      <w:r>
        <w:t xml:space="preserve">Los textos</w:t>
      </w:r>
      <w:r>
        <w:t xml:space="preserve"> </w:t>
      </w:r>
      <w:r>
        <w:rPr>
          <w:b/>
          <w:bCs/>
        </w:rPr>
        <w:t xml:space="preserve">de teóricos</w:t>
      </w:r>
      <w:r>
        <w:t xml:space="preserve"> </w:t>
      </w:r>
      <w:r>
        <w:t xml:space="preserve">te dan el marco conceptual: la personalidad, el modelo, el proceso psicodiagnóstico y las hipótesis.</w:t>
      </w:r>
    </w:p>
    <w:p>
      <w:pPr>
        <w:pStyle w:val="Compact"/>
        <w:numPr>
          <w:ilvl w:val="0"/>
          <w:numId w:val="1002"/>
        </w:numPr>
      </w:pPr>
      <w:r>
        <w:t xml:space="preserve">Los textos</w:t>
      </w:r>
      <w:r>
        <w:t xml:space="preserve"> </w:t>
      </w:r>
      <w:r>
        <w:rPr>
          <w:b/>
          <w:bCs/>
        </w:rPr>
        <w:t xml:space="preserve">de ambos</w:t>
      </w:r>
      <w:r>
        <w:t xml:space="preserve"> </w:t>
      </w:r>
      <w:r>
        <w:t xml:space="preserve">tienen una parte teórica, que es su fundamentación, y una parte práctica: la administración y la interpretación de una técnica. Son los que más probablemente aparezcan en las preguntas de práctico y en el caso.</w:t>
      </w:r>
    </w:p>
    <w:p>
      <w:r>
        <w:br w:type="page"/>
      </w:r>
    </w:p>
    <w:bookmarkEnd w:id="9"/>
    <w:bookmarkEnd w:id="10"/>
    <w:bookmarkStart w:id="11" w:name="parte-i--textos-de-teóricos"/>
    <w:p>
      <w:pPr>
        <w:pStyle w:val="Heading1"/>
      </w:pPr>
      <w:r>
        <w:t xml:space="preserve">PARTE I · Textos de teóricos</w:t>
      </w:r>
    </w:p>
    <w:bookmarkEnd w:id="11"/>
    <w:bookmarkStart w:id="14" w:name="Xeda343595473468f958e36d9648109c6947ad93"/>
    <w:p>
      <w:pPr>
        <w:pStyle w:val="Heading1"/>
      </w:pPr>
      <w:r>
        <w:t xml:space="preserve">Veccia (2005) · Enfoque conceptual psicodinámico del diagnóstico psicológico</w:t>
      </w:r>
    </w:p>
    <w:p>
      <w:pPr>
        <w:pStyle w:val="FirstParagraph"/>
      </w:pPr>
      <w:r>
        <w:rPr>
          <w:b/>
          <w:bCs/>
        </w:rPr>
        <w:t xml:space="preserve">En una frase:</w:t>
      </w:r>
      <w:r>
        <w:t xml:space="preserve"> </w:t>
      </w:r>
      <w:r>
        <w:t xml:space="preserve">el psicodiagnóstico necesita un marco teórico explícito, y la cátedra elige el modelo psicodinámico de orientación psicoanalítica, porque permite comprender y explicar la personalidad sin cerrarse a otras técnicas.</w:t>
      </w:r>
    </w:p>
    <w:bookmarkStart w:id="12" w:name="el-desarrollo"/>
    <w:p>
      <w:pPr>
        <w:pStyle w:val="Heading2"/>
      </w:pPr>
      <w:r>
        <w:t xml:space="preserve">El desarrollo</w:t>
      </w:r>
    </w:p>
    <w:p>
      <w:pPr>
        <w:pStyle w:val="FirstParagraph"/>
      </w:pPr>
      <w:r>
        <w:t xml:space="preserve">Veccia parte de una pregunta metodológica: ¿desde qué lugar teórico se hace un psicodiagnóstico? Para responderla, primero aclara qué es un</w:t>
      </w:r>
      <w:r>
        <w:t xml:space="preserve"> </w:t>
      </w:r>
      <w:r>
        <w:rPr>
          <w:b/>
          <w:bCs/>
        </w:rPr>
        <w:t xml:space="preserve">modelo</w:t>
      </w:r>
      <w:r>
        <w:t xml:space="preserve">. Siguiendo a Bleger y a Klimovsky, lo define como un constructo epistemológico en el que están representados a la vez los datos empíricos y los postulados teóricos que les dan sentido. Un modelo selecciona algunas variables y deja otras de lado, simplifica la realidad y funciona como un andamiaje provisorio: sirve para formular hipótesis y para contrastarlas. Además es dinámico, porque puede complejizarse hasta convertirse en teoría, como ocurrió en Freud con el pasaje de la primera a la segunda tópica. Bleger agrega una advertencia: el modelo forma parte de la personalidad del investigador, y por eso cuestionarlo genera ansiedad y puede provocar reacciones dogmáticas.</w:t>
      </w:r>
    </w:p>
    <w:p>
      <w:pPr>
        <w:pStyle w:val="BodyText"/>
      </w:pPr>
      <w:r>
        <w:t xml:space="preserve">A partir de Kirchner, Forns y Torres, la autora distingue tres grandes familias de modelos en evaluación psicológica:</w:t>
      </w:r>
    </w:p>
    <w:p>
      <w:pPr>
        <w:pStyle w:val="Compact"/>
        <w:numPr>
          <w:ilvl w:val="0"/>
          <w:numId w:val="1003"/>
        </w:numPr>
      </w:pPr>
      <w:r>
        <w:t xml:space="preserve">los</w:t>
      </w:r>
      <w:r>
        <w:t xml:space="preserve"> </w:t>
      </w:r>
      <w:r>
        <w:rPr>
          <w:b/>
          <w:bCs/>
        </w:rPr>
        <w:t xml:space="preserve">modelos personologicistas</w:t>
      </w:r>
      <w:r>
        <w:t xml:space="preserve">, que ubican los determinantes de la conducta en la persona, en lo que el sujeto es o tiene, y leen la conducta como signo de variables internas. Aquí entran el modelo de los rasgos, el psicoanalítico, el fenomenológico y el biologicista;</w:t>
      </w:r>
    </w:p>
    <w:p>
      <w:pPr>
        <w:pStyle w:val="Compact"/>
        <w:numPr>
          <w:ilvl w:val="0"/>
          <w:numId w:val="1003"/>
        </w:numPr>
      </w:pPr>
      <w:r>
        <w:t xml:space="preserve">los</w:t>
      </w:r>
      <w:r>
        <w:t xml:space="preserve"> </w:t>
      </w:r>
      <w:r>
        <w:rPr>
          <w:b/>
          <w:bCs/>
        </w:rPr>
        <w:t xml:space="preserve">modelos situacionalistas</w:t>
      </w:r>
      <w:r>
        <w:t xml:space="preserve">, como el conductismo, que ponen el peso en el ambiente;</w:t>
      </w:r>
    </w:p>
    <w:p>
      <w:pPr>
        <w:pStyle w:val="Compact"/>
        <w:numPr>
          <w:ilvl w:val="0"/>
          <w:numId w:val="1003"/>
        </w:numPr>
      </w:pPr>
      <w:r>
        <w:t xml:space="preserve">los</w:t>
      </w:r>
      <w:r>
        <w:t xml:space="preserve"> </w:t>
      </w:r>
      <w:r>
        <w:rPr>
          <w:b/>
          <w:bCs/>
        </w:rPr>
        <w:t xml:space="preserve">modelos interaccionistas</w:t>
      </w:r>
      <w:r>
        <w:t xml:space="preserve">, que piensan que persona y ambiente se condicionan mutuamente.</w:t>
      </w:r>
    </w:p>
    <w:p>
      <w:pPr>
        <w:pStyle w:val="FirstParagraph"/>
      </w:pPr>
      <w:r>
        <w:t xml:space="preserve">Las posturas extremas terminan en dos mitos: el de la</w:t>
      </w:r>
      <w:r>
        <w:t xml:space="preserve"> </w:t>
      </w:r>
      <w:r>
        <w:t xml:space="preserve">“mente aislada”</w:t>
      </w:r>
      <w:r>
        <w:t xml:space="preserve"> </w:t>
      </w:r>
      <w:r>
        <w:t xml:space="preserve">y el del sujeto pasivo moldeado por el ambiente.</w:t>
      </w:r>
    </w:p>
    <w:p>
      <w:pPr>
        <w:pStyle w:val="BodyText"/>
      </w:pPr>
      <w:r>
        <w:t xml:space="preserve">Frente a esta diversidad, Veccia señala dos riesgos opuestos. El</w:t>
      </w:r>
      <w:r>
        <w:t xml:space="preserve"> </w:t>
      </w:r>
      <w:r>
        <w:rPr>
          <w:b/>
          <w:bCs/>
        </w:rPr>
        <w:t xml:space="preserve">dogmatismo</w:t>
      </w:r>
      <w:r>
        <w:t xml:space="preserve"> </w:t>
      </w:r>
      <w:r>
        <w:t xml:space="preserve">es la afiliación teórica excluyente, que fuerza los datos para que confirmen la teoría. El</w:t>
      </w:r>
      <w:r>
        <w:t xml:space="preserve"> </w:t>
      </w:r>
      <w:r>
        <w:rPr>
          <w:b/>
          <w:bCs/>
        </w:rPr>
        <w:t xml:space="preserve">eclecticismo</w:t>
      </w:r>
      <w:r>
        <w:t xml:space="preserve"> </w:t>
      </w:r>
      <w:r>
        <w:t xml:space="preserve">es la mezcla descontextualizada de teorías, que</w:t>
      </w:r>
      <w:r>
        <w:t xml:space="preserve"> </w:t>
      </w:r>
      <w:r>
        <w:t xml:space="preserve">“emparcha”</w:t>
      </w:r>
      <w:r>
        <w:t xml:space="preserve"> </w:t>
      </w:r>
      <w:r>
        <w:t xml:space="preserve">las preguntas y borra las diferencias entre enfoques. Como salida, propone un</w:t>
      </w:r>
      <w:r>
        <w:t xml:space="preserve"> </w:t>
      </w:r>
      <w:r>
        <w:rPr>
          <w:b/>
          <w:bCs/>
        </w:rPr>
        <w:t xml:space="preserve">esquema referencial teórico y operativo integrador</w:t>
      </w:r>
      <w:r>
        <w:t xml:space="preserve">, que permita usar técnicas de distintos orígenes sin perder coherencia.</w:t>
      </w:r>
    </w:p>
    <w:p>
      <w:pPr>
        <w:pStyle w:val="BodyText"/>
      </w:pPr>
      <w:r>
        <w:t xml:space="preserve">Ese esquema es el</w:t>
      </w:r>
      <w:r>
        <w:t xml:space="preserve"> </w:t>
      </w:r>
      <w:r>
        <w:rPr>
          <w:b/>
          <w:bCs/>
        </w:rPr>
        <w:t xml:space="preserve">modelo psicodinámico</w:t>
      </w:r>
      <w:r>
        <w:t xml:space="preserve">. Siguiendo a Maganto y Ávila Espada, la autora lo presenta como un conjunto de desarrollos de base psicoanalítica que, sin embargo, no se identifica con el psicoanálisis: no usa una sola teoría, y sus técnicas no son las de la cura. Por eso se habla de un modelo</w:t>
      </w:r>
      <w:r>
        <w:t xml:space="preserve"> </w:t>
      </w:r>
      <w:r>
        <w:rPr>
          <w:b/>
          <w:bCs/>
        </w:rPr>
        <w:t xml:space="preserve">de orientación psicoanalítica</w:t>
      </w:r>
      <w:r>
        <w:t xml:space="preserve">. Comparte con el psicoanálisis varios presupuestos:</w:t>
      </w:r>
    </w:p>
    <w:p>
      <w:pPr>
        <w:pStyle w:val="Compact"/>
        <w:numPr>
          <w:ilvl w:val="0"/>
          <w:numId w:val="1004"/>
        </w:numPr>
      </w:pPr>
      <w:r>
        <w:t xml:space="preserve">la unión entre teoría y práctica;</w:t>
      </w:r>
    </w:p>
    <w:p>
      <w:pPr>
        <w:pStyle w:val="Compact"/>
        <w:numPr>
          <w:ilvl w:val="0"/>
          <w:numId w:val="1004"/>
        </w:numPr>
      </w:pPr>
      <w:r>
        <w:t xml:space="preserve">la búsqueda del porqué del síntoma, porque toda conducta tiene causa y sentido;</w:t>
      </w:r>
    </w:p>
    <w:p>
      <w:pPr>
        <w:pStyle w:val="Compact"/>
        <w:numPr>
          <w:ilvl w:val="0"/>
          <w:numId w:val="1004"/>
        </w:numPr>
      </w:pPr>
      <w:r>
        <w:t xml:space="preserve">la importancia de la infancia como el tiempo en que se integra la estructura a través de los vínculos;</w:t>
      </w:r>
    </w:p>
    <w:p>
      <w:pPr>
        <w:pStyle w:val="Compact"/>
        <w:numPr>
          <w:ilvl w:val="0"/>
          <w:numId w:val="1004"/>
        </w:numPr>
      </w:pPr>
      <w:r>
        <w:t xml:space="preserve">la centralidad de la sexualidad infantil, el trauma y el inconsciente.</w:t>
      </w:r>
    </w:p>
    <w:p>
      <w:pPr>
        <w:pStyle w:val="FirstParagraph"/>
      </w:pPr>
      <w:r>
        <w:t xml:space="preserve">Desde este modelo, el psicodiagnóstico tiene cinco características:</w:t>
      </w:r>
    </w:p>
    <w:p>
      <w:pPr>
        <w:pStyle w:val="Compact"/>
        <w:numPr>
          <w:ilvl w:val="0"/>
          <w:numId w:val="1005"/>
        </w:numPr>
      </w:pPr>
      <w:r>
        <w:t xml:space="preserve">Es una relación con un encuadre propio, distinto del terapéutico, que funciona como puente hacia el tratamiento.</w:t>
      </w:r>
    </w:p>
    <w:p>
      <w:pPr>
        <w:pStyle w:val="Compact"/>
        <w:numPr>
          <w:ilvl w:val="0"/>
          <w:numId w:val="1005"/>
        </w:numPr>
      </w:pPr>
      <w:r>
        <w:t xml:space="preserve">Parte de una demanda, que puede ser clínica, educacional, judicial o laboral.</w:t>
      </w:r>
    </w:p>
    <w:p>
      <w:pPr>
        <w:pStyle w:val="Compact"/>
        <w:numPr>
          <w:ilvl w:val="0"/>
          <w:numId w:val="1005"/>
        </w:numPr>
      </w:pPr>
      <w:r>
        <w:t xml:space="preserve">Es un proceso con fases.</w:t>
      </w:r>
    </w:p>
    <w:p>
      <w:pPr>
        <w:pStyle w:val="Compact"/>
        <w:numPr>
          <w:ilvl w:val="0"/>
          <w:numId w:val="1005"/>
        </w:numPr>
      </w:pPr>
      <w:r>
        <w:t xml:space="preserve">Busca describir, comprender y explicar la personalidad de un individuo o de una unidad, como una pareja o una familia, siempre contextuada.</w:t>
      </w:r>
    </w:p>
    <w:p>
      <w:pPr>
        <w:pStyle w:val="Compact"/>
        <w:numPr>
          <w:ilvl w:val="0"/>
          <w:numId w:val="1005"/>
        </w:numPr>
      </w:pPr>
      <w:r>
        <w:t xml:space="preserve">Tiene un porqué y un para qué: sus conclusiones sirven para decidir intervenciones.</w:t>
      </w:r>
    </w:p>
    <w:p>
      <w:pPr>
        <w:pStyle w:val="FirstParagraph"/>
      </w:pPr>
      <w:r>
        <w:t xml:space="preserve">Para pensar la personalidad, el modelo usa dos conceptos. La</w:t>
      </w:r>
      <w:r>
        <w:t xml:space="preserve"> </w:t>
      </w:r>
      <w:r>
        <w:rPr>
          <w:b/>
          <w:bCs/>
        </w:rPr>
        <w:t xml:space="preserve">dinámica</w:t>
      </w:r>
      <w:r>
        <w:t xml:space="preserve"> </w:t>
      </w:r>
      <w:r>
        <w:t xml:space="preserve">son los conflictos entre tendencias contrapuestas. La</w:t>
      </w:r>
      <w:r>
        <w:t xml:space="preserve"> </w:t>
      </w:r>
      <w:r>
        <w:rPr>
          <w:b/>
          <w:bCs/>
        </w:rPr>
        <w:t xml:space="preserve">estructura</w:t>
      </w:r>
      <w:r>
        <w:t xml:space="preserve"> </w:t>
      </w:r>
      <w:r>
        <w:t xml:space="preserve">es la organización psíquica y las leyes que relacionan sus elementos. El modelo trabaja con un</w:t>
      </w:r>
      <w:r>
        <w:t xml:space="preserve"> </w:t>
      </w:r>
      <w:r>
        <w:rPr>
          <w:b/>
          <w:bCs/>
        </w:rPr>
        <w:t xml:space="preserve">doble registro</w:t>
      </w:r>
      <w:r>
        <w:t xml:space="preserve">: escucha la queja manifiesta y busca el deseo latente que la sostiene. Su enfoque es</w:t>
      </w:r>
      <w:r>
        <w:t xml:space="preserve"> </w:t>
      </w:r>
      <w:r>
        <w:rPr>
          <w:b/>
          <w:bCs/>
        </w:rPr>
        <w:t xml:space="preserve">idiográfico</w:t>
      </w:r>
      <w:r>
        <w:t xml:space="preserve">, porque estudia en profundidad a un sujeto singular.</w:t>
      </w:r>
    </w:p>
    <w:p>
      <w:pPr>
        <w:pStyle w:val="BodyText"/>
      </w:pPr>
      <w:r>
        <w:t xml:space="preserve">Además propone una</w:t>
      </w:r>
      <w:r>
        <w:t xml:space="preserve"> </w:t>
      </w:r>
      <w:r>
        <w:rPr>
          <w:b/>
          <w:bCs/>
        </w:rPr>
        <w:t xml:space="preserve">pluralidad metodológica</w:t>
      </w:r>
      <w:r>
        <w:t xml:space="preserve">: admite técnicas cuantitativas y cualitativas, y aportes de la estadística, las neurociencias y las teorías cognitivas. En la clase de repaso, la profesora pidió que esto se entienda muy bien.</w:t>
      </w:r>
    </w:p>
    <w:p>
      <w:pPr>
        <w:pStyle w:val="BodyText"/>
      </w:pPr>
      <w:r>
        <w:t xml:space="preserve">El texto también recorre otros puntos:</w:t>
      </w:r>
    </w:p>
    <w:p>
      <w:pPr>
        <w:pStyle w:val="Compact"/>
        <w:numPr>
          <w:ilvl w:val="0"/>
          <w:numId w:val="1006"/>
        </w:numPr>
      </w:pPr>
      <w:r>
        <w:rPr>
          <w:b/>
          <w:bCs/>
        </w:rPr>
        <w:t xml:space="preserve">Los intereses comunes con otros enfoques psicoanalíticos:</w:t>
      </w:r>
      <w:r>
        <w:t xml:space="preserve"> </w:t>
      </w:r>
      <w:r>
        <w:t xml:space="preserve">la causalidad psíquica, la transferencia como actualización de vínculos en el aquí y ahora, y la relación entre diagnóstico y tratamiento.</w:t>
      </w:r>
    </w:p>
    <w:p>
      <w:pPr>
        <w:pStyle w:val="Compact"/>
        <w:numPr>
          <w:ilvl w:val="0"/>
          <w:numId w:val="1006"/>
        </w:numPr>
      </w:pPr>
      <w:r>
        <w:rPr>
          <w:b/>
          <w:bCs/>
        </w:rPr>
        <w:t xml:space="preserve">Los tres sentidos de la tarea diagnóstica</w:t>
      </w:r>
      <w:r>
        <w:t xml:space="preserve"> </w:t>
      </w:r>
      <w:r>
        <w:t xml:space="preserve">según Ávila Espada:</w:t>
      </w:r>
    </w:p>
    <w:p>
      <w:pPr>
        <w:pStyle w:val="Compact"/>
        <w:numPr>
          <w:ilvl w:val="1"/>
          <w:numId w:val="1007"/>
        </w:numPr>
      </w:pPr>
      <w:r>
        <w:t xml:space="preserve">el diagnóstico formal, que es la clasificación nosológica;</w:t>
      </w:r>
    </w:p>
    <w:p>
      <w:pPr>
        <w:pStyle w:val="Compact"/>
        <w:numPr>
          <w:ilvl w:val="1"/>
          <w:numId w:val="1007"/>
        </w:numPr>
      </w:pPr>
      <w:r>
        <w:t xml:space="preserve">la formulación diagnóstica, que son las conclusiones sobre las causas;</w:t>
      </w:r>
    </w:p>
    <w:p>
      <w:pPr>
        <w:pStyle w:val="Compact"/>
        <w:numPr>
          <w:ilvl w:val="1"/>
          <w:numId w:val="1007"/>
        </w:numPr>
      </w:pPr>
      <w:r>
        <w:t xml:space="preserve">el proceso diagnóstico, que son los procedimientos y las inferencias.</w:t>
      </w:r>
    </w:p>
    <w:p>
      <w:pPr>
        <w:pStyle w:val="Compact"/>
        <w:numPr>
          <w:ilvl w:val="0"/>
          <w:numId w:val="1006"/>
        </w:numPr>
      </w:pPr>
      <w:r>
        <w:rPr>
          <w:b/>
          <w:bCs/>
        </w:rPr>
        <w:t xml:space="preserve">El pronóstico.</w:t>
      </w:r>
      <w:r>
        <w:t xml:space="preserve"> </w:t>
      </w:r>
      <w:r>
        <w:t xml:space="preserve">Una tarea central del psicodiagnóstico es evaluar la posibilidad de cambio psíquico desde los puntos de vista dinámico, estructural y genético. Para que un sujeto sea accesible a un tratamiento necesita una demanda personal, implicación en su problema y deseo de cambio.</w:t>
      </w:r>
    </w:p>
    <w:p>
      <w:pPr>
        <w:pStyle w:val="FirstParagraph"/>
      </w:pPr>
      <w:r>
        <w:t xml:space="preserve">Respecto de las técnicas, Veccia sostiene que la psicometría es útil como aproximación descriptiva y rápida, pero choca con un hecho clínico: la conducta presenta más inconsistencias que consistencias. Su ejemplo es el de un sujeto introvertido que, ante una injusticia, se rebela. La conducta no se explica por el rasgo, sino por el conflicto. Las técnicas proyectivas, en cambio, presentan estímulos ambiguos frente a los cuales reacciona la personalidad total. Para Ávila Espada son</w:t>
      </w:r>
      <w:r>
        <w:t xml:space="preserve"> </w:t>
      </w:r>
      <w:r>
        <w:t xml:space="preserve">“reactivos”</w:t>
      </w:r>
      <w:r>
        <w:t xml:space="preserve"> </w:t>
      </w:r>
      <w:r>
        <w:t xml:space="preserve">de entrevistas instrumentalizadas, que sirven más para generar hipótesis que para contrastarlas, y a las que no hay que pedirles lo que no pueden dar.</w:t>
      </w:r>
    </w:p>
    <w:p>
      <w:pPr>
        <w:pStyle w:val="BodyText"/>
      </w:pPr>
      <w:r>
        <w:t xml:space="preserve">La conclusión del texto es que los modelos</w:t>
      </w:r>
      <w:r>
        <w:t xml:space="preserve"> </w:t>
      </w:r>
      <w:r>
        <w:rPr>
          <w:b/>
          <w:bCs/>
        </w:rPr>
        <w:t xml:space="preserve">no pueden fusionarse, pero sí complementarse</w:t>
      </w:r>
      <w:r>
        <w:t xml:space="preserve"> </w:t>
      </w:r>
      <w:r>
        <w:t xml:space="preserve">y permitir validaciones cruzadas. Desde una lectura psicodinámica, los rasgos pueden entenderse como identificaciones parciales que conforman el carácter. Si un dibujo muestra indicadores de agresividad y un cuestionario muestra hostilidad, esa confluencia fortalece la hipótesis.</w:t>
      </w:r>
    </w:p>
    <w:p>
      <w:pPr>
        <w:pStyle w:val="BodyText"/>
      </w:pPr>
      <w:r>
        <w:t xml:space="preserve">El texto cierra con un caso: un hombre de 30 años que sufre un ataque de pánico después de perder un ascenso. Veccia muestra las preguntas que el psicodiagnóstico debe responder:</w:t>
      </w:r>
    </w:p>
    <w:p>
      <w:pPr>
        <w:pStyle w:val="Compact"/>
        <w:numPr>
          <w:ilvl w:val="0"/>
          <w:numId w:val="1008"/>
        </w:numPr>
      </w:pPr>
      <w:r>
        <w:t xml:space="preserve">en qué consiste la crisis y cuál es su causa;</w:t>
      </w:r>
    </w:p>
    <w:p>
      <w:pPr>
        <w:pStyle w:val="Compact"/>
        <w:numPr>
          <w:ilvl w:val="0"/>
          <w:numId w:val="1008"/>
        </w:numPr>
      </w:pPr>
      <w:r>
        <w:t xml:space="preserve">sobre qué estructura se asienta, lo que implica una hipótesis postdictiva y una predictiva;</w:t>
      </w:r>
    </w:p>
    <w:p>
      <w:pPr>
        <w:pStyle w:val="Compact"/>
        <w:numPr>
          <w:ilvl w:val="0"/>
          <w:numId w:val="1008"/>
        </w:numPr>
      </w:pPr>
      <w:r>
        <w:t xml:space="preserve">qué conflictos rompieron su equilibrio;</w:t>
      </w:r>
    </w:p>
    <w:p>
      <w:pPr>
        <w:pStyle w:val="Compact"/>
        <w:numPr>
          <w:ilvl w:val="0"/>
          <w:numId w:val="1008"/>
        </w:numPr>
      </w:pPr>
      <w:r>
        <w:t xml:space="preserve">qué antecedentes lo explican;</w:t>
      </w:r>
    </w:p>
    <w:p>
      <w:pPr>
        <w:pStyle w:val="Compact"/>
        <w:numPr>
          <w:ilvl w:val="0"/>
          <w:numId w:val="1008"/>
        </w:numPr>
      </w:pPr>
      <w:r>
        <w:t xml:space="preserve">qué posibilidades de cambio tiene.</w:t>
      </w:r>
    </w:p>
    <w:p>
      <w:pPr>
        <w:pStyle w:val="FirstParagraph"/>
      </w:pPr>
      <w:r>
        <w:t xml:space="preserve">A partir de esas preguntas arma una estrategia diagnóstica combinada.</w:t>
      </w:r>
    </w:p>
    <w:bookmarkEnd w:id="12"/>
    <w:bookmarkStart w:id="13" w:name="para-el-parcial"/>
    <w:p>
      <w:pPr>
        <w:pStyle w:val="Heading2"/>
      </w:pPr>
      <w:r>
        <w:t xml:space="preserve">Para el parcial</w:t>
      </w:r>
    </w:p>
    <w:p>
      <w:pPr>
        <w:pStyle w:val="FirstParagraph"/>
      </w:pPr>
      <w:r>
        <w:t xml:space="preserve">Es el texto de la</w:t>
      </w:r>
      <w:r>
        <w:t xml:space="preserve"> </w:t>
      </w:r>
      <w:r>
        <w:rPr>
          <w:b/>
          <w:bCs/>
        </w:rPr>
        <w:t xml:space="preserve">pregunta 1 del profesor</w:t>
      </w:r>
      <w:r>
        <w:t xml:space="preserve">. Tenés que saber:</w:t>
      </w:r>
    </w:p>
    <w:p>
      <w:pPr>
        <w:pStyle w:val="Compact"/>
        <w:numPr>
          <w:ilvl w:val="0"/>
          <w:numId w:val="1009"/>
        </w:numPr>
      </w:pPr>
      <w:r>
        <w:t xml:space="preserve">el concepto de modelo;</w:t>
      </w:r>
    </w:p>
    <w:p>
      <w:pPr>
        <w:pStyle w:val="Compact"/>
        <w:numPr>
          <w:ilvl w:val="0"/>
          <w:numId w:val="1009"/>
        </w:numPr>
      </w:pPr>
      <w:r>
        <w:t xml:space="preserve">los tres tipos de modelos;</w:t>
      </w:r>
    </w:p>
    <w:p>
      <w:pPr>
        <w:pStyle w:val="Compact"/>
        <w:numPr>
          <w:ilvl w:val="0"/>
          <w:numId w:val="1009"/>
        </w:numPr>
      </w:pPr>
      <w:r>
        <w:t xml:space="preserve">los presupuestos del modelo psicodinámico;</w:t>
      </w:r>
    </w:p>
    <w:p>
      <w:pPr>
        <w:pStyle w:val="Compact"/>
        <w:numPr>
          <w:ilvl w:val="0"/>
          <w:numId w:val="1009"/>
        </w:numPr>
      </w:pPr>
      <w:r>
        <w:t xml:space="preserve">la pluralidad metodológica;</w:t>
      </w:r>
    </w:p>
    <w:p>
      <w:pPr>
        <w:pStyle w:val="Compact"/>
        <w:numPr>
          <w:ilvl w:val="0"/>
          <w:numId w:val="1009"/>
        </w:numPr>
      </w:pPr>
      <w:r>
        <w:t xml:space="preserve">la dinámica y la estructura;</w:t>
      </w:r>
    </w:p>
    <w:p>
      <w:pPr>
        <w:pStyle w:val="Compact"/>
        <w:numPr>
          <w:ilvl w:val="0"/>
          <w:numId w:val="1009"/>
        </w:numPr>
      </w:pPr>
      <w:r>
        <w:t xml:space="preserve">la crítica al dogmatismo y al eclecticismo;</w:t>
      </w:r>
    </w:p>
    <w:p>
      <w:pPr>
        <w:pStyle w:val="Compact"/>
        <w:numPr>
          <w:ilvl w:val="0"/>
          <w:numId w:val="1009"/>
        </w:numPr>
      </w:pPr>
      <w:r>
        <w:t xml:space="preserve">la complementariedad con el modelo de los rasgos.</w:t>
      </w:r>
    </w:p>
    <w:p>
      <w:r>
        <w:br w:type="page"/>
      </w:r>
    </w:p>
    <w:bookmarkEnd w:id="13"/>
    <w:bookmarkEnd w:id="14"/>
    <w:bookmarkStart w:id="17" w:name="X47b30692ebedf0420bd3b4c2f8cc66183c69ec7"/>
    <w:p>
      <w:pPr>
        <w:pStyle w:val="Heading1"/>
      </w:pPr>
      <w:r>
        <w:t xml:space="preserve">Veccia (2005) · Revisión de los conceptos de personalidad y proyección</w:t>
      </w:r>
    </w:p>
    <w:p>
      <w:pPr>
        <w:pStyle w:val="FirstParagraph"/>
      </w:pPr>
      <w:r>
        <w:rPr>
          <w:b/>
          <w:bCs/>
        </w:rPr>
        <w:t xml:space="preserve">En una frase:</w:t>
      </w:r>
      <w:r>
        <w:t xml:space="preserve"> </w:t>
      </w:r>
      <w:r>
        <w:t xml:space="preserve">la personalidad es un constructo que se infiere, no algo que se observa, y la</w:t>
      </w:r>
      <w:r>
        <w:t xml:space="preserve"> </w:t>
      </w:r>
      <w:r>
        <w:t xml:space="preserve">“proyección”</w:t>
      </w:r>
      <w:r>
        <w:t xml:space="preserve"> </w:t>
      </w:r>
      <w:r>
        <w:t xml:space="preserve">de las técnicas proyectivas no es la defensa freudiana, sino el modo en que cada sujeto organiza un estímulo ambiguo desde su mundo interno.</w:t>
      </w:r>
    </w:p>
    <w:bookmarkStart w:id="15" w:name="el-desarrollo-1"/>
    <w:p>
      <w:pPr>
        <w:pStyle w:val="Heading2"/>
      </w:pPr>
      <w:r>
        <w:t xml:space="preserve">El desarrollo</w:t>
      </w:r>
    </w:p>
    <w:p>
      <w:pPr>
        <w:pStyle w:val="FirstParagraph"/>
      </w:pPr>
      <w:r>
        <w:t xml:space="preserve">El texto se propone aclarar dos conceptos antes de hacer cualquier psicodiagnóstico: qué es la personalidad y qué es una técnica proyectiva.</w:t>
      </w:r>
    </w:p>
    <w:p>
      <w:pPr>
        <w:pStyle w:val="BodyText"/>
      </w:pPr>
      <w:r>
        <w:rPr>
          <w:b/>
          <w:bCs/>
        </w:rPr>
        <w:t xml:space="preserve">La personalidad.</w:t>
      </w:r>
      <w:r>
        <w:t xml:space="preserve"> </w:t>
      </w:r>
      <w:r>
        <w:t xml:space="preserve">Veccia empieza por el origen del término.</w:t>
      </w:r>
      <w:r>
        <w:t xml:space="preserve"> </w:t>
      </w:r>
      <w:r>
        <w:rPr>
          <w:i/>
          <w:iCs/>
        </w:rPr>
        <w:t xml:space="preserve">Persona</w:t>
      </w:r>
      <w:r>
        <w:t xml:space="preserve"> </w:t>
      </w:r>
      <w:r>
        <w:t xml:space="preserve">era la máscara de los actores griegos, y</w:t>
      </w:r>
      <w:r>
        <w:t xml:space="preserve"> </w:t>
      </w:r>
      <w:r>
        <w:rPr>
          <w:i/>
          <w:iCs/>
        </w:rPr>
        <w:t xml:space="preserve">personare</w:t>
      </w:r>
      <w:r>
        <w:t xml:space="preserve"> </w:t>
      </w:r>
      <w:r>
        <w:t xml:space="preserve">significa</w:t>
      </w:r>
      <w:r>
        <w:t xml:space="preserve"> </w:t>
      </w:r>
      <w:r>
        <w:t xml:space="preserve">“hacer resonar la voz”</w:t>
      </w:r>
      <w:r>
        <w:t xml:space="preserve"> </w:t>
      </w:r>
      <w:r>
        <w:t xml:space="preserve">a través de ella. De ahí se desprenden dos sentidos que atraviesan toda la historia del concepto:</w:t>
      </w:r>
    </w:p>
    <w:p>
      <w:pPr>
        <w:pStyle w:val="Compact"/>
        <w:numPr>
          <w:ilvl w:val="0"/>
          <w:numId w:val="1010"/>
        </w:numPr>
      </w:pPr>
      <w:r>
        <w:t xml:space="preserve">la persona como</w:t>
      </w:r>
      <w:r>
        <w:t xml:space="preserve"> </w:t>
      </w:r>
      <w:r>
        <w:rPr>
          <w:b/>
          <w:bCs/>
        </w:rPr>
        <w:t xml:space="preserve">máscara o personaje</w:t>
      </w:r>
      <w:r>
        <w:t xml:space="preserve">, lo que se muestra hacia afuera. Es necesaria para la vida social, pero si se impone totalmente desde los roles lleva a la despersonalización;</w:t>
      </w:r>
    </w:p>
    <w:p>
      <w:pPr>
        <w:pStyle w:val="Compact"/>
        <w:numPr>
          <w:ilvl w:val="0"/>
          <w:numId w:val="1010"/>
        </w:numPr>
      </w:pPr>
      <w:r>
        <w:t xml:space="preserve">la persona como</w:t>
      </w:r>
      <w:r>
        <w:t xml:space="preserve"> </w:t>
      </w:r>
      <w:r>
        <w:rPr>
          <w:b/>
          <w:bCs/>
        </w:rPr>
        <w:t xml:space="preserve">lo íntimo</w:t>
      </w:r>
      <w:r>
        <w:t xml:space="preserve">, portadora de interioridad, valores y voluntad.</w:t>
      </w:r>
    </w:p>
    <w:p>
      <w:pPr>
        <w:pStyle w:val="FirstParagraph"/>
      </w:pPr>
      <w:r>
        <w:t xml:space="preserve">La psicología osciló entre una concepción</w:t>
      </w:r>
      <w:r>
        <w:t xml:space="preserve"> </w:t>
      </w:r>
      <w:r>
        <w:rPr>
          <w:b/>
          <w:bCs/>
        </w:rPr>
        <w:t xml:space="preserve">esencialista</w:t>
      </w:r>
      <w:r>
        <w:t xml:space="preserve">, en la que la personalidad es un</w:t>
      </w:r>
      <w:r>
        <w:t xml:space="preserve"> </w:t>
      </w:r>
      <w:r>
        <w:t xml:space="preserve">“libro ya escrito”</w:t>
      </w:r>
      <w:r>
        <w:t xml:space="preserve">, y una concepción</w:t>
      </w:r>
      <w:r>
        <w:t xml:space="preserve"> </w:t>
      </w:r>
      <w:r>
        <w:rPr>
          <w:b/>
          <w:bCs/>
        </w:rPr>
        <w:t xml:space="preserve">social</w:t>
      </w:r>
      <w:r>
        <w:t xml:space="preserve">, en la que es un</w:t>
      </w:r>
      <w:r>
        <w:t xml:space="preserve"> </w:t>
      </w:r>
      <w:r>
        <w:t xml:space="preserve">“papel en blanco”</w:t>
      </w:r>
      <w:r>
        <w:t xml:space="preserve"> </w:t>
      </w:r>
      <w:r>
        <w:t xml:space="preserve">que escribe el ambiente. Veccia propone una tercera posición: la personalidad está en el hombre como el árbol en la semilla. Hay una disposición innata, pero su desarrollo depende del ambiente.</w:t>
      </w:r>
    </w:p>
    <w:p>
      <w:pPr>
        <w:pStyle w:val="BodyText"/>
      </w:pPr>
      <w:r>
        <w:t xml:space="preserve">La autora advierte también contra un uso vulgar del término: la personalidad no se</w:t>
      </w:r>
      <w:r>
        <w:t xml:space="preserve"> </w:t>
      </w:r>
      <w:r>
        <w:t xml:space="preserve">“tiene”</w:t>
      </w:r>
      <w:r>
        <w:t xml:space="preserve"> </w:t>
      </w:r>
      <w:r>
        <w:t xml:space="preserve">más o menos. Señala tres acuerdos generales de la psicología occidental:</w:t>
      </w:r>
    </w:p>
    <w:p>
      <w:pPr>
        <w:pStyle w:val="Compact"/>
        <w:numPr>
          <w:ilvl w:val="0"/>
          <w:numId w:val="1011"/>
        </w:numPr>
      </w:pPr>
      <w:r>
        <w:t xml:space="preserve">la personalidad es holística;</w:t>
      </w:r>
    </w:p>
    <w:p>
      <w:pPr>
        <w:pStyle w:val="Compact"/>
        <w:numPr>
          <w:ilvl w:val="0"/>
          <w:numId w:val="1011"/>
        </w:numPr>
      </w:pPr>
      <w:r>
        <w:t xml:space="preserve">es un producto tardío del desarrollo, que se conforma hacia el final de la adolescencia;</w:t>
      </w:r>
    </w:p>
    <w:p>
      <w:pPr>
        <w:pStyle w:val="Compact"/>
        <w:numPr>
          <w:ilvl w:val="0"/>
          <w:numId w:val="1011"/>
        </w:numPr>
      </w:pPr>
      <w:r>
        <w:t xml:space="preserve">funciona como un mecanismo de regulación de la conducta.</w:t>
      </w:r>
    </w:p>
    <w:p>
      <w:pPr>
        <w:pStyle w:val="FirstParagraph"/>
      </w:pPr>
      <w:r>
        <w:t xml:space="preserve">La idea más importante del apartado es que</w:t>
      </w:r>
      <w:r>
        <w:t xml:space="preserve"> </w:t>
      </w:r>
      <w:r>
        <w:rPr>
          <w:b/>
          <w:bCs/>
        </w:rPr>
        <w:t xml:space="preserve">la personalidad no es un observable sino un constructo</w:t>
      </w:r>
      <w:r>
        <w:t xml:space="preserve">. Lo que vemos son conductas, respuestas, dibujos o relatos. A partir de ellos inferimos una organización que los explica, y para pensarla necesitamos modelos.</w:t>
      </w:r>
    </w:p>
    <w:p>
      <w:pPr>
        <w:pStyle w:val="BodyText"/>
      </w:pPr>
      <w:r>
        <w:t xml:space="preserve">Veccia menciona cinco modelos (de los rasgos, psicoanalítico, biologicista, conductista y fenomenológico-humanista) y desarrolla dos, porque representan lógicas opuestas.</w:t>
      </w:r>
    </w:p>
    <w:p>
      <w:pPr>
        <w:pStyle w:val="BodyText"/>
      </w:pPr>
      <w:r>
        <w:t xml:space="preserve">El</w:t>
      </w:r>
      <w:r>
        <w:t xml:space="preserve"> </w:t>
      </w:r>
      <w:r>
        <w:rPr>
          <w:b/>
          <w:bCs/>
        </w:rPr>
        <w:t xml:space="preserve">modelo de los rasgos</w:t>
      </w:r>
      <w:r>
        <w:t xml:space="preserve"> </w:t>
      </w:r>
      <w:r>
        <w:t xml:space="preserve">toma como unidad el rasgo, una disposición relativamente estable. Child define la personalidad como una configuración de factores estables que hacen la conducta consistente en el tiempo y diferente de la de otros. Su método es cuantitativo y usa el análisis factorial (Cattell, Eysenck).</w:t>
      </w:r>
    </w:p>
    <w:p>
      <w:pPr>
        <w:pStyle w:val="Compact"/>
        <w:numPr>
          <w:ilvl w:val="0"/>
          <w:numId w:val="1012"/>
        </w:numPr>
      </w:pPr>
      <w:r>
        <w:t xml:space="preserve">Sus aportes son la operacionalización de variables y la distinción entre</w:t>
      </w:r>
      <w:r>
        <w:t xml:space="preserve"> </w:t>
      </w:r>
      <w:r>
        <w:rPr>
          <w:b/>
          <w:bCs/>
        </w:rPr>
        <w:t xml:space="preserve">estado y rasgo</w:t>
      </w:r>
      <w:r>
        <w:t xml:space="preserve">.</w:t>
      </w:r>
    </w:p>
    <w:p>
      <w:pPr>
        <w:pStyle w:val="Compact"/>
        <w:numPr>
          <w:ilvl w:val="0"/>
          <w:numId w:val="1012"/>
        </w:numPr>
      </w:pPr>
      <w:r>
        <w:t xml:space="preserve">Sus límites son la</w:t>
      </w:r>
      <w:r>
        <w:t xml:space="preserve"> </w:t>
      </w:r>
      <w:r>
        <w:rPr>
          <w:b/>
          <w:bCs/>
        </w:rPr>
        <w:t xml:space="preserve">circularidad</w:t>
      </w:r>
      <w:r>
        <w:t xml:space="preserve"> </w:t>
      </w:r>
      <w:r>
        <w:t xml:space="preserve">(el rasgo explica la conducta con la que se lo definió), el problema de la estabilidad temporal y la pregunta de si dos perfiles idénticos son realmente dos personalidades iguales.</w:t>
      </w:r>
    </w:p>
    <w:p>
      <w:pPr>
        <w:pStyle w:val="FirstParagraph"/>
      </w:pPr>
      <w:r>
        <w:t xml:space="preserve">El</w:t>
      </w:r>
      <w:r>
        <w:t xml:space="preserve"> </w:t>
      </w:r>
      <w:r>
        <w:rPr>
          <w:b/>
          <w:bCs/>
        </w:rPr>
        <w:t xml:space="preserve">modelo psicoanalítico</w:t>
      </w:r>
      <w:r>
        <w:t xml:space="preserve"> </w:t>
      </w:r>
      <w:r>
        <w:t xml:space="preserve">toma como unidad el aparato psíquico en conflicto, y su aporte es explicar la génesis y el desarrollo de la personalidad. Veccia repasa sus dos tópicas:</w:t>
      </w:r>
    </w:p>
    <w:p>
      <w:pPr>
        <w:pStyle w:val="Compact"/>
        <w:numPr>
          <w:ilvl w:val="0"/>
          <w:numId w:val="1013"/>
        </w:numPr>
      </w:pPr>
      <w:r>
        <w:rPr>
          <w:b/>
          <w:bCs/>
        </w:rPr>
        <w:t xml:space="preserve">El modelo topográfico</w:t>
      </w:r>
      <w:r>
        <w:t xml:space="preserve"> </w:t>
      </w:r>
      <w:r>
        <w:t xml:space="preserve">distingue el proceso primario, propio del inconsciente, que funciona por desplazamiento y condensación, del proceso secundario, que es el pensamiento lógico. Esta distinción es clave para entender las técnicas proyectivas, porque en ellas se observa cómo el sujeto regula la irrupción del proceso primario.</w:t>
      </w:r>
    </w:p>
    <w:p>
      <w:pPr>
        <w:pStyle w:val="Compact"/>
        <w:numPr>
          <w:ilvl w:val="0"/>
          <w:numId w:val="1013"/>
        </w:numPr>
      </w:pPr>
      <w:r>
        <w:rPr>
          <w:b/>
          <w:bCs/>
        </w:rPr>
        <w:t xml:space="preserve">El modelo estructural</w:t>
      </w:r>
      <w:r>
        <w:t xml:space="preserve"> </w:t>
      </w:r>
      <w:r>
        <w:t xml:space="preserve">está formado por el ello, el yo y el superyó. Ya no es puramente</w:t>
      </w:r>
      <w:r>
        <w:t xml:space="preserve"> </w:t>
      </w:r>
      <w:r>
        <w:t xml:space="preserve">“interiorista”</w:t>
      </w:r>
      <w:r>
        <w:t xml:space="preserve">, porque el yo y el superyó se forman por identificaciones con otros.</w:t>
      </w:r>
    </w:p>
    <w:p>
      <w:pPr>
        <w:pStyle w:val="FirstParagraph"/>
      </w:pPr>
      <w:r>
        <w:t xml:space="preserve">La autora completa el recorrido con la</w:t>
      </w:r>
      <w:r>
        <w:t xml:space="preserve"> </w:t>
      </w:r>
      <w:r>
        <w:t xml:space="preserve">“cuarta tópica”</w:t>
      </w:r>
      <w:r>
        <w:t xml:space="preserve"> </w:t>
      </w:r>
      <w:r>
        <w:t xml:space="preserve">intersubjetiva de Merea y con las teorías de las relaciones objetales. Para Fairbairn, la libido busca objetos, y de ahí se desprende que la personalidad surge de una</w:t>
      </w:r>
      <w:r>
        <w:t xml:space="preserve"> </w:t>
      </w:r>
      <w:r>
        <w:rPr>
          <w:b/>
          <w:bCs/>
        </w:rPr>
        <w:t xml:space="preserve">matriz relacional</w:t>
      </w:r>
      <w:r>
        <w:t xml:space="preserve">.</w:t>
      </w:r>
    </w:p>
    <w:p>
      <w:pPr>
        <w:pStyle w:val="BodyText"/>
      </w:pPr>
      <w:r>
        <w:t xml:space="preserve">Sobre esta base, la cátedra propone su</w:t>
      </w:r>
      <w:r>
        <w:t xml:space="preserve"> </w:t>
      </w:r>
      <w:r>
        <w:rPr>
          <w:b/>
          <w:bCs/>
        </w:rPr>
        <w:t xml:space="preserve">definición integradora</w:t>
      </w:r>
      <w:r>
        <w:t xml:space="preserve">: la personalidad es una organización única e idiosincrásica que permite al sujeto interactuar con otros, influida por sus entornos, con base biológica, que se desarrolla a partir de la trama vincular y tiene un aspecto manifiesto y otro latente. Su cierre es clínico:</w:t>
      </w:r>
      <w:r>
        <w:t xml:space="preserve"> </w:t>
      </w:r>
      <w:r>
        <w:rPr>
          <w:i/>
          <w:iCs/>
        </w:rPr>
        <w:t xml:space="preserve">el cambio es posible si el sujeto puede pensarse e historizarse; una autopercepción estática conduce a la enfermedad.</w:t>
      </w:r>
    </w:p>
    <w:p>
      <w:pPr>
        <w:pStyle w:val="BodyText"/>
      </w:pPr>
      <w:r>
        <w:rPr>
          <w:b/>
          <w:bCs/>
        </w:rPr>
        <w:t xml:space="preserve">Las técnicas proyectivas.</w:t>
      </w:r>
      <w:r>
        <w:t xml:space="preserve"> </w:t>
      </w:r>
      <w:r>
        <w:t xml:space="preserve">Veccia distingue tres dimensiones para evaluar un test:</w:t>
      </w:r>
    </w:p>
    <w:p>
      <w:pPr>
        <w:pStyle w:val="Compact"/>
        <w:numPr>
          <w:ilvl w:val="0"/>
          <w:numId w:val="1014"/>
        </w:numPr>
      </w:pPr>
      <w:r>
        <w:t xml:space="preserve">el</w:t>
      </w:r>
      <w:r>
        <w:t xml:space="preserve"> </w:t>
      </w:r>
      <w:r>
        <w:rPr>
          <w:b/>
          <w:bCs/>
        </w:rPr>
        <w:t xml:space="preserve">status científico</w:t>
      </w:r>
      <w:r>
        <w:t xml:space="preserve">, que depende de su validez y su confiabilidad;</w:t>
      </w:r>
    </w:p>
    <w:p>
      <w:pPr>
        <w:pStyle w:val="Compact"/>
        <w:numPr>
          <w:ilvl w:val="0"/>
          <w:numId w:val="1014"/>
        </w:numPr>
      </w:pPr>
      <w:r>
        <w:t xml:space="preserve">el</w:t>
      </w:r>
      <w:r>
        <w:t xml:space="preserve"> </w:t>
      </w:r>
      <w:r>
        <w:rPr>
          <w:b/>
          <w:bCs/>
        </w:rPr>
        <w:t xml:space="preserve">status clínico</w:t>
      </w:r>
      <w:r>
        <w:t xml:space="preserve">, que depende de su utilidad;</w:t>
      </w:r>
    </w:p>
    <w:p>
      <w:pPr>
        <w:pStyle w:val="Compact"/>
        <w:numPr>
          <w:ilvl w:val="0"/>
          <w:numId w:val="1014"/>
        </w:numPr>
      </w:pPr>
      <w:r>
        <w:t xml:space="preserve">el</w:t>
      </w:r>
      <w:r>
        <w:t xml:space="preserve"> </w:t>
      </w:r>
      <w:r>
        <w:rPr>
          <w:b/>
          <w:bCs/>
        </w:rPr>
        <w:t xml:space="preserve">status profesional</w:t>
      </w:r>
      <w:r>
        <w:t xml:space="preserve">, que depende de la extensión de su uso.</w:t>
      </w:r>
    </w:p>
    <w:p>
      <w:pPr>
        <w:pStyle w:val="FirstParagraph"/>
      </w:pPr>
      <w:r>
        <w:t xml:space="preserve">Las técnicas proyectivas tienen un alto status clínico y profesional, pero su status científico todavía requiere investigación.</w:t>
      </w:r>
    </w:p>
    <w:p>
      <w:pPr>
        <w:pStyle w:val="BodyText"/>
      </w:pPr>
      <w:r>
        <w:t xml:space="preserve">El término</w:t>
      </w:r>
      <w:r>
        <w:t xml:space="preserve"> </w:t>
      </w:r>
      <w:r>
        <w:t xml:space="preserve">“métodos proyectivos”</w:t>
      </w:r>
      <w:r>
        <w:t xml:space="preserve"> </w:t>
      </w:r>
      <w:r>
        <w:t xml:space="preserve">lo acuñó Lawrence Frank en 1939, para agrupar técnicas que ofrecían al sujeto un</w:t>
      </w:r>
      <w:r>
        <w:t xml:space="preserve"> </w:t>
      </w:r>
      <w:r>
        <w:t xml:space="preserve">“campo con pocas pautas culturales”</w:t>
      </w:r>
      <w:r>
        <w:t xml:space="preserve">: la asociación de palabras de Jung, el Rorschach y el TAT. El problema es que Frank usó la palabra</w:t>
      </w:r>
      <w:r>
        <w:t xml:space="preserve"> </w:t>
      </w:r>
      <w:r>
        <w:t xml:space="preserve">“proyección”</w:t>
      </w:r>
      <w:r>
        <w:t xml:space="preserve"> </w:t>
      </w:r>
      <w:r>
        <w:t xml:space="preserve">de manera confusa, para nombrar procesos normales de organización del estímulo y no el mecanismo de defensa que describe Freud. Por eso Veccia recupera la definición de</w:t>
      </w:r>
      <w:r>
        <w:t xml:space="preserve"> </w:t>
      </w:r>
      <w:r>
        <w:rPr>
          <w:b/>
          <w:bCs/>
        </w:rPr>
        <w:t xml:space="preserve">Zubin (1965)</w:t>
      </w:r>
      <w:r>
        <w:t xml:space="preserve">: la proyección es el proceso por el cual el sujeto, frente a estímulos ambiguos, les da sentido a partir de sus necesidades, emociones, sentimientos y conocimientos,</w:t>
      </w:r>
      <w:r>
        <w:t xml:space="preserve"> </w:t>
      </w:r>
      <w:r>
        <w:rPr>
          <w:b/>
          <w:bCs/>
        </w:rPr>
        <w:t xml:space="preserve">sin que esto implique necesariamente una defensa</w:t>
      </w:r>
      <w:r>
        <w:t xml:space="preserve">. Esta noción está más cerca de la externalización o de la apercepción de Bellak.</w:t>
      </w:r>
    </w:p>
    <w:p>
      <w:pPr>
        <w:pStyle w:val="BodyText"/>
      </w:pPr>
      <w:r>
        <w:t xml:space="preserve">Las técnicas proyectivas se diferencian de los cuestionarios psicométricos en cinco puntos:</w:t>
      </w:r>
    </w:p>
    <w:p>
      <w:pPr>
        <w:pStyle w:val="Compact"/>
        <w:numPr>
          <w:ilvl w:val="0"/>
          <w:numId w:val="1015"/>
        </w:numPr>
      </w:pPr>
      <w:r>
        <w:t xml:space="preserve">Presentan estímulos semiestructurados con libertad de respuesta.</w:t>
      </w:r>
    </w:p>
    <w:p>
      <w:pPr>
        <w:pStyle w:val="Compact"/>
        <w:numPr>
          <w:ilvl w:val="0"/>
          <w:numId w:val="1015"/>
        </w:numPr>
      </w:pPr>
      <w:r>
        <w:t xml:space="preserve">Hacen un sondeo indirecto: el sujeto no sabe qué se evalúa.</w:t>
      </w:r>
    </w:p>
    <w:p>
      <w:pPr>
        <w:pStyle w:val="Compact"/>
        <w:numPr>
          <w:ilvl w:val="0"/>
          <w:numId w:val="1015"/>
        </w:numPr>
      </w:pPr>
      <w:r>
        <w:t xml:space="preserve">Son de banda ancha.</w:t>
      </w:r>
    </w:p>
    <w:p>
      <w:pPr>
        <w:pStyle w:val="Compact"/>
        <w:numPr>
          <w:ilvl w:val="0"/>
          <w:numId w:val="1015"/>
        </w:numPr>
      </w:pPr>
      <w:r>
        <w:t xml:space="preserve">Toda respuesta es significativa, incluso los comentarios y los rechazos.</w:t>
      </w:r>
    </w:p>
    <w:p>
      <w:pPr>
        <w:pStyle w:val="Compact"/>
        <w:numPr>
          <w:ilvl w:val="0"/>
          <w:numId w:val="1015"/>
        </w:numPr>
      </w:pPr>
      <w:r>
        <w:t xml:space="preserve">Se leen de manera cualitativa e integradora.</w:t>
      </w:r>
    </w:p>
    <w:p>
      <w:pPr>
        <w:pStyle w:val="FirstParagraph"/>
      </w:pPr>
      <w:r>
        <w:t xml:space="preserve">Son</w:t>
      </w:r>
      <w:r>
        <w:t xml:space="preserve"> </w:t>
      </w:r>
      <w:r>
        <w:t xml:space="preserve">“interpretativas”</w:t>
      </w:r>
      <w:r>
        <w:t xml:space="preserve"> </w:t>
      </w:r>
      <w:r>
        <w:t xml:space="preserve">porque hay dos intérpretes: el psicólogo y el propio sujeto, que interpreta el estímulo.</w:t>
      </w:r>
    </w:p>
    <w:bookmarkEnd w:id="15"/>
    <w:bookmarkStart w:id="16" w:name="para-el-parcial-1"/>
    <w:p>
      <w:pPr>
        <w:pStyle w:val="Heading2"/>
      </w:pPr>
      <w:r>
        <w:t xml:space="preserve">Para el parcial</w:t>
      </w:r>
    </w:p>
    <w:p>
      <w:pPr>
        <w:pStyle w:val="FirstParagraph"/>
      </w:pPr>
      <w:r>
        <w:t xml:space="preserve">Tenés que saber:</w:t>
      </w:r>
    </w:p>
    <w:p>
      <w:pPr>
        <w:pStyle w:val="Compact"/>
        <w:numPr>
          <w:ilvl w:val="0"/>
          <w:numId w:val="1016"/>
        </w:numPr>
      </w:pPr>
      <w:r>
        <w:rPr>
          <w:b/>
          <w:bCs/>
        </w:rPr>
        <w:t xml:space="preserve">la definición de personalidad</w:t>
      </w:r>
      <w:r>
        <w:t xml:space="preserve">: la profesora dijo que</w:t>
      </w:r>
      <w:r>
        <w:t xml:space="preserve"> </w:t>
      </w:r>
      <w:r>
        <w:rPr>
          <w:i/>
          <w:iCs/>
        </w:rPr>
        <w:t xml:space="preserve">“puede ser pregunta de examen”</w:t>
      </w:r>
      <w:r>
        <w:t xml:space="preserve">;</w:t>
      </w:r>
    </w:p>
    <w:p>
      <w:pPr>
        <w:pStyle w:val="Compact"/>
        <w:numPr>
          <w:ilvl w:val="0"/>
          <w:numId w:val="1016"/>
        </w:numPr>
      </w:pPr>
      <w:r>
        <w:t xml:space="preserve">el modelo de los rasgos con sus aportes y sus límites;</w:t>
      </w:r>
    </w:p>
    <w:p>
      <w:pPr>
        <w:pStyle w:val="Compact"/>
        <w:numPr>
          <w:ilvl w:val="0"/>
          <w:numId w:val="1016"/>
        </w:numPr>
      </w:pPr>
      <w:r>
        <w:t xml:space="preserve">el proceso primario y el secundario;</w:t>
      </w:r>
    </w:p>
    <w:p>
      <w:pPr>
        <w:pStyle w:val="Compact"/>
        <w:numPr>
          <w:ilvl w:val="0"/>
          <w:numId w:val="1016"/>
        </w:numPr>
      </w:pPr>
      <w:r>
        <w:t xml:space="preserve">la definición de proyección de Zubin;</w:t>
      </w:r>
    </w:p>
    <w:p>
      <w:pPr>
        <w:pStyle w:val="Compact"/>
        <w:numPr>
          <w:ilvl w:val="0"/>
          <w:numId w:val="1016"/>
        </w:numPr>
      </w:pPr>
      <w:r>
        <w:t xml:space="preserve">las características de las técnicas proyectivas.</w:t>
      </w:r>
    </w:p>
    <w:p>
      <w:r>
        <w:br w:type="page"/>
      </w:r>
    </w:p>
    <w:bookmarkEnd w:id="16"/>
    <w:bookmarkEnd w:id="17"/>
    <w:bookmarkStart w:id="20" w:name="Xcd1fb74d6de9a5dc076579f6bddcb9093ecf12e"/>
    <w:p>
      <w:pPr>
        <w:pStyle w:val="Heading1"/>
      </w:pPr>
      <w:r>
        <w:t xml:space="preserve">Veccia (1998) · El método psicodiagnóstico y el ejercicio profesional del psicólogo</w:t>
      </w:r>
    </w:p>
    <w:p>
      <w:pPr>
        <w:pStyle w:val="FirstParagraph"/>
      </w:pPr>
      <w:r>
        <w:rPr>
          <w:b/>
          <w:bCs/>
        </w:rPr>
        <w:t xml:space="preserve">En una frase:</w:t>
      </w:r>
      <w:r>
        <w:t xml:space="preserve"> </w:t>
      </w:r>
      <w:r>
        <w:t xml:space="preserve">el psicodiagnóstico es una combinación racional y estratégica de técnicas, con un fundamento teórico propio y una historia que explica por qué las técnicas proyectivas son a la vez valiosas y discutidas.</w:t>
      </w:r>
    </w:p>
    <w:bookmarkStart w:id="18" w:name="el-desarrollo-2"/>
    <w:p>
      <w:pPr>
        <w:pStyle w:val="Heading2"/>
      </w:pPr>
      <w:r>
        <w:t xml:space="preserve">El desarrollo</w:t>
      </w:r>
    </w:p>
    <w:p>
      <w:pPr>
        <w:pStyle w:val="FirstParagraph"/>
      </w:pPr>
      <w:r>
        <w:t xml:space="preserve">El texto reúne tres capítulos breves: qué es el método psicodiagnóstico, cuál es su fundamentación teórica y cuál es la historia de las técnicas proyectivas.</w:t>
      </w:r>
    </w:p>
    <w:p>
      <w:pPr>
        <w:pStyle w:val="BodyText"/>
      </w:pPr>
      <w:r>
        <w:rPr>
          <w:b/>
          <w:bCs/>
        </w:rPr>
        <w:t xml:space="preserve">El método psicodiagnóstico.</w:t>
      </w:r>
      <w:r>
        <w:t xml:space="preserve"> </w:t>
      </w:r>
      <w:r>
        <w:t xml:space="preserve">El psicodiagnóstico es la forma que asume la evaluación psicológica en el ámbito clínico. Siguiendo a Casullo, es un estudio descriptivo, comprensivo y explicativo de los comportamientos en relación con sus contextos y con la historia de vida. Su encuadre tiene una duración limitada (unas cinco o seis entrevistas), roles definidos de antemano y el registro de la variable transferencial, que muestra</w:t>
      </w:r>
      <w:r>
        <w:t xml:space="preserve"> </w:t>
      </w:r>
      <w:r>
        <w:rPr>
          <w:i/>
          <w:iCs/>
        </w:rPr>
        <w:t xml:space="preserve">in vivo</w:t>
      </w:r>
      <w:r>
        <w:t xml:space="preserve"> </w:t>
      </w:r>
      <w:r>
        <w:t xml:space="preserve">cómo se vincula el sujeto.</w:t>
      </w:r>
    </w:p>
    <w:p>
      <w:pPr>
        <w:pStyle w:val="BodyText"/>
      </w:pPr>
      <w:r>
        <w:t xml:space="preserve">La definición central del texto, que conviene saber de memoria, es esta:</w:t>
      </w:r>
      <w:r>
        <w:t xml:space="preserve"> </w:t>
      </w:r>
      <w:r>
        <w:rPr>
          <w:i/>
          <w:iCs/>
        </w:rPr>
        <w:t xml:space="preserve">el psicodiagnóstico es una combinación racional y estratégica de instrumentos y auxiliares técnicos, aplicados con fines de verificación diagnóstica (Rapaport) y para tomar decisiones frente al problema planteado por la demanda.</w:t>
      </w:r>
      <w:r>
        <w:t xml:space="preserve"> </w:t>
      </w:r>
      <w:r>
        <w:t xml:space="preserve">Lo importante es que no se trata de aplicar siempre la misma batería: eso sería burocratizar la función y tiene riesgo iatrogénico. El psicólogo debe delimitar la demanda, distinguiendo su interés explícito del implícito, y elegir las técnicas según la pregunta de cada caso.</w:t>
      </w:r>
    </w:p>
    <w:p>
      <w:pPr>
        <w:pStyle w:val="BodyText"/>
      </w:pPr>
      <w:r>
        <w:t xml:space="preserve">Veccia toma de Fiorini el concepto de</w:t>
      </w:r>
      <w:r>
        <w:t xml:space="preserve"> </w:t>
      </w:r>
      <w:r>
        <w:rPr>
          <w:b/>
          <w:bCs/>
        </w:rPr>
        <w:t xml:space="preserve">situación</w:t>
      </w:r>
      <w:r>
        <w:t xml:space="preserve">: un espacio en el que convergen distintas series causales (corporal, familiar, evolutiva, laboral, social). Para Fiorini,</w:t>
      </w:r>
      <w:r>
        <w:t xml:space="preserve"> </w:t>
      </w:r>
      <w:r>
        <w:rPr>
          <w:i/>
          <w:iCs/>
        </w:rPr>
        <w:t xml:space="preserve">el diagnóstico es siempre diagnóstico de una crisis</w:t>
      </w:r>
      <w:r>
        <w:t xml:space="preserve">: se consulta porque algo se desequilibró, y hay que entender qué series confluyeron en ese momento.</w:t>
      </w:r>
    </w:p>
    <w:p>
      <w:pPr>
        <w:pStyle w:val="BodyText"/>
      </w:pPr>
      <w:r>
        <w:t xml:space="preserve">El texto recorre también otras cuestiones:</w:t>
      </w:r>
    </w:p>
    <w:p>
      <w:pPr>
        <w:pStyle w:val="Compact"/>
        <w:numPr>
          <w:ilvl w:val="0"/>
          <w:numId w:val="1017"/>
        </w:numPr>
      </w:pPr>
      <w:r>
        <w:rPr>
          <w:b/>
          <w:bCs/>
        </w:rPr>
        <w:t xml:space="preserve">Definiciones de personalidad.</w:t>
      </w:r>
      <w:r>
        <w:t xml:space="preserve"> </w:t>
      </w:r>
      <w:r>
        <w:t xml:space="preserve">Para Bellak, la distorsión que la personalidad imprime a la percepción es la</w:t>
      </w:r>
      <w:r>
        <w:t xml:space="preserve"> </w:t>
      </w:r>
      <w:r>
        <w:rPr>
          <w:b/>
          <w:bCs/>
        </w:rPr>
        <w:t xml:space="preserve">apercepción</w:t>
      </w:r>
      <w:r>
        <w:t xml:space="preserve">.</w:t>
      </w:r>
    </w:p>
    <w:p>
      <w:pPr>
        <w:pStyle w:val="Compact"/>
        <w:numPr>
          <w:ilvl w:val="0"/>
          <w:numId w:val="1017"/>
        </w:numPr>
      </w:pPr>
      <w:r>
        <w:rPr>
          <w:b/>
          <w:bCs/>
        </w:rPr>
        <w:t xml:space="preserve">La metáfora freudiana del cristal</w:t>
      </w:r>
      <w:r>
        <w:t xml:space="preserve">, que se rompe siguiendo sus líneas de clivaje: cuando un sujeto enferma, lo hace según su estructura.</w:t>
      </w:r>
    </w:p>
    <w:p>
      <w:pPr>
        <w:pStyle w:val="Compact"/>
        <w:numPr>
          <w:ilvl w:val="0"/>
          <w:numId w:val="1017"/>
        </w:numPr>
      </w:pPr>
      <w:r>
        <w:rPr>
          <w:b/>
          <w:bCs/>
        </w:rPr>
        <w:t xml:space="preserve">Las posiciones de Bergeret y Kernberg</w:t>
      </w:r>
      <w:r>
        <w:t xml:space="preserve"> </w:t>
      </w:r>
      <w:r>
        <w:t xml:space="preserve">sobre los estados límite.</w:t>
      </w:r>
    </w:p>
    <w:p>
      <w:pPr>
        <w:pStyle w:val="Compact"/>
        <w:numPr>
          <w:ilvl w:val="0"/>
          <w:numId w:val="1017"/>
        </w:numPr>
      </w:pPr>
      <w:r>
        <w:rPr>
          <w:b/>
          <w:bCs/>
        </w:rPr>
        <w:t xml:space="preserve">La normalidad</w:t>
      </w:r>
      <w:r>
        <w:t xml:space="preserve">, que es independiente de la estructura y no debe confundirse con las pseudonormalidades.</w:t>
      </w:r>
    </w:p>
    <w:p>
      <w:pPr>
        <w:pStyle w:val="FirstParagraph"/>
      </w:pPr>
      <w:r>
        <w:t xml:space="preserve">Distingue además el diagnóstico médico-psiquiátrico, el psicoanalítico y el psicodiagnóstico, y dentro de este último, el enfoque idiográfico del nomotético.</w:t>
      </w:r>
    </w:p>
    <w:p>
      <w:pPr>
        <w:pStyle w:val="BodyText"/>
      </w:pPr>
      <w:r>
        <w:t xml:space="preserve">Siguiendo a Bellak, usar técnicas proyectivas supone aceptar cuatro principios:</w:t>
      </w:r>
    </w:p>
    <w:p>
      <w:pPr>
        <w:pStyle w:val="Compact"/>
        <w:numPr>
          <w:ilvl w:val="0"/>
          <w:numId w:val="1018"/>
        </w:numPr>
      </w:pPr>
      <w:r>
        <w:rPr>
          <w:b/>
          <w:bCs/>
        </w:rPr>
        <w:t xml:space="preserve">El punto de vista organísmico:</w:t>
      </w:r>
      <w:r>
        <w:t xml:space="preserve"> </w:t>
      </w:r>
      <w:r>
        <w:t xml:space="preserve">cada parte se entiende por el todo.</w:t>
      </w:r>
    </w:p>
    <w:p>
      <w:pPr>
        <w:pStyle w:val="Compact"/>
        <w:numPr>
          <w:ilvl w:val="0"/>
          <w:numId w:val="1018"/>
        </w:numPr>
      </w:pPr>
      <w:r>
        <w:rPr>
          <w:b/>
          <w:bCs/>
        </w:rPr>
        <w:t xml:space="preserve">El determinismo psicológico:</w:t>
      </w:r>
      <w:r>
        <w:t xml:space="preserve"> </w:t>
      </w:r>
      <w:r>
        <w:t xml:space="preserve">nada de lo que el sujeto produce es azaroso.</w:t>
      </w:r>
    </w:p>
    <w:p>
      <w:pPr>
        <w:pStyle w:val="Compact"/>
        <w:numPr>
          <w:ilvl w:val="0"/>
          <w:numId w:val="1018"/>
        </w:numPr>
      </w:pPr>
      <w:r>
        <w:rPr>
          <w:b/>
          <w:bCs/>
        </w:rPr>
        <w:t xml:space="preserve">La sobredeterminación:</w:t>
      </w:r>
      <w:r>
        <w:t xml:space="preserve"> </w:t>
      </w:r>
      <w:r>
        <w:t xml:space="preserve">cada respuesta tiene varios sentidos.</w:t>
      </w:r>
    </w:p>
    <w:p>
      <w:pPr>
        <w:pStyle w:val="Compact"/>
        <w:numPr>
          <w:ilvl w:val="0"/>
          <w:numId w:val="1018"/>
        </w:numPr>
      </w:pPr>
      <w:r>
        <w:rPr>
          <w:b/>
          <w:bCs/>
        </w:rPr>
        <w:t xml:space="preserve">La continuidad de la personalidad:</w:t>
      </w:r>
      <w:r>
        <w:t xml:space="preserve"> </w:t>
      </w:r>
      <w:r>
        <w:t xml:space="preserve">a partir de su cristalización, la personalidad mantiene una continuidad que permite hacer inferencias.</w:t>
      </w:r>
    </w:p>
    <w:p>
      <w:pPr>
        <w:pStyle w:val="FirstParagraph"/>
      </w:pPr>
      <w:r>
        <w:rPr>
          <w:b/>
          <w:bCs/>
        </w:rPr>
        <w:t xml:space="preserve">La fundamentación teórica.</w:t>
      </w:r>
      <w:r>
        <w:t xml:space="preserve"> </w:t>
      </w:r>
      <w:r>
        <w:t xml:space="preserve">Veccia recuerda que la Ley 23.277 establece que el psicodiagnóstico es una incumbencia del psicólogo. Señala además que el psicodiagnóstico tiene efecto terapéutico, porque pone al sujeto en contacto con aspectos escindidos de sí y favorece la articulación de su demanda.</w:t>
      </w:r>
    </w:p>
    <w:p>
      <w:pPr>
        <w:pStyle w:val="BodyText"/>
      </w:pPr>
      <w:r>
        <w:t xml:space="preserve">Las técnicas proyectivas nacieron como reacción frente a una psicología atomística y nomotética, y buscaban captar la personalidad como una gestalt. Allport lo resumió en la frase</w:t>
      </w:r>
      <w:r>
        <w:t xml:space="preserve"> </w:t>
      </w:r>
      <w:r>
        <w:t xml:space="preserve">“cada personalidad es la ley de sí misma”</w:t>
      </w:r>
      <w:r>
        <w:t xml:space="preserve">. Fueron</w:t>
      </w:r>
      <w:r>
        <w:t xml:space="preserve"> </w:t>
      </w:r>
      <w:r>
        <w:t xml:space="preserve">“la piedra del escándalo”</w:t>
      </w:r>
      <w:r>
        <w:t xml:space="preserve"> </w:t>
      </w:r>
      <w:r>
        <w:t xml:space="preserve">porque intentaban unir dos psicologías hasta entonces separadas.</w:t>
      </w:r>
    </w:p>
    <w:p>
      <w:pPr>
        <w:pStyle w:val="BodyText"/>
      </w:pPr>
      <w:r>
        <w:t xml:space="preserve">Bellak intentó validar la proyección y propuso el concepto de</w:t>
      </w:r>
      <w:r>
        <w:t xml:space="preserve"> </w:t>
      </w:r>
      <w:r>
        <w:rPr>
          <w:b/>
          <w:bCs/>
        </w:rPr>
        <w:t xml:space="preserve">distorsión aperceptiva</w:t>
      </w:r>
      <w:r>
        <w:t xml:space="preserve">: la experiencia previa selecciona y dirige la percepción actual. Su ejemplo es Juan, que tuvo un padre autoritario y reacciona frente a su jefe con desafío o sumisión. En esa conducta hay tres aspectos:</w:t>
      </w:r>
    </w:p>
    <w:p>
      <w:pPr>
        <w:pStyle w:val="Compact"/>
        <w:numPr>
          <w:ilvl w:val="0"/>
          <w:numId w:val="1019"/>
        </w:numPr>
      </w:pPr>
      <w:r>
        <w:t xml:space="preserve">uno</w:t>
      </w:r>
      <w:r>
        <w:t xml:space="preserve"> </w:t>
      </w:r>
      <w:r>
        <w:rPr>
          <w:b/>
          <w:bCs/>
        </w:rPr>
        <w:t xml:space="preserve">adaptativo</w:t>
      </w:r>
      <w:r>
        <w:t xml:space="preserve">, porque el jefe es real;</w:t>
      </w:r>
    </w:p>
    <w:p>
      <w:pPr>
        <w:pStyle w:val="Compact"/>
        <w:numPr>
          <w:ilvl w:val="0"/>
          <w:numId w:val="1019"/>
        </w:numPr>
      </w:pPr>
      <w:r>
        <w:t xml:space="preserve">uno</w:t>
      </w:r>
      <w:r>
        <w:t xml:space="preserve"> </w:t>
      </w:r>
      <w:r>
        <w:rPr>
          <w:b/>
          <w:bCs/>
        </w:rPr>
        <w:t xml:space="preserve">proyectivo</w:t>
      </w:r>
      <w:r>
        <w:t xml:space="preserve">, porque su reacción está teñida por la historia con su padre;</w:t>
      </w:r>
    </w:p>
    <w:p>
      <w:pPr>
        <w:pStyle w:val="Compact"/>
        <w:numPr>
          <w:ilvl w:val="0"/>
          <w:numId w:val="1019"/>
        </w:numPr>
      </w:pPr>
      <w:r>
        <w:t xml:space="preserve">uno</w:t>
      </w:r>
      <w:r>
        <w:t xml:space="preserve"> </w:t>
      </w:r>
      <w:r>
        <w:rPr>
          <w:b/>
          <w:bCs/>
        </w:rPr>
        <w:t xml:space="preserve">expresivo</w:t>
      </w:r>
      <w:r>
        <w:t xml:space="preserve">, que es su estilo.</w:t>
      </w:r>
    </w:p>
    <w:p>
      <w:pPr>
        <w:pStyle w:val="FirstParagraph"/>
      </w:pPr>
      <w:r>
        <w:t xml:space="preserve">Toda respuesta a una técnica proyectiva combina dos dimensiones:</w:t>
      </w:r>
    </w:p>
    <w:p>
      <w:pPr>
        <w:pStyle w:val="Compact"/>
        <w:numPr>
          <w:ilvl w:val="0"/>
          <w:numId w:val="1020"/>
        </w:numPr>
      </w:pPr>
      <w:r>
        <w:t xml:space="preserve">la</w:t>
      </w:r>
      <w:r>
        <w:t xml:space="preserve"> </w:t>
      </w:r>
      <w:r>
        <w:rPr>
          <w:b/>
          <w:bCs/>
        </w:rPr>
        <w:t xml:space="preserve">perceptiva</w:t>
      </w:r>
      <w:r>
        <w:t xml:space="preserve">: reconocer la organización que el estímulo tiene;</w:t>
      </w:r>
    </w:p>
    <w:p>
      <w:pPr>
        <w:pStyle w:val="Compact"/>
        <w:numPr>
          <w:ilvl w:val="0"/>
          <w:numId w:val="1020"/>
        </w:numPr>
      </w:pPr>
      <w:r>
        <w:t xml:space="preserve">la</w:t>
      </w:r>
      <w:r>
        <w:t xml:space="preserve"> </w:t>
      </w:r>
      <w:r>
        <w:rPr>
          <w:b/>
          <w:bCs/>
        </w:rPr>
        <w:t xml:space="preserve">proyectiva</w:t>
      </w:r>
      <w:r>
        <w:t xml:space="preserve">: dar organización a lo que no la tiene.</w:t>
      </w:r>
    </w:p>
    <w:p>
      <w:pPr>
        <w:pStyle w:val="FirstParagraph"/>
      </w:pPr>
      <w:r>
        <w:t xml:space="preserve">Veccia usa una metáfora:</w:t>
      </w:r>
      <w:r>
        <w:t xml:space="preserve"> </w:t>
      </w:r>
      <w:r>
        <w:rPr>
          <w:i/>
          <w:iCs/>
        </w:rPr>
        <w:t xml:space="preserve">los indicadores son ladrillos sueltos; las paredes son las hipótesis.</w:t>
      </w:r>
    </w:p>
    <w:p>
      <w:pPr>
        <w:pStyle w:val="BodyText"/>
      </w:pPr>
      <w:r>
        <w:rPr>
          <w:b/>
          <w:bCs/>
        </w:rPr>
        <w:t xml:space="preserve">La historia de las técnicas proyectivas.</w:t>
      </w:r>
      <w:r>
        <w:t xml:space="preserve"> </w:t>
      </w:r>
      <w:r>
        <w:t xml:space="preserve">Siguiendo a Rapaport, la cátedra sostiene que ninguna técnica por sí sola resuelve una evaluación: la objetividad se alcanza con el uso conjunto de pruebas en una</w:t>
      </w:r>
      <w:r>
        <w:t xml:space="preserve"> </w:t>
      </w:r>
      <w:r>
        <w:rPr>
          <w:b/>
          <w:bCs/>
        </w:rPr>
        <w:t xml:space="preserve">batería</w:t>
      </w:r>
      <w:r>
        <w:t xml:space="preserve">. Esta idea es la base de las recurrencias y convergencias.</w:t>
      </w:r>
    </w:p>
    <w:p>
      <w:pPr>
        <w:pStyle w:val="BodyText"/>
      </w:pPr>
      <w:r>
        <w:t xml:space="preserve">Las técnicas proyectivas tuvieron su auge en los años cincuenta y recibieron críticas desde dos frentes: la exigencia de medición y cierto psicoanálisis que las veía como una deformación de su teoría.</w:t>
      </w:r>
    </w:p>
    <w:p>
      <w:pPr>
        <w:pStyle w:val="BodyText"/>
      </w:pPr>
      <w:r>
        <w:t xml:space="preserve">La cátedra asume dos posiciones:</w:t>
      </w:r>
    </w:p>
    <w:p>
      <w:pPr>
        <w:pStyle w:val="Compact"/>
        <w:numPr>
          <w:ilvl w:val="0"/>
          <w:numId w:val="1021"/>
        </w:numPr>
      </w:pPr>
      <w:r>
        <w:rPr>
          <w:b/>
          <w:bCs/>
        </w:rPr>
        <w:t xml:space="preserve">La prioridad del rol profesional:</w:t>
      </w:r>
      <w:r>
        <w:t xml:space="preserve"> </w:t>
      </w:r>
      <w:r>
        <w:t xml:space="preserve">“una técnica vale lo que vale quien la administra”</w:t>
      </w:r>
      <w:r>
        <w:t xml:space="preserve">. Para Phillipson, el psicólogo es</w:t>
      </w:r>
      <w:r>
        <w:t xml:space="preserve"> </w:t>
      </w:r>
      <w:r>
        <w:t xml:space="preserve">“la mancha más inestructurada”</w:t>
      </w:r>
      <w:r>
        <w:t xml:space="preserve"> </w:t>
      </w:r>
      <w:r>
        <w:t xml:space="preserve">del proceso.</w:t>
      </w:r>
    </w:p>
    <w:p>
      <w:pPr>
        <w:pStyle w:val="Compact"/>
        <w:numPr>
          <w:ilvl w:val="0"/>
          <w:numId w:val="1021"/>
        </w:numPr>
      </w:pPr>
      <w:r>
        <w:rPr>
          <w:b/>
          <w:bCs/>
        </w:rPr>
        <w:t xml:space="preserve">La formulación de juicios clínicos sólidos</w:t>
      </w:r>
      <w:r>
        <w:t xml:space="preserve">, comunicados en informes claros.</w:t>
      </w:r>
    </w:p>
    <w:p>
      <w:pPr>
        <w:pStyle w:val="FirstParagraph"/>
      </w:pPr>
      <w:r>
        <w:t xml:space="preserve">El texto cierra con una crítica al DSM, que según Kernberg tiene alta sensibilidad pero baja especificidad, y con la necesidad de una teoría de la salud tan desarrollada como la de la enfermedad.</w:t>
      </w:r>
    </w:p>
    <w:bookmarkEnd w:id="18"/>
    <w:bookmarkStart w:id="19" w:name="para-el-parcial-2"/>
    <w:p>
      <w:pPr>
        <w:pStyle w:val="Heading2"/>
      </w:pPr>
      <w:r>
        <w:t xml:space="preserve">Para el parcial</w:t>
      </w:r>
    </w:p>
    <w:p>
      <w:pPr>
        <w:pStyle w:val="FirstParagraph"/>
      </w:pPr>
      <w:r>
        <w:t xml:space="preserve">Tenés que saber:</w:t>
      </w:r>
    </w:p>
    <w:p>
      <w:pPr>
        <w:pStyle w:val="Compact"/>
        <w:numPr>
          <w:ilvl w:val="0"/>
          <w:numId w:val="1022"/>
        </w:numPr>
      </w:pPr>
      <w:r>
        <w:t xml:space="preserve">la</w:t>
      </w:r>
      <w:r>
        <w:t xml:space="preserve"> </w:t>
      </w:r>
      <w:r>
        <w:rPr>
          <w:b/>
          <w:bCs/>
        </w:rPr>
        <w:t xml:space="preserve">definición de psicodiagnóstico</w:t>
      </w:r>
      <w:r>
        <w:t xml:space="preserve">: combinación racional y estratégica de instrumentos;</w:t>
      </w:r>
    </w:p>
    <w:p>
      <w:pPr>
        <w:pStyle w:val="Compact"/>
        <w:numPr>
          <w:ilvl w:val="0"/>
          <w:numId w:val="1022"/>
        </w:numPr>
      </w:pPr>
      <w:r>
        <w:t xml:space="preserve">el encuadre;</w:t>
      </w:r>
    </w:p>
    <w:p>
      <w:pPr>
        <w:pStyle w:val="Compact"/>
        <w:numPr>
          <w:ilvl w:val="0"/>
          <w:numId w:val="1022"/>
        </w:numPr>
      </w:pPr>
      <w:r>
        <w:t xml:space="preserve">la idea de que el diagnóstico es siempre diagnóstico de una crisis;</w:t>
      </w:r>
    </w:p>
    <w:p>
      <w:pPr>
        <w:pStyle w:val="Compact"/>
        <w:numPr>
          <w:ilvl w:val="0"/>
          <w:numId w:val="1022"/>
        </w:numPr>
      </w:pPr>
      <w:r>
        <w:t xml:space="preserve">los cuatro principios de Bellak;</w:t>
      </w:r>
    </w:p>
    <w:p>
      <w:pPr>
        <w:pStyle w:val="Compact"/>
        <w:numPr>
          <w:ilvl w:val="0"/>
          <w:numId w:val="1022"/>
        </w:numPr>
      </w:pPr>
      <w:r>
        <w:t xml:space="preserve">la apercepción, con el ejemplo de Juan;</w:t>
      </w:r>
    </w:p>
    <w:p>
      <w:pPr>
        <w:pStyle w:val="Compact"/>
        <w:numPr>
          <w:ilvl w:val="0"/>
          <w:numId w:val="1022"/>
        </w:numPr>
      </w:pPr>
      <w:r>
        <w:t xml:space="preserve">las dos dimensiones del funcionamiento proyectivo;</w:t>
      </w:r>
    </w:p>
    <w:p>
      <w:pPr>
        <w:pStyle w:val="Compact"/>
        <w:numPr>
          <w:ilvl w:val="0"/>
          <w:numId w:val="1022"/>
        </w:numPr>
      </w:pPr>
      <w:r>
        <w:t xml:space="preserve">la batería según Rapaport.</w:t>
      </w:r>
    </w:p>
    <w:p>
      <w:r>
        <w:br w:type="page"/>
      </w:r>
    </w:p>
    <w:bookmarkEnd w:id="19"/>
    <w:bookmarkEnd w:id="20"/>
    <w:bookmarkStart w:id="23" w:name="Xca4c8307db5c135003c1bc9fc270e7a9743be2f"/>
    <w:p>
      <w:pPr>
        <w:pStyle w:val="Heading1"/>
      </w:pPr>
      <w:r>
        <w:t xml:space="preserve">Sendín (2000) · Diagnóstico psicológico: bases conceptuales, encuadre, objetivos y fases</w:t>
      </w:r>
    </w:p>
    <w:p>
      <w:pPr>
        <w:pStyle w:val="FirstParagraph"/>
      </w:pPr>
      <w:r>
        <w:rPr>
          <w:b/>
          <w:bCs/>
        </w:rPr>
        <w:t xml:space="preserve">En una frase:</w:t>
      </w:r>
      <w:r>
        <w:t xml:space="preserve"> </w:t>
      </w:r>
      <w:r>
        <w:t xml:space="preserve">diagnosticar es conceptualizar: el psicólogo transforma progresivamente los datos empíricos en un análisis conceptual, dentro de un encuentro atravesado por variables que debe conocer y controlar.</w:t>
      </w:r>
    </w:p>
    <w:bookmarkStart w:id="21" w:name="el-desarrollo-3"/>
    <w:p>
      <w:pPr>
        <w:pStyle w:val="Heading2"/>
      </w:pPr>
      <w:r>
        <w:t xml:space="preserve">El desarrollo</w:t>
      </w:r>
    </w:p>
    <w:p>
      <w:pPr>
        <w:pStyle w:val="FirstParagraph"/>
      </w:pPr>
      <w:r>
        <w:t xml:space="preserve">La bibliografía toma dos capítulos de Sendín. El primero define qué es el diagnóstico. El segundo explica cómo se organiza.</w:t>
      </w:r>
    </w:p>
    <w:p>
      <w:pPr>
        <w:pStyle w:val="BodyText"/>
      </w:pPr>
      <w:r>
        <w:rPr>
          <w:b/>
          <w:bCs/>
        </w:rPr>
        <w:t xml:space="preserve">El diagnóstico como proceso.</w:t>
      </w:r>
      <w:r>
        <w:t xml:space="preserve"> </w:t>
      </w:r>
      <w:r>
        <w:t xml:space="preserve">Sendín empieza por la palabra:</w:t>
      </w:r>
      <w:r>
        <w:t xml:space="preserve"> </w:t>
      </w:r>
      <w:r>
        <w:rPr>
          <w:i/>
          <w:iCs/>
        </w:rPr>
        <w:t xml:space="preserve">psicodiagnóstico</w:t>
      </w:r>
      <w:r>
        <w:t xml:space="preserve"> </w:t>
      </w:r>
      <w:r>
        <w:t xml:space="preserve">se compone de</w:t>
      </w:r>
      <w:r>
        <w:t xml:space="preserve"> </w:t>
      </w:r>
      <w:r>
        <w:rPr>
          <w:i/>
          <w:iCs/>
        </w:rPr>
        <w:t xml:space="preserve">psique</w:t>
      </w:r>
      <w:r>
        <w:t xml:space="preserve">,</w:t>
      </w:r>
      <w:r>
        <w:t xml:space="preserve"> </w:t>
      </w:r>
      <w:r>
        <w:rPr>
          <w:i/>
          <w:iCs/>
        </w:rPr>
        <w:t xml:space="preserve">dia</w:t>
      </w:r>
      <w:r>
        <w:t xml:space="preserve"> </w:t>
      </w:r>
      <w:r>
        <w:t xml:space="preserve">(a través) y</w:t>
      </w:r>
      <w:r>
        <w:t xml:space="preserve"> </w:t>
      </w:r>
      <w:r>
        <w:rPr>
          <w:i/>
          <w:iCs/>
        </w:rPr>
        <w:t xml:space="preserve">gnosis</w:t>
      </w:r>
      <w:r>
        <w:t xml:space="preserve"> </w:t>
      </w:r>
      <w:r>
        <w:t xml:space="preserve">(conocimiento). Designa, entonces, un conocimiento que se construye a lo largo del tiempo. La autora usa</w:t>
      </w:r>
      <w:r>
        <w:t xml:space="preserve"> </w:t>
      </w:r>
      <w:r>
        <w:t xml:space="preserve">“evaluación psicológica”</w:t>
      </w:r>
      <w:r>
        <w:t xml:space="preserve"> </w:t>
      </w:r>
      <w:r>
        <w:t xml:space="preserve">y</w:t>
      </w:r>
      <w:r>
        <w:t xml:space="preserve"> </w:t>
      </w:r>
      <w:r>
        <w:t xml:space="preserve">“psicodiagnóstico”</w:t>
      </w:r>
      <w:r>
        <w:t xml:space="preserve"> </w:t>
      </w:r>
      <w:r>
        <w:t xml:space="preserve">como sinónimos, en el sentido del término inglés</w:t>
      </w:r>
      <w:r>
        <w:t xml:space="preserve"> </w:t>
      </w:r>
      <w:r>
        <w:rPr>
          <w:i/>
          <w:iCs/>
        </w:rPr>
        <w:t xml:space="preserve">assessment</w:t>
      </w:r>
      <w:r>
        <w:t xml:space="preserve">.</w:t>
      </w:r>
    </w:p>
    <w:p>
      <w:pPr>
        <w:pStyle w:val="BodyText"/>
      </w:pPr>
      <w:r>
        <w:t xml:space="preserve">La idea central del capítulo es que el diagnóstico es un</w:t>
      </w:r>
      <w:r>
        <w:t xml:space="preserve"> </w:t>
      </w:r>
      <w:r>
        <w:rPr>
          <w:b/>
          <w:bCs/>
        </w:rPr>
        <w:t xml:space="preserve">proceso</w:t>
      </w:r>
      <w:r>
        <w:t xml:space="preserve">. Tiene fases, se nutre de diversas fuentes y muestras de conducta, y atiende a las interacciones entre los sistemas relacionales del sujeto. La tarea del psicólogo es</w:t>
      </w:r>
      <w:r>
        <w:t xml:space="preserve"> </w:t>
      </w:r>
      <w:r>
        <w:rPr>
          <w:b/>
          <w:bCs/>
        </w:rPr>
        <w:t xml:space="preserve">conceptualizar, no acumular datos</w:t>
      </w:r>
      <w:r>
        <w:t xml:space="preserve">. Sendín se opone a la práctica de los informes que enumeran resultados de tests sin integrarlos.</w:t>
      </w:r>
    </w:p>
    <w:p>
      <w:pPr>
        <w:pStyle w:val="BodyText"/>
      </w:pPr>
      <w:r>
        <w:t xml:space="preserve">Ese proceso de conceptualización tiene tres pasos, que implican</w:t>
      </w:r>
      <w:r>
        <w:t xml:space="preserve"> </w:t>
      </w:r>
      <w:r>
        <w:rPr>
          <w:b/>
          <w:bCs/>
        </w:rPr>
        <w:t xml:space="preserve">cambios de nivel epistemológico</w:t>
      </w:r>
      <w:r>
        <w:t xml:space="preserve">:</w:t>
      </w:r>
    </w:p>
    <w:p>
      <w:pPr>
        <w:pStyle w:val="Compact"/>
        <w:numPr>
          <w:ilvl w:val="0"/>
          <w:numId w:val="1023"/>
        </w:numPr>
      </w:pPr>
      <w:r>
        <w:rPr>
          <w:b/>
          <w:bCs/>
        </w:rPr>
        <w:t xml:space="preserve">De la conducta al indicador de prueba.</w:t>
      </w:r>
      <w:r>
        <w:t xml:space="preserve"> </w:t>
      </w:r>
      <w:r>
        <w:t xml:space="preserve">Primero se lee la conducta en el contexto de la técnica. Por ejemplo, un dibujo muy pequeño es, en principio, un tamaño inferior al esperable para esa prueba.</w:t>
      </w:r>
    </w:p>
    <w:p>
      <w:pPr>
        <w:pStyle w:val="Compact"/>
        <w:numPr>
          <w:ilvl w:val="0"/>
          <w:numId w:val="1023"/>
        </w:numPr>
      </w:pPr>
      <w:r>
        <w:rPr>
          <w:b/>
          <w:bCs/>
        </w:rPr>
        <w:t xml:space="preserve">Del indicador de prueba al indicador psicológico.</w:t>
      </w:r>
      <w:r>
        <w:t xml:space="preserve"> </w:t>
      </w:r>
      <w:r>
        <w:t xml:space="preserve">Ese indicador se lee en términos psicológicos. Siguiendo el ejemplo, el tamaño reducido puede remitir a sentimientos de inferioridad.</w:t>
      </w:r>
    </w:p>
    <w:p>
      <w:pPr>
        <w:pStyle w:val="Compact"/>
        <w:numPr>
          <w:ilvl w:val="0"/>
          <w:numId w:val="1023"/>
        </w:numPr>
      </w:pPr>
      <w:r>
        <w:rPr>
          <w:b/>
          <w:bCs/>
        </w:rPr>
        <w:t xml:space="preserve">La integración.</w:t>
      </w:r>
      <w:r>
        <w:t xml:space="preserve"> </w:t>
      </w:r>
      <w:r>
        <w:t xml:space="preserve">El indicador psicológico se integra con los demás, se formulan hipótesis y se las somete a validaciones cruzadas.</w:t>
      </w:r>
    </w:p>
    <w:p>
      <w:pPr>
        <w:pStyle w:val="FirstParagraph"/>
      </w:pPr>
      <w:r>
        <w:t xml:space="preserve">Este esquema es el antecedente de la triple lectura de Cattaneo y del gradiente de hipótesis de Pérez Lalli.</w:t>
      </w:r>
    </w:p>
    <w:p>
      <w:pPr>
        <w:pStyle w:val="BodyText"/>
      </w:pPr>
      <w:r>
        <w:rPr>
          <w:b/>
          <w:bCs/>
        </w:rPr>
        <w:t xml:space="preserve">Las variables intervinientes.</w:t>
      </w:r>
      <w:r>
        <w:t xml:space="preserve"> </w:t>
      </w:r>
      <w:r>
        <w:t xml:space="preserve">Sendín define el psicodiagnóstico como un</w:t>
      </w:r>
      <w:r>
        <w:t xml:space="preserve"> </w:t>
      </w:r>
      <w:r>
        <w:rPr>
          <w:b/>
          <w:bCs/>
        </w:rPr>
        <w:t xml:space="preserve">encuentro interpersonal</w:t>
      </w:r>
      <w:r>
        <w:t xml:space="preserve"> </w:t>
      </w:r>
      <w:r>
        <w:t xml:space="preserve">en el que se entrecruzan variables que pueden obstaculizarlo:</w:t>
      </w:r>
    </w:p>
    <w:p>
      <w:pPr>
        <w:pStyle w:val="Compact"/>
        <w:numPr>
          <w:ilvl w:val="0"/>
          <w:numId w:val="1024"/>
        </w:numPr>
      </w:pPr>
      <w:r>
        <w:rPr>
          <w:b/>
          <w:bCs/>
        </w:rPr>
        <w:t xml:space="preserve">Del sujeto:</w:t>
      </w:r>
      <w:r>
        <w:t xml:space="preserve"> </w:t>
      </w:r>
      <w:r>
        <w:t xml:space="preserve">su motivación, su personalidad, su nivel sociocultural, su patología y su edad.</w:t>
      </w:r>
    </w:p>
    <w:p>
      <w:pPr>
        <w:pStyle w:val="Compact"/>
        <w:numPr>
          <w:ilvl w:val="0"/>
          <w:numId w:val="1024"/>
        </w:numPr>
      </w:pPr>
      <w:r>
        <w:rPr>
          <w:b/>
          <w:bCs/>
        </w:rPr>
        <w:t xml:space="preserve">Del evaluador:</w:t>
      </w:r>
      <w:r>
        <w:t xml:space="preserve"> </w:t>
      </w:r>
      <w:r>
        <w:t xml:space="preserve">sus expectativas, su formación y su personalidad. Un ejemplo es el</w:t>
      </w:r>
      <w:r>
        <w:t xml:space="preserve"> </w:t>
      </w:r>
      <w:r>
        <w:rPr>
          <w:b/>
          <w:bCs/>
        </w:rPr>
        <w:t xml:space="preserve">condicionamiento verbal</w:t>
      </w:r>
      <w:r>
        <w:t xml:space="preserve">, cuando el entrevistador refuerza ciertos temas sin darse cuenta. En la clase de repaso, la profesora lo relacionó con la contratransferencia actuada.</w:t>
      </w:r>
    </w:p>
    <w:p>
      <w:pPr>
        <w:pStyle w:val="Compact"/>
        <w:numPr>
          <w:ilvl w:val="0"/>
          <w:numId w:val="1024"/>
        </w:numPr>
      </w:pPr>
      <w:r>
        <w:rPr>
          <w:b/>
          <w:bCs/>
        </w:rPr>
        <w:t xml:space="preserve">De la interacción:</w:t>
      </w:r>
      <w:r>
        <w:t xml:space="preserve"> </w:t>
      </w:r>
      <w:r>
        <w:t xml:space="preserve">la transferencia y la contratransferencia, y la congruencia o incongruencia entre lo verbal y lo no verbal.</w:t>
      </w:r>
    </w:p>
    <w:p>
      <w:pPr>
        <w:pStyle w:val="Compact"/>
        <w:numPr>
          <w:ilvl w:val="0"/>
          <w:numId w:val="1024"/>
        </w:numPr>
      </w:pPr>
      <w:r>
        <w:rPr>
          <w:b/>
          <w:bCs/>
        </w:rPr>
        <w:t xml:space="preserve">De los modelos teóricos:</w:t>
      </w:r>
      <w:r>
        <w:t xml:space="preserve"> </w:t>
      </w:r>
      <w:r>
        <w:t xml:space="preserve">el marco teórico guía, pero también sesga.</w:t>
      </w:r>
    </w:p>
    <w:p>
      <w:pPr>
        <w:pStyle w:val="Compact"/>
        <w:numPr>
          <w:ilvl w:val="0"/>
          <w:numId w:val="1024"/>
        </w:numPr>
      </w:pPr>
      <w:r>
        <w:rPr>
          <w:b/>
          <w:bCs/>
        </w:rPr>
        <w:t xml:space="preserve">De las técnicas:</w:t>
      </w:r>
      <w:r>
        <w:t xml:space="preserve"> </w:t>
      </w:r>
      <w:r>
        <w:t xml:space="preserve">el riesgo del</w:t>
      </w:r>
      <w:r>
        <w:t xml:space="preserve"> </w:t>
      </w:r>
      <w:r>
        <w:rPr>
          <w:b/>
          <w:bCs/>
        </w:rPr>
        <w:t xml:space="preserve">“lecho de Procusto”</w:t>
      </w:r>
      <w:r>
        <w:t xml:space="preserve">, que consiste en forzar los datos para que encajen en la hipótesis.</w:t>
      </w:r>
    </w:p>
    <w:p>
      <w:pPr>
        <w:pStyle w:val="Compact"/>
        <w:numPr>
          <w:ilvl w:val="0"/>
          <w:numId w:val="1024"/>
        </w:numPr>
      </w:pPr>
      <w:r>
        <w:rPr>
          <w:b/>
          <w:bCs/>
        </w:rPr>
        <w:t xml:space="preserve">Del contexto institucional:</w:t>
      </w:r>
      <w:r>
        <w:t xml:space="preserve"> </w:t>
      </w:r>
      <w:r>
        <w:t xml:space="preserve">una misma conducta cambia de sentido según el ámbito. La reserva no significa lo mismo en un postulante a un empleo que en un paciente.</w:t>
      </w:r>
    </w:p>
    <w:p>
      <w:pPr>
        <w:pStyle w:val="Compact"/>
        <w:numPr>
          <w:ilvl w:val="0"/>
          <w:numId w:val="1024"/>
        </w:numPr>
      </w:pPr>
      <w:r>
        <w:rPr>
          <w:b/>
          <w:bCs/>
        </w:rPr>
        <w:t xml:space="preserve">Ecológicas y del contexto social:</w:t>
      </w:r>
      <w:r>
        <w:t xml:space="preserve"> </w:t>
      </w:r>
      <w:r>
        <w:t xml:space="preserve">el momento histórico, las creencias y los prejuicios.</w:t>
      </w:r>
    </w:p>
    <w:p>
      <w:pPr>
        <w:pStyle w:val="FirstParagraph"/>
      </w:pPr>
      <w:r>
        <w:t xml:space="preserve">Las validaciones cruzadas reducen la incertidumbre, pero nunca la eliminan.</w:t>
      </w:r>
    </w:p>
    <w:p>
      <w:pPr>
        <w:pStyle w:val="BodyText"/>
      </w:pPr>
      <w:r>
        <w:t xml:space="preserve">Sendín describe el diagnóstico desde tres perspectivas complementarias:</w:t>
      </w:r>
    </w:p>
    <w:p>
      <w:pPr>
        <w:pStyle w:val="Compact"/>
        <w:numPr>
          <w:ilvl w:val="0"/>
          <w:numId w:val="1025"/>
        </w:numPr>
      </w:pPr>
      <w:r>
        <w:rPr>
          <w:b/>
          <w:bCs/>
        </w:rPr>
        <w:t xml:space="preserve">como generación y confirmación de hipótesis:</w:t>
      </w:r>
      <w:r>
        <w:t xml:space="preserve"> </w:t>
      </w:r>
      <w:r>
        <w:t xml:space="preserve">solo se eleva a conclusión lo que confirman datos convergentes;</w:t>
      </w:r>
    </w:p>
    <w:p>
      <w:pPr>
        <w:pStyle w:val="Compact"/>
        <w:numPr>
          <w:ilvl w:val="0"/>
          <w:numId w:val="1025"/>
        </w:numPr>
      </w:pPr>
      <w:r>
        <w:rPr>
          <w:b/>
          <w:bCs/>
        </w:rPr>
        <w:t xml:space="preserve">como toma de decisiones:</w:t>
      </w:r>
      <w:r>
        <w:t xml:space="preserve"> </w:t>
      </w:r>
      <w:r>
        <w:t xml:space="preserve">qué evaluar, cómo, a quiénes del entorno convocar, cómo planificar y si hace falta un tratamiento;</w:t>
      </w:r>
    </w:p>
    <w:p>
      <w:pPr>
        <w:pStyle w:val="Compact"/>
        <w:numPr>
          <w:ilvl w:val="0"/>
          <w:numId w:val="1025"/>
        </w:numPr>
      </w:pPr>
      <w:r>
        <w:rPr>
          <w:b/>
          <w:bCs/>
        </w:rPr>
        <w:t xml:space="preserve">como cálculo de probabilidades.</w:t>
      </w:r>
    </w:p>
    <w:p>
      <w:pPr>
        <w:pStyle w:val="FirstParagraph"/>
      </w:pPr>
      <w:r>
        <w:t xml:space="preserve">Su definición final es esta:</w:t>
      </w:r>
      <w:r>
        <w:t xml:space="preserve"> </w:t>
      </w:r>
      <w:r>
        <w:rPr>
          <w:i/>
          <w:iCs/>
        </w:rPr>
        <w:t xml:space="preserve">la evaluación psicológica es un encuentro interpersonal que se realiza mediante un proceso modulado por numerosas variables y sus interacciones, a lo largo del cual el técnico transforma progresivamente los datos empíricos hasta llegar a un análisis conceptual que permita planificar la intervención.</w:t>
      </w:r>
    </w:p>
    <w:p>
      <w:pPr>
        <w:pStyle w:val="BodyText"/>
      </w:pPr>
      <w:r>
        <w:rPr>
          <w:b/>
          <w:bCs/>
        </w:rPr>
        <w:t xml:space="preserve">El encuadre, los objetivos y las fases.</w:t>
      </w:r>
      <w:r>
        <w:t xml:space="preserve"> </w:t>
      </w:r>
      <w:r>
        <w:t xml:space="preserve">Evaluación e intervención se diferencian por su encuadre y por sus fines, pero forman un circuito:</w:t>
      </w:r>
      <w:r>
        <w:t xml:space="preserve"> </w:t>
      </w:r>
      <w:r>
        <w:rPr>
          <w:b/>
          <w:bCs/>
        </w:rPr>
        <w:t xml:space="preserve">evaluación, intervención y reevaluación</w:t>
      </w:r>
      <w:r>
        <w:t xml:space="preserve">. Como dice Fernández-Ballesteros,</w:t>
      </w:r>
      <w:r>
        <w:t xml:space="preserve"> </w:t>
      </w:r>
      <w:r>
        <w:t xml:space="preserve">“intervenir sin haber evaluado es intervenir sin poder valorar el cambio”</w:t>
      </w:r>
      <w:r>
        <w:t xml:space="preserve">. Para Sendín esto también es un problema ético.</w:t>
      </w:r>
    </w:p>
    <w:p>
      <w:pPr>
        <w:pStyle w:val="BodyText"/>
      </w:pPr>
      <w:r>
        <w:t xml:space="preserve">El encuadre es específico, prefijado y constante, pero no rígido.</w:t>
      </w:r>
    </w:p>
    <w:p>
      <w:pPr>
        <w:pStyle w:val="Compact"/>
        <w:numPr>
          <w:ilvl w:val="0"/>
          <w:numId w:val="1026"/>
        </w:numPr>
      </w:pPr>
      <w:r>
        <w:rPr>
          <w:b/>
          <w:bCs/>
        </w:rPr>
        <w:t xml:space="preserve">Son constantes:</w:t>
      </w:r>
      <w:r>
        <w:t xml:space="preserve"> </w:t>
      </w:r>
      <w:r>
        <w:t xml:space="preserve">la aclaración de los roles, el lugar, el tiempo y los objetivos y límites de la tarea.</w:t>
      </w:r>
    </w:p>
    <w:p>
      <w:pPr>
        <w:pStyle w:val="Compact"/>
        <w:numPr>
          <w:ilvl w:val="0"/>
          <w:numId w:val="1026"/>
        </w:numPr>
      </w:pPr>
      <w:r>
        <w:rPr>
          <w:b/>
          <w:bCs/>
        </w:rPr>
        <w:t xml:space="preserve">Son adaptables:</w:t>
      </w:r>
      <w:r>
        <w:t xml:space="preserve"> </w:t>
      </w:r>
      <w:r>
        <w:t xml:space="preserve">el número de personas, el número de entrevistas (en general, de tres a cinco) y las pruebas.</w:t>
      </w:r>
    </w:p>
    <w:p>
      <w:pPr>
        <w:pStyle w:val="FirstParagraph"/>
      </w:pPr>
      <w:r>
        <w:t xml:space="preserve">Desde el primer contacto hay que aclarar en qué consiste la evaluación, sus fines y límites, la confidencialidad y el consentimiento informado.</w:t>
      </w:r>
    </w:p>
    <w:p>
      <w:pPr>
        <w:pStyle w:val="BodyText"/>
      </w:pPr>
      <w:r>
        <w:t xml:space="preserve">Los objetivos principales del proceso son dos:</w:t>
      </w:r>
    </w:p>
    <w:p>
      <w:pPr>
        <w:pStyle w:val="Compact"/>
        <w:numPr>
          <w:ilvl w:val="0"/>
          <w:numId w:val="1027"/>
        </w:numPr>
      </w:pPr>
      <w:r>
        <w:rPr>
          <w:b/>
          <w:bCs/>
        </w:rPr>
        <w:t xml:space="preserve">Describir y comprender el caso de la manera más amplia posible.</w:t>
      </w:r>
      <w:r>
        <w:t xml:space="preserve"> </w:t>
      </w:r>
      <w:r>
        <w:t xml:space="preserve">Hay que detectar tanto los aspectos disfuncionales como los</w:t>
      </w:r>
      <w:r>
        <w:t xml:space="preserve"> </w:t>
      </w:r>
      <w:r>
        <w:rPr>
          <w:b/>
          <w:bCs/>
        </w:rPr>
        <w:t xml:space="preserve">recursos adaptativos</w:t>
      </w:r>
      <w:r>
        <w:t xml:space="preserve">. Un diagnóstico que solo registra déficits es un</w:t>
      </w:r>
      <w:r>
        <w:t xml:space="preserve"> </w:t>
      </w:r>
      <w:r>
        <w:t xml:space="preserve">“retrato robot”</w:t>
      </w:r>
      <w:r>
        <w:t xml:space="preserve"> </w:t>
      </w:r>
      <w:r>
        <w:t xml:space="preserve">de la patología.</w:t>
      </w:r>
    </w:p>
    <w:p>
      <w:pPr>
        <w:pStyle w:val="Compact"/>
        <w:numPr>
          <w:ilvl w:val="0"/>
          <w:numId w:val="1027"/>
        </w:numPr>
      </w:pPr>
      <w:r>
        <w:rPr>
          <w:b/>
          <w:bCs/>
        </w:rPr>
        <w:t xml:space="preserve">Planificar la intervención.</w:t>
      </w:r>
    </w:p>
    <w:p>
      <w:pPr>
        <w:pStyle w:val="FirstParagraph"/>
      </w:pPr>
      <w:r>
        <w:t xml:space="preserve">Los objetivos secundarios son:</w:t>
      </w:r>
    </w:p>
    <w:p>
      <w:pPr>
        <w:pStyle w:val="Compact"/>
        <w:numPr>
          <w:ilvl w:val="0"/>
          <w:numId w:val="1028"/>
        </w:numPr>
      </w:pPr>
      <w:r>
        <w:t xml:space="preserve">ofrecer una experiencia de relación cooperativa;</w:t>
      </w:r>
    </w:p>
    <w:p>
      <w:pPr>
        <w:pStyle w:val="Compact"/>
        <w:numPr>
          <w:ilvl w:val="0"/>
          <w:numId w:val="1028"/>
        </w:numPr>
      </w:pPr>
      <w:r>
        <w:t xml:space="preserve">instrumentar recursos del sujeto, con el psicólogo como</w:t>
      </w:r>
      <w:r>
        <w:t xml:space="preserve"> </w:t>
      </w:r>
      <w:r>
        <w:t xml:space="preserve">“acompañante cualificado”</w:t>
      </w:r>
      <w:r>
        <w:t xml:space="preserve"> </w:t>
      </w:r>
      <w:r>
        <w:t xml:space="preserve">y no como</w:t>
      </w:r>
      <w:r>
        <w:t xml:space="preserve"> </w:t>
      </w:r>
      <w:r>
        <w:t xml:space="preserve">“experto-mago”</w:t>
      </w:r>
      <w:r>
        <w:t xml:space="preserve">;</w:t>
      </w:r>
    </w:p>
    <w:p>
      <w:pPr>
        <w:pStyle w:val="Compact"/>
        <w:numPr>
          <w:ilvl w:val="0"/>
          <w:numId w:val="1028"/>
        </w:numPr>
      </w:pPr>
      <w:r>
        <w:t xml:space="preserve">recoger indicadores pronósticos. Entre ellos están el respeto por el encuadre, la responsividad afectiva, la flexibilidad, la permeabilidad para la introspección y la presencia de síntomas recientes.</w:t>
      </w:r>
    </w:p>
    <w:p>
      <w:pPr>
        <w:pStyle w:val="FirstParagraph"/>
      </w:pPr>
      <w:r>
        <w:t xml:space="preserve">Las fases prácticas son tres:</w:t>
      </w:r>
    </w:p>
    <w:p>
      <w:pPr>
        <w:pStyle w:val="Compact"/>
        <w:numPr>
          <w:ilvl w:val="0"/>
          <w:numId w:val="1029"/>
        </w:numPr>
      </w:pPr>
      <w:r>
        <w:rPr>
          <w:b/>
          <w:bCs/>
        </w:rPr>
        <w:t xml:space="preserve">La entrevista inicial.</w:t>
      </w:r>
    </w:p>
    <w:p>
      <w:pPr>
        <w:pStyle w:val="Compact"/>
        <w:numPr>
          <w:ilvl w:val="0"/>
          <w:numId w:val="1029"/>
        </w:numPr>
      </w:pPr>
      <w:r>
        <w:rPr>
          <w:b/>
          <w:bCs/>
        </w:rPr>
        <w:t xml:space="preserve">La aplicación de pruebas</w:t>
      </w:r>
      <w:r>
        <w:t xml:space="preserve">, que es la única fase que puede alargarse, acortarse o suprimirse.</w:t>
      </w:r>
    </w:p>
    <w:p>
      <w:pPr>
        <w:pStyle w:val="Compact"/>
        <w:numPr>
          <w:ilvl w:val="0"/>
          <w:numId w:val="1029"/>
        </w:numPr>
      </w:pPr>
      <w:r>
        <w:rPr>
          <w:b/>
          <w:bCs/>
        </w:rPr>
        <w:t xml:space="preserve">La comunicación de resultados.</w:t>
      </w:r>
    </w:p>
    <w:p>
      <w:pPr>
        <w:pStyle w:val="FirstParagraph"/>
      </w:pPr>
      <w:r>
        <w:t xml:space="preserve">La primera y la última son siempre imprescindibles.</w:t>
      </w:r>
    </w:p>
    <w:bookmarkEnd w:id="21"/>
    <w:bookmarkStart w:id="22" w:name="para-el-parcial-3"/>
    <w:p>
      <w:pPr>
        <w:pStyle w:val="Heading2"/>
      </w:pPr>
      <w:r>
        <w:t xml:space="preserve">Para el parcial</w:t>
      </w:r>
    </w:p>
    <w:p>
      <w:pPr>
        <w:pStyle w:val="FirstParagraph"/>
      </w:pPr>
      <w:r>
        <w:t xml:space="preserve">En la clase de repaso tuvo mucho tiempo. Tenés que saber:</w:t>
      </w:r>
    </w:p>
    <w:p>
      <w:pPr>
        <w:pStyle w:val="Compact"/>
        <w:numPr>
          <w:ilvl w:val="0"/>
          <w:numId w:val="1030"/>
        </w:numPr>
      </w:pPr>
      <w:r>
        <w:rPr>
          <w:b/>
          <w:bCs/>
        </w:rPr>
        <w:t xml:space="preserve">el psicodiagnóstico como proceso de transformación de datos</w:t>
      </w:r>
      <w:r>
        <w:t xml:space="preserve">;</w:t>
      </w:r>
    </w:p>
    <w:p>
      <w:pPr>
        <w:pStyle w:val="Compact"/>
        <w:numPr>
          <w:ilvl w:val="0"/>
          <w:numId w:val="1030"/>
        </w:numPr>
      </w:pPr>
      <w:r>
        <w:t xml:space="preserve">los tres pasos, es decir, los cambios de nivel epistemológico;</w:t>
      </w:r>
    </w:p>
    <w:p>
      <w:pPr>
        <w:pStyle w:val="Compact"/>
        <w:numPr>
          <w:ilvl w:val="0"/>
          <w:numId w:val="1030"/>
        </w:numPr>
      </w:pPr>
      <w:r>
        <w:t xml:space="preserve">las variables intervinientes con ejemplos, sobre todo las del evaluador;</w:t>
      </w:r>
    </w:p>
    <w:p>
      <w:pPr>
        <w:pStyle w:val="Compact"/>
        <w:numPr>
          <w:ilvl w:val="0"/>
          <w:numId w:val="1030"/>
        </w:numPr>
      </w:pPr>
      <w:r>
        <w:t xml:space="preserve">el psicodiagnóstico como toma de decisiones;</w:t>
      </w:r>
    </w:p>
    <w:p>
      <w:pPr>
        <w:pStyle w:val="Compact"/>
        <w:numPr>
          <w:ilvl w:val="0"/>
          <w:numId w:val="1030"/>
        </w:numPr>
      </w:pPr>
      <w:r>
        <w:t xml:space="preserve">la definición final;</w:t>
      </w:r>
    </w:p>
    <w:p>
      <w:pPr>
        <w:pStyle w:val="Compact"/>
        <w:numPr>
          <w:ilvl w:val="0"/>
          <w:numId w:val="1030"/>
        </w:numPr>
      </w:pPr>
      <w:r>
        <w:t xml:space="preserve">el encuadre y sus elementos constantes, entre ellos los roles.</w:t>
      </w:r>
    </w:p>
    <w:p>
      <w:r>
        <w:br w:type="page"/>
      </w:r>
    </w:p>
    <w:bookmarkEnd w:id="22"/>
    <w:bookmarkEnd w:id="23"/>
    <w:bookmarkStart w:id="26" w:name="X6b31f79c9d195484486c809d7d2adf6c01967f3"/>
    <w:p>
      <w:pPr>
        <w:pStyle w:val="Heading1"/>
      </w:pPr>
      <w:r>
        <w:t xml:space="preserve">Pérez Lalli (2014) · Las técnicas proyectivas: un abordaje epistemo-metodológico</w:t>
      </w:r>
    </w:p>
    <w:p>
      <w:pPr>
        <w:pStyle w:val="FirstParagraph"/>
      </w:pPr>
      <w:r>
        <w:rPr>
          <w:b/>
          <w:bCs/>
        </w:rPr>
        <w:t xml:space="preserve">En una frase:</w:t>
      </w:r>
      <w:r>
        <w:t xml:space="preserve"> </w:t>
      </w:r>
      <w:r>
        <w:t xml:space="preserve">diagnosticar es investigar; las hipótesis se construyen por niveles y la constelación de hipótesis presuntivas, sostenida por recurrencias y convergencias, da lugar a las hipótesis diagnósticas.</w:t>
      </w:r>
    </w:p>
    <w:bookmarkStart w:id="24" w:name="el-desarrollo-4"/>
    <w:p>
      <w:pPr>
        <w:pStyle w:val="Heading2"/>
      </w:pPr>
      <w:r>
        <w:t xml:space="preserve">El desarrollo</w:t>
      </w:r>
    </w:p>
    <w:p>
      <w:pPr>
        <w:pStyle w:val="FirstParagraph"/>
      </w:pPr>
      <w:r>
        <w:t xml:space="preserve">Pérez Lalli parte de una tesis: los resultados de las técnicas no son las conclusiones diagnósticas. Entre unos y otras media un proceso inferencial complejo, porque</w:t>
      </w:r>
      <w:r>
        <w:t xml:space="preserve"> </w:t>
      </w:r>
      <w:r>
        <w:t xml:space="preserve">“los tests no piensan”</w:t>
      </w:r>
      <w:r>
        <w:t xml:space="preserve">: quien piensa es el psicólogo. Por eso hay que hacer explícito cómo piensa.</w:t>
      </w:r>
    </w:p>
    <w:p>
      <w:pPr>
        <w:pStyle w:val="BodyText"/>
      </w:pPr>
      <w:r>
        <w:rPr>
          <w:b/>
          <w:bCs/>
        </w:rPr>
        <w:t xml:space="preserve">El recorrido histórico.</w:t>
      </w:r>
      <w:r>
        <w:t xml:space="preserve"> </w:t>
      </w:r>
      <w:r>
        <w:t xml:space="preserve">La autora reconstruye cómo se pensaron las técnicas proyectivas en la Argentina. Los pioneros hablaban de</w:t>
      </w:r>
      <w:r>
        <w:t xml:space="preserve"> </w:t>
      </w:r>
      <w:r>
        <w:t xml:space="preserve">“intuición clínica”</w:t>
      </w:r>
      <w:r>
        <w:t xml:space="preserve"> </w:t>
      </w:r>
      <w:r>
        <w:t xml:space="preserve">sin una reflexión epistemológica. Después:</w:t>
      </w:r>
    </w:p>
    <w:p>
      <w:pPr>
        <w:pStyle w:val="Compact"/>
        <w:numPr>
          <w:ilvl w:val="0"/>
          <w:numId w:val="1031"/>
        </w:numPr>
      </w:pPr>
      <w:r>
        <w:t xml:space="preserve">Bernstein sostuvo que las técnicas proyectivas necesitan una metodología propia;</w:t>
      </w:r>
    </w:p>
    <w:p>
      <w:pPr>
        <w:pStyle w:val="Compact"/>
        <w:numPr>
          <w:ilvl w:val="0"/>
          <w:numId w:val="1031"/>
        </w:numPr>
      </w:pPr>
      <w:r>
        <w:t xml:space="preserve">Ocampo y García Arzeno pensaron el diagnóstico como un proceso;</w:t>
      </w:r>
    </w:p>
    <w:p>
      <w:pPr>
        <w:pStyle w:val="Compact"/>
        <w:numPr>
          <w:ilvl w:val="0"/>
          <w:numId w:val="1031"/>
        </w:numPr>
      </w:pPr>
      <w:r>
        <w:t xml:space="preserve">Frank de Verthelyi distinguió la evaluación por signo de la evaluación por configuración;</w:t>
      </w:r>
    </w:p>
    <w:p>
      <w:pPr>
        <w:pStyle w:val="Compact"/>
        <w:numPr>
          <w:ilvl w:val="0"/>
          <w:numId w:val="1031"/>
        </w:numPr>
      </w:pPr>
      <w:r>
        <w:t xml:space="preserve">Celener explicitó las tres hipótesis que fundamentan las técnicas: el determinismo psíquico, la proyección y la apercepción.</w:t>
      </w:r>
    </w:p>
    <w:p>
      <w:pPr>
        <w:pStyle w:val="FirstParagraph"/>
      </w:pPr>
      <w:r>
        <w:t xml:space="preserve">El recorrido muestra un movimiento que va de la intuición a la explicitación del método.</w:t>
      </w:r>
    </w:p>
    <w:p>
      <w:pPr>
        <w:pStyle w:val="BodyText"/>
      </w:pPr>
      <w:r>
        <w:rPr>
          <w:b/>
          <w:bCs/>
        </w:rPr>
        <w:t xml:space="preserve">Los fundamentos epistemológicos.</w:t>
      </w:r>
      <w:r>
        <w:t xml:space="preserve"> </w:t>
      </w:r>
      <w:r>
        <w:t xml:space="preserve">Siguiendo a Samaja, Pérez Lalli sostiene que el conocimiento surge de una interacción dialéctica entre empiria y teoría. Aplicado al psicodiagnóstico, esto significa que el proceso es una investigación y que las técnicas funcionan como mediadoras entre lo que el sujeto produce y los conceptos con que se lo piensa.</w:t>
      </w:r>
    </w:p>
    <w:p>
      <w:pPr>
        <w:pStyle w:val="BodyText"/>
      </w:pPr>
      <w:r>
        <w:rPr>
          <w:b/>
          <w:bCs/>
        </w:rPr>
        <w:t xml:space="preserve">Las lógicas: deducción y abducción.</w:t>
      </w:r>
      <w:r>
        <w:t xml:space="preserve"> </w:t>
      </w:r>
      <w:r>
        <w:t xml:space="preserve">La deducción sirve para contrastar hipótesis, pero es insuficiente por dos razones:</w:t>
      </w:r>
    </w:p>
    <w:p>
      <w:pPr>
        <w:pStyle w:val="Compact"/>
        <w:numPr>
          <w:ilvl w:val="0"/>
          <w:numId w:val="1032"/>
        </w:numPr>
      </w:pPr>
      <w:r>
        <w:rPr>
          <w:b/>
          <w:bCs/>
        </w:rPr>
        <w:t xml:space="preserve">Los observables no son decisivos.</w:t>
      </w:r>
      <w:r>
        <w:t xml:space="preserve"> </w:t>
      </w:r>
      <w:r>
        <w:t xml:space="preserve">Una misma tendencia puede expresarse en observables distintos e incluso opuestos. Por ejemplo, la agresividad puede verse como tal o, por formación reactiva, como amabilidad excesiva. Y un mismo observable, como un dibujo grande, puede remitir a variables diferentes.</w:t>
      </w:r>
    </w:p>
    <w:p>
      <w:pPr>
        <w:pStyle w:val="Compact"/>
        <w:numPr>
          <w:ilvl w:val="0"/>
          <w:numId w:val="1032"/>
        </w:numPr>
      </w:pPr>
      <w:r>
        <w:rPr>
          <w:b/>
          <w:bCs/>
        </w:rPr>
        <w:t xml:space="preserve">Antes de contrastar una hipótesis hay que construirla.</w:t>
      </w:r>
    </w:p>
    <w:p>
      <w:pPr>
        <w:pStyle w:val="FirstParagraph"/>
      </w:pPr>
      <w:r>
        <w:t xml:space="preserve">La construcción de hipótesis es</w:t>
      </w:r>
      <w:r>
        <w:t xml:space="preserve"> </w:t>
      </w:r>
      <w:r>
        <w:rPr>
          <w:b/>
          <w:bCs/>
        </w:rPr>
        <w:t xml:space="preserve">abductiva</w:t>
      </w:r>
      <w:r>
        <w:t xml:space="preserve">: un salto hacia lo nuevo, que va de la parte al todo y llega a conclusiones probables. Es una</w:t>
      </w:r>
      <w:r>
        <w:t xml:space="preserve"> </w:t>
      </w:r>
      <w:r>
        <w:rPr>
          <w:b/>
          <w:bCs/>
        </w:rPr>
        <w:t xml:space="preserve">lógica organísmica</w:t>
      </w:r>
      <w:r>
        <w:t xml:space="preserve">, no aditiva. Por eso</w:t>
      </w:r>
      <w:r>
        <w:t xml:space="preserve"> </w:t>
      </w:r>
      <w:r>
        <w:rPr>
          <w:i/>
          <w:iCs/>
        </w:rPr>
        <w:t xml:space="preserve">no rige el principio</w:t>
      </w:r>
      <w:r>
        <w:rPr>
          <w:i/>
          <w:iCs/>
        </w:rPr>
        <w:t xml:space="preserve"> </w:t>
      </w:r>
      <w:r>
        <w:rPr>
          <w:i/>
          <w:iCs/>
        </w:rPr>
        <w:t xml:space="preserve">“a más indicadores, más validez”</w:t>
      </w:r>
      <w:r>
        <w:t xml:space="preserve">: lo que importa es cómo se relacionan.</w:t>
      </w:r>
    </w:p>
    <w:p>
      <w:pPr>
        <w:pStyle w:val="BodyText"/>
      </w:pPr>
      <w:r>
        <w:rPr>
          <w:b/>
          <w:bCs/>
        </w:rPr>
        <w:t xml:space="preserve">Qué es una hipótesis.</w:t>
      </w:r>
      <w:r>
        <w:t xml:space="preserve"> </w:t>
      </w:r>
      <w:r>
        <w:t xml:space="preserve">Pérez Lalli la define como la vinculación entre un</w:t>
      </w:r>
      <w:r>
        <w:t xml:space="preserve"> </w:t>
      </w:r>
      <w:r>
        <w:rPr>
          <w:b/>
          <w:bCs/>
        </w:rPr>
        <w:t xml:space="preserve">observable</w:t>
      </w:r>
      <w:r>
        <w:t xml:space="preserve">, que es lo que el sujeto hace o dice, descripto sin lenguaje técnico, y una</w:t>
      </w:r>
      <w:r>
        <w:t xml:space="preserve"> </w:t>
      </w:r>
      <w:r>
        <w:rPr>
          <w:b/>
          <w:bCs/>
        </w:rPr>
        <w:t xml:space="preserve">variable</w:t>
      </w:r>
      <w:r>
        <w:t xml:space="preserve"> </w:t>
      </w:r>
      <w:r>
        <w:t xml:space="preserve">teórica. Para que un observable se vuelva significativo, propone seis criterios de relevancia:</w:t>
      </w:r>
    </w:p>
    <w:p>
      <w:pPr>
        <w:pStyle w:val="Compact"/>
        <w:numPr>
          <w:ilvl w:val="0"/>
          <w:numId w:val="1033"/>
        </w:numPr>
      </w:pPr>
      <w:r>
        <w:t xml:space="preserve">respecto de la población;</w:t>
      </w:r>
    </w:p>
    <w:p>
      <w:pPr>
        <w:pStyle w:val="Compact"/>
        <w:numPr>
          <w:ilvl w:val="0"/>
          <w:numId w:val="1033"/>
        </w:numPr>
      </w:pPr>
      <w:r>
        <w:t xml:space="preserve">respecto del despliegue del propio sujeto;</w:t>
      </w:r>
    </w:p>
    <w:p>
      <w:pPr>
        <w:pStyle w:val="Compact"/>
        <w:numPr>
          <w:ilvl w:val="0"/>
          <w:numId w:val="1033"/>
        </w:numPr>
      </w:pPr>
      <w:r>
        <w:t xml:space="preserve">según los objetivos del psicodiagnóstico;</w:t>
      </w:r>
    </w:p>
    <w:p>
      <w:pPr>
        <w:pStyle w:val="Compact"/>
        <w:numPr>
          <w:ilvl w:val="0"/>
          <w:numId w:val="1033"/>
        </w:numPr>
      </w:pPr>
      <w:r>
        <w:t xml:space="preserve">según el contexto y la época;</w:t>
      </w:r>
    </w:p>
    <w:p>
      <w:pPr>
        <w:pStyle w:val="Compact"/>
        <w:numPr>
          <w:ilvl w:val="0"/>
          <w:numId w:val="1033"/>
        </w:numPr>
      </w:pPr>
      <w:r>
        <w:t xml:space="preserve">según la edad;</w:t>
      </w:r>
    </w:p>
    <w:p>
      <w:pPr>
        <w:pStyle w:val="Compact"/>
        <w:numPr>
          <w:ilvl w:val="0"/>
          <w:numId w:val="1033"/>
        </w:numPr>
      </w:pPr>
      <w:r>
        <w:t xml:space="preserve">según el estímulo.</w:t>
      </w:r>
    </w:p>
    <w:p>
      <w:pPr>
        <w:pStyle w:val="FirstParagraph"/>
      </w:pPr>
      <w:r>
        <w:t xml:space="preserve">A estos se suma el criterio más determinante:</w:t>
      </w:r>
      <w:r>
        <w:t xml:space="preserve"> </w:t>
      </w:r>
      <w:r>
        <w:rPr>
          <w:b/>
          <w:bCs/>
        </w:rPr>
        <w:t xml:space="preserve">el fenómeno transferencial</w:t>
      </w:r>
      <w:r>
        <w:t xml:space="preserve">. El psicólogo es un observador participante y una fuente de datos.</w:t>
      </w:r>
    </w:p>
    <w:p>
      <w:pPr>
        <w:pStyle w:val="BodyText"/>
      </w:pPr>
      <w:r>
        <w:rPr>
          <w:b/>
          <w:bCs/>
        </w:rPr>
        <w:t xml:space="preserve">El gradiente de hipótesis.</w:t>
      </w:r>
      <w:r>
        <w:t xml:space="preserve"> </w:t>
      </w:r>
      <w:r>
        <w:t xml:space="preserve">Este es el núcleo del texto:</w:t>
      </w:r>
    </w:p>
    <w:p>
      <w:pPr>
        <w:pStyle w:val="Compact"/>
        <w:numPr>
          <w:ilvl w:val="0"/>
          <w:numId w:val="1034"/>
        </w:numPr>
      </w:pPr>
      <w:r>
        <w:rPr>
          <w:b/>
          <w:bCs/>
        </w:rPr>
        <w:t xml:space="preserve">Las hipótesis genéricas</w:t>
      </w:r>
      <w:r>
        <w:t xml:space="preserve"> </w:t>
      </w:r>
      <w:r>
        <w:t xml:space="preserve">son los significados que la bibliografía asigna a un indicador. Son muchos, y no dicen cuál corresponde a este sujeto.</w:t>
      </w:r>
    </w:p>
    <w:p>
      <w:pPr>
        <w:pStyle w:val="Compact"/>
        <w:numPr>
          <w:ilvl w:val="0"/>
          <w:numId w:val="1034"/>
        </w:numPr>
      </w:pPr>
      <w:r>
        <w:rPr>
          <w:b/>
          <w:bCs/>
        </w:rPr>
        <w:t xml:space="preserve">La constelación de datos:</w:t>
      </w:r>
      <w:r>
        <w:t xml:space="preserve"> </w:t>
      </w:r>
      <w:r>
        <w:t xml:space="preserve">así como una palabra necesita una oración, un indicador requiere otro indicador.</w:t>
      </w:r>
    </w:p>
    <w:p>
      <w:pPr>
        <w:pStyle w:val="Compact"/>
        <w:numPr>
          <w:ilvl w:val="0"/>
          <w:numId w:val="1034"/>
        </w:numPr>
      </w:pPr>
      <w:r>
        <w:rPr>
          <w:b/>
          <w:bCs/>
        </w:rPr>
        <w:t xml:space="preserve">Las hipótesis presuntivas</w:t>
      </w:r>
      <w:r>
        <w:t xml:space="preserve"> </w:t>
      </w:r>
      <w:r>
        <w:t xml:space="preserve">son afirmaciones específicas sobre este sujeto.</w:t>
      </w:r>
    </w:p>
    <w:p>
      <w:pPr>
        <w:pStyle w:val="Compact"/>
        <w:numPr>
          <w:ilvl w:val="0"/>
          <w:numId w:val="1034"/>
        </w:numPr>
      </w:pPr>
      <w:r>
        <w:rPr>
          <w:b/>
          <w:bCs/>
        </w:rPr>
        <w:t xml:space="preserve">Las hipótesis diagnósticas</w:t>
      </w:r>
      <w:r>
        <w:t xml:space="preserve"> </w:t>
      </w:r>
      <w:r>
        <w:t xml:space="preserve">surgen de una</w:t>
      </w:r>
      <w:r>
        <w:t xml:space="preserve"> </w:t>
      </w:r>
      <w:r>
        <w:rPr>
          <w:b/>
          <w:bCs/>
        </w:rPr>
        <w:t xml:space="preserve">constelación de hipótesis presuntivas</w:t>
      </w:r>
      <w:r>
        <w:t xml:space="preserve"> </w:t>
      </w:r>
      <w:r>
        <w:t xml:space="preserve">que tienen evidencia empírica (recurrencias y convergencias), justificación racional y articulación teórica.</w:t>
      </w:r>
    </w:p>
    <w:p>
      <w:pPr>
        <w:pStyle w:val="Compact"/>
        <w:numPr>
          <w:ilvl w:val="0"/>
          <w:numId w:val="1034"/>
        </w:numPr>
      </w:pPr>
      <w:r>
        <w:rPr>
          <w:b/>
          <w:bCs/>
        </w:rPr>
        <w:t xml:space="preserve">Las conclusiones diagnósticas</w:t>
      </w:r>
      <w:r>
        <w:t xml:space="preserve"> </w:t>
      </w:r>
      <w:r>
        <w:t xml:space="preserve">articulan las hipótesis diagnósticas con los objetivos del proceso y con el pronóstico. Siempre son probables y provisorias.</w:t>
      </w:r>
    </w:p>
    <w:p>
      <w:pPr>
        <w:pStyle w:val="FirstParagraph"/>
      </w:pPr>
      <w:r>
        <w:t xml:space="preserve">El psicólogo alterna tres posiciones metodológicas, que son lógicas y no cronológicas:</w:t>
      </w:r>
    </w:p>
    <w:p>
      <w:pPr>
        <w:pStyle w:val="Compact"/>
        <w:numPr>
          <w:ilvl w:val="0"/>
          <w:numId w:val="1035"/>
        </w:numPr>
      </w:pPr>
      <w:r>
        <w:t xml:space="preserve">la</w:t>
      </w:r>
      <w:r>
        <w:t xml:space="preserve"> </w:t>
      </w:r>
      <w:r>
        <w:rPr>
          <w:b/>
          <w:bCs/>
        </w:rPr>
        <w:t xml:space="preserve">exploratoria-descriptiva</w:t>
      </w:r>
      <w:r>
        <w:t xml:space="preserve">, que genera hipótesis presuntivas;</w:t>
      </w:r>
    </w:p>
    <w:p>
      <w:pPr>
        <w:pStyle w:val="Compact"/>
        <w:numPr>
          <w:ilvl w:val="0"/>
          <w:numId w:val="1035"/>
        </w:numPr>
      </w:pPr>
      <w:r>
        <w:t xml:space="preserve">la</w:t>
      </w:r>
      <w:r>
        <w:t xml:space="preserve"> </w:t>
      </w:r>
      <w:r>
        <w:rPr>
          <w:b/>
          <w:bCs/>
        </w:rPr>
        <w:t xml:space="preserve">explicativa</w:t>
      </w:r>
      <w:r>
        <w:t xml:space="preserve">, que las transforma en diagnósticas;</w:t>
      </w:r>
    </w:p>
    <w:p>
      <w:pPr>
        <w:pStyle w:val="Compact"/>
        <w:numPr>
          <w:ilvl w:val="0"/>
          <w:numId w:val="1035"/>
        </w:numPr>
      </w:pPr>
      <w:r>
        <w:t xml:space="preserve">la</w:t>
      </w:r>
      <w:r>
        <w:t xml:space="preserve"> </w:t>
      </w:r>
      <w:r>
        <w:rPr>
          <w:b/>
          <w:bCs/>
        </w:rPr>
        <w:t xml:space="preserve">interpretativa</w:t>
      </w:r>
      <w:r>
        <w:t xml:space="preserve">, que comprende el sentido singular de lo que le pasa al sujeto.</w:t>
      </w:r>
    </w:p>
    <w:p>
      <w:pPr>
        <w:pStyle w:val="FirstParagraph"/>
      </w:pPr>
      <w:r>
        <w:rPr>
          <w:b/>
          <w:bCs/>
        </w:rPr>
        <w:t xml:space="preserve">Las recurrencias y convergencias repensadas.</w:t>
      </w:r>
      <w:r>
        <w:t xml:space="preserve"> </w:t>
      </w:r>
      <w:r>
        <w:t xml:space="preserve">Pérez Lalli distingue:</w:t>
      </w:r>
    </w:p>
    <w:p>
      <w:pPr>
        <w:pStyle w:val="Compact"/>
        <w:numPr>
          <w:ilvl w:val="0"/>
          <w:numId w:val="1036"/>
        </w:numPr>
      </w:pPr>
      <w:r>
        <w:t xml:space="preserve">la</w:t>
      </w:r>
      <w:r>
        <w:t xml:space="preserve"> </w:t>
      </w:r>
      <w:r>
        <w:rPr>
          <w:b/>
          <w:bCs/>
        </w:rPr>
        <w:t xml:space="preserve">recurrencia del observable</w:t>
      </w:r>
      <w:r>
        <w:t xml:space="preserve">, que es la repetición de un dato y solo permite una generalización empírica;</w:t>
      </w:r>
    </w:p>
    <w:p>
      <w:pPr>
        <w:pStyle w:val="Compact"/>
        <w:numPr>
          <w:ilvl w:val="0"/>
          <w:numId w:val="1036"/>
        </w:numPr>
      </w:pPr>
      <w:r>
        <w:t xml:space="preserve">la</w:t>
      </w:r>
      <w:r>
        <w:t xml:space="preserve"> </w:t>
      </w:r>
      <w:r>
        <w:rPr>
          <w:b/>
          <w:bCs/>
        </w:rPr>
        <w:t xml:space="preserve">recurrencia de hipótesis</w:t>
      </w:r>
      <w:r>
        <w:t xml:space="preserve">, en la que la misma tendencia psíquica aparece en indicadores distintos;</w:t>
      </w:r>
    </w:p>
    <w:p>
      <w:pPr>
        <w:pStyle w:val="Compact"/>
        <w:numPr>
          <w:ilvl w:val="0"/>
          <w:numId w:val="1036"/>
        </w:numPr>
      </w:pPr>
      <w:r>
        <w:t xml:space="preserve">la</w:t>
      </w:r>
      <w:r>
        <w:t xml:space="preserve"> </w:t>
      </w:r>
      <w:r>
        <w:rPr>
          <w:b/>
          <w:bCs/>
        </w:rPr>
        <w:t xml:space="preserve">convergencia</w:t>
      </w:r>
      <w:r>
        <w:t xml:space="preserve">, que es una constelación de hipótesis que afirman tendencias opuestas y muestran los términos del conflicto: el impulso y la defensa. Por ejemplo, un sujeto amable que genera hostilidad en el entrevistador.</w:t>
      </w:r>
    </w:p>
    <w:p>
      <w:pPr>
        <w:pStyle w:val="FirstParagraph"/>
      </w:pPr>
      <w:r>
        <w:t xml:space="preserve">La convergencia, además,</w:t>
      </w:r>
      <w:r>
        <w:t xml:space="preserve"> </w:t>
      </w:r>
      <w:r>
        <w:rPr>
          <w:b/>
          <w:bCs/>
        </w:rPr>
        <w:t xml:space="preserve">debe ser recurrente</w:t>
      </w:r>
      <w:r>
        <w:t xml:space="preserve">.</w:t>
      </w:r>
    </w:p>
    <w:p>
      <w:pPr>
        <w:pStyle w:val="BodyText"/>
      </w:pPr>
      <w:r>
        <w:t xml:space="preserve">El texto cierra con una dimensión ética: el contrato del psicólogo es de medios y no de resultados, y explicitar el método garantiza la no arbitrariedad.</w:t>
      </w:r>
    </w:p>
    <w:bookmarkEnd w:id="24"/>
    <w:bookmarkStart w:id="25" w:name="para-el-parcial-4"/>
    <w:p>
      <w:pPr>
        <w:pStyle w:val="Heading2"/>
      </w:pPr>
      <w:r>
        <w:t xml:space="preserve">Para el parcial</w:t>
      </w:r>
    </w:p>
    <w:p>
      <w:pPr>
        <w:pStyle w:val="FirstParagraph"/>
      </w:pPr>
      <w:r>
        <w:t xml:space="preserve">Es el texto de la</w:t>
      </w:r>
      <w:r>
        <w:t xml:space="preserve"> </w:t>
      </w:r>
      <w:r>
        <w:rPr>
          <w:b/>
          <w:bCs/>
        </w:rPr>
        <w:t xml:space="preserve">pregunta 4 del profesor</w:t>
      </w:r>
      <w:r>
        <w:t xml:space="preserve">, y la profesora lo marcó como</w:t>
      </w:r>
      <w:r>
        <w:t xml:space="preserve"> </w:t>
      </w:r>
      <w:r>
        <w:rPr>
          <w:i/>
          <w:iCs/>
        </w:rPr>
        <w:t xml:space="preserve">“importante para el parcial”</w:t>
      </w:r>
      <w:r>
        <w:t xml:space="preserve">. Tenés que saber:</w:t>
      </w:r>
    </w:p>
    <w:p>
      <w:pPr>
        <w:pStyle w:val="Compact"/>
        <w:numPr>
          <w:ilvl w:val="0"/>
          <w:numId w:val="1037"/>
        </w:numPr>
      </w:pPr>
      <w:r>
        <w:t xml:space="preserve">qué es una hipótesis;</w:t>
      </w:r>
    </w:p>
    <w:p>
      <w:pPr>
        <w:pStyle w:val="Compact"/>
        <w:numPr>
          <w:ilvl w:val="0"/>
          <w:numId w:val="1037"/>
        </w:numPr>
      </w:pPr>
      <w:r>
        <w:rPr>
          <w:b/>
          <w:bCs/>
        </w:rPr>
        <w:t xml:space="preserve">el gradiente</w:t>
      </w:r>
      <w:r>
        <w:t xml:space="preserve">, sobre todo la diferencia entre la hipótesis presuntiva y la diagnóstica;</w:t>
      </w:r>
    </w:p>
    <w:p>
      <w:pPr>
        <w:pStyle w:val="Compact"/>
        <w:numPr>
          <w:ilvl w:val="0"/>
          <w:numId w:val="1037"/>
        </w:numPr>
      </w:pPr>
      <w:r>
        <w:t xml:space="preserve">la abducción y la deducción;</w:t>
      </w:r>
    </w:p>
    <w:p>
      <w:pPr>
        <w:pStyle w:val="Compact"/>
        <w:numPr>
          <w:ilvl w:val="0"/>
          <w:numId w:val="1037"/>
        </w:numPr>
      </w:pPr>
      <w:r>
        <w:t xml:space="preserve">la recurrencia de hipótesis y la convergencia.</w:t>
      </w:r>
    </w:p>
    <w:p>
      <w:r>
        <w:br w:type="page"/>
      </w:r>
    </w:p>
    <w:bookmarkEnd w:id="25"/>
    <w:bookmarkEnd w:id="26"/>
    <w:bookmarkStart w:id="29" w:name="X164fff58133d1de42b27154773e8cdc11b75ebb"/>
    <w:p>
      <w:pPr>
        <w:pStyle w:val="Heading1"/>
      </w:pPr>
      <w:r>
        <w:t xml:space="preserve">Sneiderman (2012) · El Cuestionario Desiderativo: su historia y tradición</w:t>
      </w:r>
    </w:p>
    <w:p>
      <w:pPr>
        <w:pStyle w:val="FirstParagraph"/>
      </w:pPr>
      <w:r>
        <w:rPr>
          <w:b/>
          <w:bCs/>
        </w:rPr>
        <w:t xml:space="preserve">En una frase:</w:t>
      </w:r>
      <w:r>
        <w:t xml:space="preserve"> </w:t>
      </w:r>
      <w:r>
        <w:t xml:space="preserve">el Cuestionario Desiderativo pasó de ser un instrumento tipológico y estático a una técnica dinámica e idiográfica, gracias a la reformulación psicoanalítica de Bernstein.</w:t>
      </w:r>
    </w:p>
    <w:bookmarkStart w:id="27" w:name="el-desarrollo-5"/>
    <w:p>
      <w:pPr>
        <w:pStyle w:val="Heading2"/>
      </w:pPr>
      <w:r>
        <w:t xml:space="preserve">El desarrollo</w:t>
      </w:r>
    </w:p>
    <w:p>
      <w:pPr>
        <w:pStyle w:val="FirstParagraph"/>
      </w:pPr>
      <w:r>
        <w:t xml:space="preserve">Sneiderman reconstruye la historia de los tests desiderativos para fundamentar una propuesta propia: enriquecer la interpretación tradicional, que no alcanza para las manifestaciones psicopatológicas actuales.</w:t>
      </w:r>
    </w:p>
    <w:p>
      <w:pPr>
        <w:pStyle w:val="BodyText"/>
      </w:pPr>
      <w:r>
        <w:rPr>
          <w:b/>
          <w:bCs/>
        </w:rPr>
        <w:t xml:space="preserve">Los tests desiderativos</w:t>
      </w:r>
      <w:r>
        <w:t xml:space="preserve"> </w:t>
      </w:r>
      <w:r>
        <w:t xml:space="preserve">investigan de modo indirecto las</w:t>
      </w:r>
      <w:r>
        <w:t xml:space="preserve"> </w:t>
      </w:r>
      <w:r>
        <w:t xml:space="preserve">“fantasías de deseos”</w:t>
      </w:r>
      <w:r>
        <w:t xml:space="preserve">. Disfrazan su objetivo en un cuento o en una pregunta, para obtener contenidos poco controlados por la conciencia y el superyó. Sus antecedentes son:</w:t>
      </w:r>
    </w:p>
    <w:p>
      <w:pPr>
        <w:pStyle w:val="Compact"/>
        <w:numPr>
          <w:ilvl w:val="0"/>
          <w:numId w:val="1038"/>
        </w:numPr>
      </w:pPr>
      <w:r>
        <w:rPr>
          <w:b/>
          <w:bCs/>
        </w:rPr>
        <w:t xml:space="preserve">Kanner (1937)</w:t>
      </w:r>
      <w:r>
        <w:t xml:space="preserve">, con</w:t>
      </w:r>
      <w:r>
        <w:t xml:space="preserve"> </w:t>
      </w:r>
      <w:r>
        <w:t xml:space="preserve">“Los tres deseos”</w:t>
      </w:r>
      <w:r>
        <w:t xml:space="preserve"> </w:t>
      </w:r>
      <w:r>
        <w:t xml:space="preserve">y</w:t>
      </w:r>
      <w:r>
        <w:t xml:space="preserve"> </w:t>
      </w:r>
      <w:r>
        <w:t xml:space="preserve">“Las tres bolsas de oro”</w:t>
      </w:r>
      <w:r>
        <w:t xml:space="preserve">;</w:t>
      </w:r>
    </w:p>
    <w:p>
      <w:pPr>
        <w:pStyle w:val="Compact"/>
        <w:numPr>
          <w:ilvl w:val="0"/>
          <w:numId w:val="1038"/>
        </w:numPr>
      </w:pPr>
      <w:r>
        <w:rPr>
          <w:b/>
          <w:bCs/>
        </w:rPr>
        <w:t xml:space="preserve">Zazzo y Mathon (1950)</w:t>
      </w:r>
      <w:r>
        <w:t xml:space="preserve">, con el</w:t>
      </w:r>
      <w:r>
        <w:t xml:space="preserve"> </w:t>
      </w:r>
      <w:r>
        <w:rPr>
          <w:b/>
          <w:bCs/>
        </w:rPr>
        <w:t xml:space="preserve">Test del Bestiario</w:t>
      </w:r>
      <w:r>
        <w:t xml:space="preserve">, para niños. En él un hada transforma al niño en animal, y se le piden tres animales elegidos y tres rechazados. Es el antecedente directo del CD.</w:t>
      </w:r>
    </w:p>
    <w:p>
      <w:pPr>
        <w:pStyle w:val="FirstParagraph"/>
      </w:pPr>
      <w:r>
        <w:rPr>
          <w:b/>
          <w:bCs/>
        </w:rPr>
        <w:t xml:space="preserve">La historia del CD.</w:t>
      </w:r>
      <w:r>
        <w:t xml:space="preserve"> </w:t>
      </w:r>
      <w:r>
        <w:rPr>
          <w:b/>
          <w:bCs/>
        </w:rPr>
        <w:t xml:space="preserve">Pigem y Córdoba</w:t>
      </w:r>
      <w:r>
        <w:t xml:space="preserve"> </w:t>
      </w:r>
      <w:r>
        <w:t xml:space="preserve">crearon el test en Barcelona, en 1946. Su consigna era:</w:t>
      </w:r>
      <w:r>
        <w:t xml:space="preserve"> </w:t>
      </w:r>
      <w:r>
        <w:rPr>
          <w:i/>
          <w:iCs/>
        </w:rPr>
        <w:t xml:space="preserve">“¿Qué desearía ser usted si tuviera que volver a este mundo no pudiendo ser persona?”</w:t>
      </w:r>
      <w:r>
        <w:t xml:space="preserve">. Se inspiraban en los mitos de metamorfosis y en la transmigración de las almas. Para ellos, el símbolo expresaba los valores del sujeto según la tipología de Spranger, y se interpretaba con una simbólica fija: el perro significaba fidelidad y el gato, traición.</w:t>
      </w:r>
      <w:r>
        <w:t xml:space="preserve"> </w:t>
      </w:r>
      <w:r>
        <w:rPr>
          <w:b/>
          <w:bCs/>
        </w:rPr>
        <w:t xml:space="preserve">Van Krevelen</w:t>
      </w:r>
      <w:r>
        <w:t xml:space="preserve"> </w:t>
      </w:r>
      <w:r>
        <w:t xml:space="preserve">lo adaptó a niños con la figura del hada e introdujo la pregunta inversa: lo que el sujeto nunca querría ser.</w:t>
      </w:r>
    </w:p>
    <w:p>
      <w:pPr>
        <w:pStyle w:val="BodyText"/>
      </w:pPr>
      <w:r>
        <w:rPr>
          <w:b/>
          <w:bCs/>
        </w:rPr>
        <w:t xml:space="preserve">Bernstein</w:t>
      </w:r>
      <w:r>
        <w:t xml:space="preserve"> </w:t>
      </w:r>
      <w:r>
        <w:t xml:space="preserve">critica a Pigem porque su versión es tipológica, estática y nomotética, y atiende solo a lo manifiesto. Propone en cambio un criterio</w:t>
      </w:r>
      <w:r>
        <w:t xml:space="preserve"> </w:t>
      </w:r>
      <w:r>
        <w:rPr>
          <w:b/>
          <w:bCs/>
        </w:rPr>
        <w:t xml:space="preserve">dinámico e idiográfico</w:t>
      </w:r>
      <w:r>
        <w:t xml:space="preserve">:</w:t>
      </w:r>
    </w:p>
    <w:p>
      <w:pPr>
        <w:pStyle w:val="Compact"/>
        <w:numPr>
          <w:ilvl w:val="0"/>
          <w:numId w:val="1039"/>
        </w:numPr>
      </w:pPr>
      <w:r>
        <w:t xml:space="preserve">seis preguntas: tres elecciones, que expresan deseos, y tres rechazos, que expresan temores;</w:t>
      </w:r>
    </w:p>
    <w:p>
      <w:pPr>
        <w:pStyle w:val="Compact"/>
        <w:numPr>
          <w:ilvl w:val="0"/>
          <w:numId w:val="1039"/>
        </w:numPr>
      </w:pPr>
      <w:r>
        <w:t xml:space="preserve">la primera elección es ilimitada, y las siguientes se limitan al excluir los reinos ya elegidos;</w:t>
      </w:r>
    </w:p>
    <w:p>
      <w:pPr>
        <w:pStyle w:val="Compact"/>
        <w:numPr>
          <w:ilvl w:val="0"/>
          <w:numId w:val="1039"/>
        </w:numPr>
      </w:pPr>
      <w:r>
        <w:t xml:space="preserve">se revaloriza el sentido individual del símbolo.</w:t>
      </w:r>
    </w:p>
    <w:p>
      <w:pPr>
        <w:pStyle w:val="FirstParagraph"/>
      </w:pPr>
      <w:r>
        <w:t xml:space="preserve">Bernstein propone varios enfoques de interpretación:</w:t>
      </w:r>
    </w:p>
    <w:p>
      <w:pPr>
        <w:pStyle w:val="Compact"/>
        <w:numPr>
          <w:ilvl w:val="0"/>
          <w:numId w:val="1040"/>
        </w:numPr>
      </w:pPr>
      <w:r>
        <w:rPr>
          <w:b/>
          <w:bCs/>
        </w:rPr>
        <w:t xml:space="preserve">El adleriano:</w:t>
      </w:r>
      <w:r>
        <w:t xml:space="preserve"> </w:t>
      </w:r>
      <w:r>
        <w:t xml:space="preserve">las elecciones muestran el objetivo de vida y los rechazos, la inferioridad temida. El conjunto muestra el estilo de vida.</w:t>
      </w:r>
    </w:p>
    <w:p>
      <w:pPr>
        <w:pStyle w:val="Compact"/>
        <w:numPr>
          <w:ilvl w:val="0"/>
          <w:numId w:val="1040"/>
        </w:numPr>
      </w:pPr>
      <w:r>
        <w:rPr>
          <w:b/>
          <w:bCs/>
        </w:rPr>
        <w:t xml:space="preserve">El freudiano:</w:t>
      </w:r>
      <w:r>
        <w:t xml:space="preserve"> </w:t>
      </w:r>
      <w:r>
        <w:t xml:space="preserve">las positivas revelan los puntos de fijación y el ideal del yo, y se ven defensas como la racionalización, la idealización, la peyorativización y la ambivalencia. Sneiderman observa que estas defensas son más kleinianas que freudianas.</w:t>
      </w:r>
    </w:p>
    <w:p>
      <w:pPr>
        <w:pStyle w:val="Compact"/>
        <w:numPr>
          <w:ilvl w:val="0"/>
          <w:numId w:val="1040"/>
        </w:numPr>
      </w:pPr>
      <w:r>
        <w:rPr>
          <w:b/>
          <w:bCs/>
        </w:rPr>
        <w:t xml:space="preserve">El kleiniano:</w:t>
      </w:r>
      <w:r>
        <w:t xml:space="preserve"> </w:t>
      </w:r>
      <w:r>
        <w:t xml:space="preserve">los símbolos aceptados son el objeto bueno, los rechazados el objeto malo, y aparece la disociación.</w:t>
      </w:r>
    </w:p>
    <w:p>
      <w:pPr>
        <w:pStyle w:val="FirstParagraph"/>
      </w:pPr>
      <w:r>
        <w:t xml:space="preserve">Sneiderman agrega una advertencia sobre el simbolismo: hay líneas generales (las fieras remiten a lo pulsional, la araña a la madre devoradora), pero hay que atender a la</w:t>
      </w:r>
      <w:r>
        <w:t xml:space="preserve"> </w:t>
      </w:r>
      <w:r>
        <w:rPr>
          <w:b/>
          <w:bCs/>
        </w:rPr>
        <w:t xml:space="preserve">cultura</w:t>
      </w:r>
      <w:r>
        <w:t xml:space="preserve"> </w:t>
      </w:r>
      <w:r>
        <w:t xml:space="preserve">y al</w:t>
      </w:r>
      <w:r>
        <w:t xml:space="preserve"> </w:t>
      </w:r>
      <w:r>
        <w:rPr>
          <w:b/>
          <w:bCs/>
        </w:rPr>
        <w:t xml:space="preserve">lunfardo</w:t>
      </w:r>
      <w:r>
        <w:t xml:space="preserve">. En el habla rioplatense,</w:t>
      </w:r>
      <w:r>
        <w:t xml:space="preserve"> </w:t>
      </w:r>
      <w:r>
        <w:t xml:space="preserve">“picaflor”</w:t>
      </w:r>
      <w:r>
        <w:t xml:space="preserve"> </w:t>
      </w:r>
      <w:r>
        <w:t xml:space="preserve">o</w:t>
      </w:r>
      <w:r>
        <w:t xml:space="preserve"> </w:t>
      </w:r>
      <w:r>
        <w:t xml:space="preserve">“nabo”</w:t>
      </w:r>
      <w:r>
        <w:t xml:space="preserve"> </w:t>
      </w:r>
      <w:r>
        <w:t xml:space="preserve">tienen sentidos propios.</w:t>
      </w:r>
    </w:p>
    <w:p>
      <w:pPr>
        <w:pStyle w:val="BodyText"/>
      </w:pPr>
      <w:r>
        <w:t xml:space="preserve">La justificación que el sujeto da de cada elección es lo que Bernstein y sus discípulas llamaron</w:t>
      </w:r>
      <w:r>
        <w:t xml:space="preserve"> </w:t>
      </w:r>
      <w:r>
        <w:rPr>
          <w:b/>
          <w:bCs/>
        </w:rPr>
        <w:t xml:space="preserve">“racionalización”</w:t>
      </w:r>
      <w:r>
        <w:t xml:space="preserve">.</w:t>
      </w:r>
    </w:p>
    <w:bookmarkEnd w:id="27"/>
    <w:bookmarkStart w:id="28" w:name="para-el-parcial-5"/>
    <w:p>
      <w:pPr>
        <w:pStyle w:val="Heading2"/>
      </w:pPr>
      <w:r>
        <w:t xml:space="preserve">Para el parcial</w:t>
      </w:r>
    </w:p>
    <w:p>
      <w:pPr>
        <w:pStyle w:val="FirstParagraph"/>
      </w:pPr>
      <w:r>
        <w:t xml:space="preserve">Es un texto de apoyo para el CD. Tenés que saber:</w:t>
      </w:r>
    </w:p>
    <w:p>
      <w:pPr>
        <w:pStyle w:val="Compact"/>
        <w:numPr>
          <w:ilvl w:val="0"/>
          <w:numId w:val="1041"/>
        </w:numPr>
      </w:pPr>
      <w:r>
        <w:rPr>
          <w:b/>
          <w:bCs/>
        </w:rPr>
        <w:t xml:space="preserve">el pasaje de Pigem a Bernstein</w:t>
      </w:r>
      <w:r>
        <w:t xml:space="preserve">, de lo tipológico y estático a lo dinámico e idiográfico;</w:t>
      </w:r>
    </w:p>
    <w:p>
      <w:pPr>
        <w:pStyle w:val="Compact"/>
        <w:numPr>
          <w:ilvl w:val="0"/>
          <w:numId w:val="1041"/>
        </w:numPr>
      </w:pPr>
      <w:r>
        <w:t xml:space="preserve">los enfoques de interpretación;</w:t>
      </w:r>
    </w:p>
    <w:p>
      <w:pPr>
        <w:pStyle w:val="Compact"/>
        <w:numPr>
          <w:ilvl w:val="0"/>
          <w:numId w:val="1041"/>
        </w:numPr>
      </w:pPr>
      <w:r>
        <w:t xml:space="preserve">que el símbolo se lee en sus niveles universal, cultural y personal.</w:t>
      </w:r>
    </w:p>
    <w:p>
      <w:r>
        <w:br w:type="page"/>
      </w:r>
    </w:p>
    <w:bookmarkEnd w:id="28"/>
    <w:bookmarkEnd w:id="29"/>
    <w:bookmarkStart w:id="30" w:name="parte-ii--textos-de-teóricos-y-prácticos"/>
    <w:p>
      <w:pPr>
        <w:pStyle w:val="Heading1"/>
      </w:pPr>
      <w:r>
        <w:t xml:space="preserve">PARTE II · Textos de teóricos y prácticos</w:t>
      </w:r>
    </w:p>
    <w:bookmarkEnd w:id="30"/>
    <w:bookmarkStart w:id="33" w:name="X15face765ebcf2712c760bbed880a680d1d9abf"/>
    <w:p>
      <w:pPr>
        <w:pStyle w:val="Heading1"/>
      </w:pPr>
      <w:r>
        <w:t xml:space="preserve">Veccia (2002) · Teoría y práctica de la entrevista</w:t>
      </w:r>
    </w:p>
    <w:p>
      <w:pPr>
        <w:pStyle w:val="FirstParagraph"/>
      </w:pPr>
      <w:r>
        <w:rPr>
          <w:b/>
          <w:bCs/>
        </w:rPr>
        <w:t xml:space="preserve">En una frase:</w:t>
      </w:r>
      <w:r>
        <w:t xml:space="preserve"> </w:t>
      </w:r>
      <w:r>
        <w:t xml:space="preserve">la entrevista es el instrumento más complejo del psicólogo; no es una charla previa a los tests, sino una unidad dentro de un proceso, construida sobre el vínculo y sostenida por un encuadre y un rol técnico.</w:t>
      </w:r>
    </w:p>
    <w:bookmarkStart w:id="31" w:name="el-desarrollo-6"/>
    <w:p>
      <w:pPr>
        <w:pStyle w:val="Heading2"/>
      </w:pPr>
      <w:r>
        <w:t xml:space="preserve">El desarrollo</w:t>
      </w:r>
    </w:p>
    <w:p>
      <w:pPr>
        <w:pStyle w:val="FirstParagraph"/>
      </w:pPr>
      <w:r>
        <w:t xml:space="preserve">Veccia define la</w:t>
      </w:r>
      <w:r>
        <w:t xml:space="preserve"> </w:t>
      </w:r>
      <w:r>
        <w:rPr>
          <w:b/>
          <w:bCs/>
        </w:rPr>
        <w:t xml:space="preserve">entrevista</w:t>
      </w:r>
      <w:r>
        <w:t xml:space="preserve"> </w:t>
      </w:r>
      <w:r>
        <w:t xml:space="preserve">como un intercambio presencial con un propósito definido de antemano. Siguiendo a Ocampo, implica un consentimiento recíproco, lo que la diferencia del interrogatorio, y tiene dos roles diferenciados, lo que la diferencia de una charla entre amigos. Es dialógica y presencial: si se hiciera por escrito, se perderían las dimensiones paralingüística, kinésica y proxémica de la comunicación. Además, cambia según el ámbito. En la entrevista laboral se muestra lo público y adaptativo; en la clínica, el sujeto puede expresar sus</w:t>
      </w:r>
      <w:r>
        <w:t xml:space="preserve"> </w:t>
      </w:r>
      <w:r>
        <w:t xml:space="preserve">“locuras privadas”</w:t>
      </w:r>
      <w:r>
        <w:t xml:space="preserve">.</w:t>
      </w:r>
    </w:p>
    <w:p>
      <w:pPr>
        <w:pStyle w:val="BodyText"/>
      </w:pPr>
      <w:r>
        <w:rPr>
          <w:b/>
          <w:bCs/>
        </w:rPr>
        <w:t xml:space="preserve">Diagnóstico y pronóstico.</w:t>
      </w:r>
    </w:p>
    <w:p>
      <w:pPr>
        <w:pStyle w:val="Compact"/>
        <w:numPr>
          <w:ilvl w:val="0"/>
          <w:numId w:val="1042"/>
        </w:numPr>
      </w:pPr>
      <w:r>
        <w:rPr>
          <w:b/>
          <w:bCs/>
        </w:rPr>
        <w:t xml:space="preserve">El diagnóstico</w:t>
      </w:r>
      <w:r>
        <w:t xml:space="preserve"> </w:t>
      </w:r>
      <w:r>
        <w:t xml:space="preserve">no es poner un rótulo, sino realizar una</w:t>
      </w:r>
      <w:r>
        <w:t xml:space="preserve"> </w:t>
      </w:r>
      <w:r>
        <w:rPr>
          <w:b/>
          <w:bCs/>
        </w:rPr>
        <w:t xml:space="preserve">tarea diagnóstica</w:t>
      </w:r>
      <w:r>
        <w:t xml:space="preserve">, un trabajo de discernimiento. Investiga la dinámica e infiere la estructura.</w:t>
      </w:r>
    </w:p>
    <w:p>
      <w:pPr>
        <w:pStyle w:val="Compact"/>
        <w:numPr>
          <w:ilvl w:val="0"/>
          <w:numId w:val="1042"/>
        </w:numPr>
      </w:pPr>
      <w:r>
        <w:rPr>
          <w:b/>
          <w:bCs/>
        </w:rPr>
        <w:t xml:space="preserve">El DSM</w:t>
      </w:r>
      <w:r>
        <w:t xml:space="preserve"> </w:t>
      </w:r>
      <w:r>
        <w:t xml:space="preserve">tiene la ventaja de ser multiaxial, pero sigue siendo ateórico.</w:t>
      </w:r>
    </w:p>
    <w:p>
      <w:pPr>
        <w:pStyle w:val="Compact"/>
        <w:numPr>
          <w:ilvl w:val="0"/>
          <w:numId w:val="1042"/>
        </w:numPr>
      </w:pPr>
      <w:r>
        <w:rPr>
          <w:b/>
          <w:bCs/>
        </w:rPr>
        <w:t xml:space="preserve">El pronóstico</w:t>
      </w:r>
      <w:r>
        <w:t xml:space="preserve"> </w:t>
      </w:r>
      <w:r>
        <w:t xml:space="preserve">es una predicción probabilística sobre la posibilidad de cambio. Para formularlo hay que reintegrar los indicadores, tanto los desviados como los ajustados, y evaluar los recursos del yo. Veccia lo resume así:</w:t>
      </w:r>
      <w:r>
        <w:t xml:space="preserve"> </w:t>
      </w:r>
      <w:r>
        <w:rPr>
          <w:i/>
          <w:iCs/>
        </w:rPr>
        <w:t xml:space="preserve">“Pronosticar no es adivinar: es abrir lo diagnosticado de cara al futuro.”</w:t>
      </w:r>
    </w:p>
    <w:p>
      <w:pPr>
        <w:pStyle w:val="FirstParagraph"/>
      </w:pPr>
      <w:r>
        <w:rPr>
          <w:b/>
          <w:bCs/>
        </w:rPr>
        <w:t xml:space="preserve">La entrevista dentro del proceso.</w:t>
      </w:r>
      <w:r>
        <w:t xml:space="preserve"> </w:t>
      </w:r>
      <w:r>
        <w:t xml:space="preserve">Veccia articula a varios autores:</w:t>
      </w:r>
    </w:p>
    <w:p>
      <w:pPr>
        <w:pStyle w:val="Compact"/>
        <w:numPr>
          <w:ilvl w:val="0"/>
          <w:numId w:val="1043"/>
        </w:numPr>
      </w:pPr>
      <w:r>
        <w:rPr>
          <w:b/>
          <w:bCs/>
        </w:rPr>
        <w:t xml:space="preserve">Rapaport:</w:t>
      </w:r>
      <w:r>
        <w:t xml:space="preserve"> </w:t>
      </w:r>
      <w:r>
        <w:t xml:space="preserve">la entrevista obtiene una muestra de conducta amplia pero poco sistemática, y los tests, una muestra estrecha pero sistemática. Por eso se complementan.</w:t>
      </w:r>
    </w:p>
    <w:p>
      <w:pPr>
        <w:pStyle w:val="Compact"/>
        <w:numPr>
          <w:ilvl w:val="0"/>
          <w:numId w:val="1043"/>
        </w:numPr>
      </w:pPr>
      <w:r>
        <w:rPr>
          <w:b/>
          <w:bCs/>
        </w:rPr>
        <w:t xml:space="preserve">Bleger:</w:t>
      </w:r>
      <w:r>
        <w:t xml:space="preserve"> </w:t>
      </w:r>
      <w:r>
        <w:t xml:space="preserve">no hay observador totalmente objetivo. La máxima objetividad se logra incluyendo al observador como una variable más del campo, atravesado por la transferencia y la contratransferencia.</w:t>
      </w:r>
    </w:p>
    <w:p>
      <w:pPr>
        <w:pStyle w:val="Compact"/>
        <w:numPr>
          <w:ilvl w:val="0"/>
          <w:numId w:val="1043"/>
        </w:numPr>
      </w:pPr>
      <w:r>
        <w:rPr>
          <w:b/>
          <w:bCs/>
        </w:rPr>
        <w:t xml:space="preserve">Ocampo y García Arzeno:</w:t>
      </w:r>
      <w:r>
        <w:t xml:space="preserve"> </w:t>
      </w:r>
      <w:r>
        <w:t xml:space="preserve">piensan el psicodiagnóstico como un proceso y proponen una</w:t>
      </w:r>
      <w:r>
        <w:t xml:space="preserve"> </w:t>
      </w:r>
      <w:r>
        <w:rPr>
          <w:b/>
          <w:bCs/>
        </w:rPr>
        <w:t xml:space="preserve">entrevista semidirigida</w:t>
      </w:r>
      <w:r>
        <w:t xml:space="preserve"> </w:t>
      </w:r>
      <w:r>
        <w:t xml:space="preserve">con tres momentos: uno inicial directivo, uno libre (</w:t>
      </w:r>
      <w:r>
        <w:t xml:space="preserve">“Hábleme de usted”</w:t>
      </w:r>
      <w:r>
        <w:t xml:space="preserve">) y uno final directivo, con una guía de áreas. Con las primeras hipótesis se planifica la batería.</w:t>
      </w:r>
    </w:p>
    <w:p>
      <w:pPr>
        <w:pStyle w:val="FirstParagraph"/>
      </w:pPr>
      <w:r>
        <w:rPr>
          <w:b/>
          <w:bCs/>
        </w:rPr>
        <w:t xml:space="preserve">Validez y confiabilidad.</w:t>
      </w:r>
      <w:r>
        <w:t xml:space="preserve"> </w:t>
      </w:r>
      <w:r>
        <w:t xml:space="preserve">La entrevista y las técnicas proyectivas son de</w:t>
      </w:r>
      <w:r>
        <w:t xml:space="preserve"> </w:t>
      </w:r>
      <w:r>
        <w:rPr>
          <w:b/>
          <w:bCs/>
        </w:rPr>
        <w:t xml:space="preserve">“banda ancha”</w:t>
      </w:r>
      <w:r>
        <w:t xml:space="preserve"> </w:t>
      </w:r>
      <w:r>
        <w:t xml:space="preserve">(Cronbach): aportan mucha información diversa. Su validez depende de los objetivos, del contexto y del marco teórico.</w:t>
      </w:r>
    </w:p>
    <w:p>
      <w:pPr>
        <w:pStyle w:val="BodyText"/>
      </w:pPr>
      <w:r>
        <w:t xml:space="preserve">Veccia analiza la entrevista de Freud con</w:t>
      </w:r>
      <w:r>
        <w:t xml:space="preserve"> </w:t>
      </w:r>
      <w:r>
        <w:rPr>
          <w:b/>
          <w:bCs/>
        </w:rPr>
        <w:t xml:space="preserve">Catalina</w:t>
      </w:r>
      <w:r>
        <w:t xml:space="preserve"> </w:t>
      </w:r>
      <w:r>
        <w:t xml:space="preserve">como modelo. Muestra varias cualidades de una buena entrevista diagnóstica:</w:t>
      </w:r>
    </w:p>
    <w:p>
      <w:pPr>
        <w:pStyle w:val="Compact"/>
        <w:numPr>
          <w:ilvl w:val="0"/>
          <w:numId w:val="1044"/>
        </w:numPr>
      </w:pPr>
      <w:r>
        <w:t xml:space="preserve">la adecuación al contexto;</w:t>
      </w:r>
    </w:p>
    <w:p>
      <w:pPr>
        <w:pStyle w:val="Compact"/>
        <w:numPr>
          <w:ilvl w:val="0"/>
          <w:numId w:val="1044"/>
        </w:numPr>
      </w:pPr>
      <w:r>
        <w:t xml:space="preserve">la combinación de mirada y escucha;</w:t>
      </w:r>
    </w:p>
    <w:p>
      <w:pPr>
        <w:pStyle w:val="Compact"/>
        <w:numPr>
          <w:ilvl w:val="0"/>
          <w:numId w:val="1044"/>
        </w:numPr>
      </w:pPr>
      <w:r>
        <w:t xml:space="preserve">la exploración guiada por la teoría;</w:t>
      </w:r>
    </w:p>
    <w:p>
      <w:pPr>
        <w:pStyle w:val="Compact"/>
        <w:numPr>
          <w:ilvl w:val="0"/>
          <w:numId w:val="1044"/>
        </w:numPr>
      </w:pPr>
      <w:r>
        <w:t xml:space="preserve">la integración final en una hipótesis.</w:t>
      </w:r>
    </w:p>
    <w:p>
      <w:pPr>
        <w:pStyle w:val="FirstParagraph"/>
      </w:pPr>
      <w:r>
        <w:t xml:space="preserve">Siguiendo a Liberman, la validez aumenta con la</w:t>
      </w:r>
      <w:r>
        <w:t xml:space="preserve"> </w:t>
      </w:r>
      <w:r>
        <w:rPr>
          <w:b/>
          <w:bCs/>
        </w:rPr>
        <w:t xml:space="preserve">secuencia de entrevistas</w:t>
      </w:r>
      <w:r>
        <w:t xml:space="preserve"> </w:t>
      </w:r>
      <w:r>
        <w:t xml:space="preserve">y con los cotejos dentro de cada una y entre ellas, mediante</w:t>
      </w:r>
      <w:r>
        <w:t xml:space="preserve"> </w:t>
      </w:r>
      <w:r>
        <w:rPr>
          <w:b/>
          <w:bCs/>
        </w:rPr>
        <w:t xml:space="preserve">recurrencias y convergencias</w:t>
      </w:r>
      <w:r>
        <w:t xml:space="preserve">. En cuanto a la confiabilidad, los tests psicométricos son más confiables pero menos válidos, y las técnicas proyectivas y la observación clínica son más válidas pero menos confiables.</w:t>
      </w:r>
    </w:p>
    <w:p>
      <w:pPr>
        <w:pStyle w:val="BodyText"/>
      </w:pPr>
      <w:r>
        <w:rPr>
          <w:b/>
          <w:bCs/>
        </w:rPr>
        <w:t xml:space="preserve">El encuadre y el rol.</w:t>
      </w:r>
      <w:r>
        <w:t xml:space="preserve"> </w:t>
      </w:r>
      <w:r>
        <w:t xml:space="preserve">El encuadre se define por el lugar (consultorio o institución), el tiempo (entrevistas de una hora a una hora y media) y los honorarios. Cuanto más explícito es el encuadre, más puede investigarse la adaptabilidad del consultante, porque sus desvíos se vuelven datos.</w:t>
      </w:r>
    </w:p>
    <w:p>
      <w:pPr>
        <w:pStyle w:val="BodyText"/>
      </w:pPr>
      <w:r>
        <w:t xml:space="preserve">El entrevistador es un</w:t>
      </w:r>
      <w:r>
        <w:t xml:space="preserve"> </w:t>
      </w:r>
      <w:r>
        <w:rPr>
          <w:b/>
          <w:bCs/>
        </w:rPr>
        <w:t xml:space="preserve">observador participante</w:t>
      </w:r>
      <w:r>
        <w:t xml:space="preserve">, y su herramienta principal es la</w:t>
      </w:r>
      <w:r>
        <w:t xml:space="preserve"> </w:t>
      </w:r>
      <w:r>
        <w:rPr>
          <w:b/>
          <w:bCs/>
        </w:rPr>
        <w:t xml:space="preserve">disociación instrumental</w:t>
      </w:r>
      <w:r>
        <w:t xml:space="preserve">: identificarse parcialmente con el entrevistado y, al mismo tiempo, observarlo, observarse y observar el vínculo. El ejemplo de Veccia es poder acompañar el llanto sin desorganizarse. Su tarea tiene un aspecto activo (observar, hipotetizar, preguntar) y uno pasivo (dejar que el discurso se despliegue y tolerar la ansiedad).</w:t>
      </w:r>
    </w:p>
    <w:p>
      <w:pPr>
        <w:pStyle w:val="BodyText"/>
      </w:pPr>
      <w:r>
        <w:rPr>
          <w:b/>
          <w:bCs/>
        </w:rPr>
        <w:t xml:space="preserve">Los tipos de entrevista.</w:t>
      </w:r>
      <w:r>
        <w:t xml:space="preserve"> </w:t>
      </w:r>
      <w:r>
        <w:t xml:space="preserve">Siguiendo a Ávila Espada, Veccia distingue cinco tipos:</w:t>
      </w:r>
    </w:p>
    <w:p>
      <w:pPr>
        <w:pStyle w:val="Compact"/>
        <w:numPr>
          <w:ilvl w:val="0"/>
          <w:numId w:val="1045"/>
        </w:numPr>
      </w:pPr>
      <w:r>
        <w:t xml:space="preserve">de evaluación;</w:t>
      </w:r>
    </w:p>
    <w:p>
      <w:pPr>
        <w:pStyle w:val="Compact"/>
        <w:numPr>
          <w:ilvl w:val="0"/>
          <w:numId w:val="1045"/>
        </w:numPr>
      </w:pPr>
      <w:r>
        <w:t xml:space="preserve">de consejo;</w:t>
      </w:r>
    </w:p>
    <w:p>
      <w:pPr>
        <w:pStyle w:val="Compact"/>
        <w:numPr>
          <w:ilvl w:val="0"/>
          <w:numId w:val="1045"/>
        </w:numPr>
      </w:pPr>
      <w:r>
        <w:t xml:space="preserve">terapéutica;</w:t>
      </w:r>
    </w:p>
    <w:p>
      <w:pPr>
        <w:pStyle w:val="Compact"/>
        <w:numPr>
          <w:ilvl w:val="0"/>
          <w:numId w:val="1045"/>
        </w:numPr>
      </w:pPr>
      <w:r>
        <w:t xml:space="preserve">de investigación;</w:t>
      </w:r>
    </w:p>
    <w:p>
      <w:pPr>
        <w:pStyle w:val="Compact"/>
        <w:numPr>
          <w:ilvl w:val="0"/>
          <w:numId w:val="1045"/>
        </w:numPr>
      </w:pPr>
      <w:r>
        <w:t xml:space="preserve">focalizada, como en las crisis o la interconsulta.</w:t>
      </w:r>
    </w:p>
    <w:p>
      <w:pPr>
        <w:pStyle w:val="FirstParagraph"/>
      </w:pPr>
      <w:r>
        <w:t xml:space="preserve">La entrevista semidirigida debe ser</w:t>
      </w:r>
      <w:r>
        <w:t xml:space="preserve"> </w:t>
      </w:r>
      <w:r>
        <w:rPr>
          <w:i/>
          <w:iCs/>
        </w:rPr>
        <w:t xml:space="preserve">lo suficientemente abierta para que el otro pueda mostrarse y lo suficientemente dirigida para no perder el encuadre</w:t>
      </w:r>
      <w:r>
        <w:t xml:space="preserve">. Las técnicas auxiliares entran solo cuando hace falta precisar algo que la entrevista no aclara.</w:t>
      </w:r>
    </w:p>
    <w:p>
      <w:pPr>
        <w:pStyle w:val="BodyText"/>
      </w:pPr>
      <w:r>
        <w:rPr>
          <w:b/>
          <w:bCs/>
        </w:rPr>
        <w:t xml:space="preserve">La entrevista estructural de Kernberg.</w:t>
      </w:r>
      <w:r>
        <w:t xml:space="preserve"> </w:t>
      </w:r>
      <w:r>
        <w:t xml:space="preserve">Busca el diagnóstico diferencial entre organización neurótica, borderline y psicótica a partir de tres criterios: la prueba de realidad, la identidad y las defensas. Tiene tres fases:</w:t>
      </w:r>
    </w:p>
    <w:p>
      <w:pPr>
        <w:pStyle w:val="Compact"/>
        <w:numPr>
          <w:ilvl w:val="0"/>
          <w:numId w:val="1046"/>
        </w:numPr>
      </w:pPr>
      <w:r>
        <w:t xml:space="preserve">una inicial, sobre los síntomas;</w:t>
      </w:r>
    </w:p>
    <w:p>
      <w:pPr>
        <w:pStyle w:val="Compact"/>
        <w:numPr>
          <w:ilvl w:val="0"/>
          <w:numId w:val="1046"/>
        </w:numPr>
      </w:pPr>
      <w:r>
        <w:t xml:space="preserve">una media:</w:t>
      </w:r>
      <w:r>
        <w:t xml:space="preserve"> </w:t>
      </w:r>
      <w:r>
        <w:rPr>
          <w:i/>
          <w:iCs/>
        </w:rPr>
        <w:t xml:space="preserve">“cómo se percibe y cómo lo perciben”</w:t>
      </w:r>
      <w:r>
        <w:t xml:space="preserve">;</w:t>
      </w:r>
    </w:p>
    <w:p>
      <w:pPr>
        <w:pStyle w:val="Compact"/>
        <w:numPr>
          <w:ilvl w:val="0"/>
          <w:numId w:val="1046"/>
        </w:numPr>
      </w:pPr>
      <w:r>
        <w:t xml:space="preserve">una final:</w:t>
      </w:r>
      <w:r>
        <w:t xml:space="preserve"> </w:t>
      </w:r>
      <w:r>
        <w:rPr>
          <w:i/>
          <w:iCs/>
        </w:rPr>
        <w:t xml:space="preserve">“las personas más importantes de su vida”</w:t>
      </w:r>
      <w:r>
        <w:t xml:space="preserve">.</w:t>
      </w:r>
    </w:p>
    <w:p>
      <w:pPr>
        <w:pStyle w:val="FirstParagraph"/>
      </w:pPr>
      <w:r>
        <w:t xml:space="preserve">El texto concluye que</w:t>
      </w:r>
      <w:r>
        <w:t xml:space="preserve"> </w:t>
      </w:r>
      <w:r>
        <w:rPr>
          <w:b/>
          <w:bCs/>
        </w:rPr>
        <w:t xml:space="preserve">el estímulo más importante del proceso es el propio psicólogo</w:t>
      </w:r>
      <w:r>
        <w:t xml:space="preserve">.</w:t>
      </w:r>
    </w:p>
    <w:bookmarkEnd w:id="31"/>
    <w:bookmarkStart w:id="32" w:name="para-el-parcial-6"/>
    <w:p>
      <w:pPr>
        <w:pStyle w:val="Heading2"/>
      </w:pPr>
      <w:r>
        <w:t xml:space="preserve">Para el parcial</w:t>
      </w:r>
    </w:p>
    <w:p>
      <w:pPr>
        <w:pStyle w:val="Compact"/>
        <w:numPr>
          <w:ilvl w:val="0"/>
          <w:numId w:val="1047"/>
        </w:numPr>
      </w:pPr>
      <w:r>
        <w:rPr>
          <w:b/>
          <w:bCs/>
        </w:rPr>
        <w:t xml:space="preserve">Teóricos:</w:t>
      </w:r>
      <w:r>
        <w:t xml:space="preserve"> </w:t>
      </w:r>
      <w:r>
        <w:t xml:space="preserve">la definición de entrevista, el diagnóstico y el pronóstico, la banda ancha, la validez y la confiabilidad.</w:t>
      </w:r>
    </w:p>
    <w:p>
      <w:pPr>
        <w:pStyle w:val="Compact"/>
        <w:numPr>
          <w:ilvl w:val="0"/>
          <w:numId w:val="1047"/>
        </w:numPr>
      </w:pPr>
      <w:r>
        <w:rPr>
          <w:b/>
          <w:bCs/>
        </w:rPr>
        <w:t xml:space="preserve">Prácticos y pregunta 2:</w:t>
      </w:r>
      <w:r>
        <w:t xml:space="preserve"> </w:t>
      </w:r>
      <w:r>
        <w:t xml:space="preserve">la entrevista semidirigida, el observador participante y la</w:t>
      </w:r>
      <w:r>
        <w:t xml:space="preserve"> </w:t>
      </w:r>
      <w:r>
        <w:rPr>
          <w:b/>
          <w:bCs/>
        </w:rPr>
        <w:t xml:space="preserve">disociación instrumental</w:t>
      </w:r>
      <w:r>
        <w:t xml:space="preserve">.</w:t>
      </w:r>
    </w:p>
    <w:p>
      <w:r>
        <w:br w:type="page"/>
      </w:r>
    </w:p>
    <w:bookmarkEnd w:id="32"/>
    <w:bookmarkEnd w:id="33"/>
    <w:bookmarkStart w:id="36" w:name="X36834e90956e2c6ce677bfb6720083a8380aaec"/>
    <w:p>
      <w:pPr>
        <w:pStyle w:val="Heading1"/>
      </w:pPr>
      <w:r>
        <w:t xml:space="preserve">Albajari (1996) · La entrevista en el proceso psicodiagnóstico</w:t>
      </w:r>
    </w:p>
    <w:p>
      <w:pPr>
        <w:pStyle w:val="FirstParagraph"/>
      </w:pPr>
      <w:r>
        <w:rPr>
          <w:b/>
          <w:bCs/>
        </w:rPr>
        <w:t xml:space="preserve">En una frase:</w:t>
      </w:r>
      <w:r>
        <w:t xml:space="preserve"> </w:t>
      </w:r>
      <w:r>
        <w:t xml:space="preserve">la entrevista es un campo dinámico en el que la transferencia, la contratransferencia y la ansiedad se usan como herramientas técnicas, y su forma se adapta a cada momento del proceso y a cada etapa vital.</w:t>
      </w:r>
    </w:p>
    <w:bookmarkStart w:id="34" w:name="el-desarrollo-7"/>
    <w:p>
      <w:pPr>
        <w:pStyle w:val="Heading2"/>
      </w:pPr>
      <w:r>
        <w:t xml:space="preserve">El desarrollo</w:t>
      </w:r>
    </w:p>
    <w:p>
      <w:pPr>
        <w:pStyle w:val="FirstParagraph"/>
      </w:pPr>
      <w:r>
        <w:t xml:space="preserve">Albajari sistematiza la entrevista en tres capítulos: sus elementos, la entrevista inicial y las entrevistas según la edad.</w:t>
      </w:r>
    </w:p>
    <w:p>
      <w:pPr>
        <w:pStyle w:val="BodyText"/>
      </w:pPr>
      <w:r>
        <w:rPr>
          <w:b/>
          <w:bCs/>
        </w:rPr>
        <w:t xml:space="preserve">Los elementos de la entrevista.</w:t>
      </w:r>
    </w:p>
    <w:p>
      <w:pPr>
        <w:pStyle w:val="BodyText"/>
      </w:pPr>
      <w:r>
        <w:rPr>
          <w:i/>
          <w:iCs/>
        </w:rPr>
        <w:t xml:space="preserve">La transferencia</w:t>
      </w:r>
      <w:r>
        <w:t xml:space="preserve"> </w:t>
      </w:r>
      <w:r>
        <w:t xml:space="preserve">es la actualización, en la entrevista, de sentimientos y conductas inconscientes que corresponden a pautas establecidas en el desarrollo (Bleger). Es valiosa porque muestra lo que el sujeto no controla.</w:t>
      </w:r>
    </w:p>
    <w:p>
      <w:pPr>
        <w:pStyle w:val="BodyText"/>
      </w:pPr>
      <w:r>
        <w:rPr>
          <w:i/>
          <w:iCs/>
        </w:rPr>
        <w:t xml:space="preserve">La contratransferencia</w:t>
      </w:r>
      <w:r>
        <w:t xml:space="preserve"> </w:t>
      </w:r>
      <w:r>
        <w:t xml:space="preserve">son los fenómenos que aparecen en el entrevistador como emergentes del campo. Si el entrevistado provoca rechazo, el entrevistador no lo actúa: lo percibe y formula una hipótesis.</w:t>
      </w:r>
    </w:p>
    <w:p>
      <w:pPr>
        <w:pStyle w:val="BodyText"/>
      </w:pPr>
      <w:r>
        <w:rPr>
          <w:i/>
          <w:iCs/>
        </w:rPr>
        <w:t xml:space="preserve">La ansiedad</w:t>
      </w:r>
      <w:r>
        <w:t xml:space="preserve"> </w:t>
      </w:r>
      <w:r>
        <w:t xml:space="preserve">está en ambos participantes. Para Bleger, la del entrevistador es el motor de la investigación, siempre que pueda tolerarla. Rolla describe tres ansiedades que se suceden a lo largo de la entrevista:</w:t>
      </w:r>
    </w:p>
    <w:p>
      <w:pPr>
        <w:pStyle w:val="Compact"/>
        <w:numPr>
          <w:ilvl w:val="0"/>
          <w:numId w:val="1048"/>
        </w:numPr>
      </w:pPr>
      <w:r>
        <w:t xml:space="preserve">la de</w:t>
      </w:r>
      <w:r>
        <w:t xml:space="preserve"> </w:t>
      </w:r>
      <w:r>
        <w:rPr>
          <w:b/>
          <w:bCs/>
        </w:rPr>
        <w:t xml:space="preserve">abordaje</w:t>
      </w:r>
      <w:r>
        <w:t xml:space="preserve">, que es paranoide;</w:t>
      </w:r>
    </w:p>
    <w:p>
      <w:pPr>
        <w:pStyle w:val="Compact"/>
        <w:numPr>
          <w:ilvl w:val="0"/>
          <w:numId w:val="1048"/>
        </w:numPr>
      </w:pPr>
      <w:r>
        <w:t xml:space="preserve">la de</w:t>
      </w:r>
      <w:r>
        <w:t xml:space="preserve"> </w:t>
      </w:r>
      <w:r>
        <w:rPr>
          <w:b/>
          <w:bCs/>
        </w:rPr>
        <w:t xml:space="preserve">mantenimiento</w:t>
      </w:r>
      <w:r>
        <w:t xml:space="preserve">, que es depresiva;</w:t>
      </w:r>
    </w:p>
    <w:p>
      <w:pPr>
        <w:pStyle w:val="Compact"/>
        <w:numPr>
          <w:ilvl w:val="0"/>
          <w:numId w:val="1048"/>
        </w:numPr>
      </w:pPr>
      <w:r>
        <w:t xml:space="preserve">la de</w:t>
      </w:r>
      <w:r>
        <w:t xml:space="preserve"> </w:t>
      </w:r>
      <w:r>
        <w:rPr>
          <w:b/>
          <w:bCs/>
        </w:rPr>
        <w:t xml:space="preserve">separación</w:t>
      </w:r>
      <w:r>
        <w:t xml:space="preserve">, que es confusional.</w:t>
      </w:r>
    </w:p>
    <w:p>
      <w:pPr>
        <w:pStyle w:val="FirstParagraph"/>
      </w:pPr>
      <w:r>
        <w:t xml:space="preserve">Si aparecen en ese orden, el sujeto probablemente tiene recursos yoicos.</w:t>
      </w:r>
    </w:p>
    <w:p>
      <w:pPr>
        <w:pStyle w:val="BodyText"/>
      </w:pPr>
      <w:r>
        <w:rPr>
          <w:i/>
          <w:iCs/>
        </w:rPr>
        <w:t xml:space="preserve">La disociación instrumental</w:t>
      </w:r>
      <w:r>
        <w:t xml:space="preserve"> </w:t>
      </w:r>
      <w:r>
        <w:t xml:space="preserve">(Bleger) consiste en estar en parte identificado proyectivamente con el entrevistado y en parte afuera, para graduar el impacto emocional. Debe ser plástica o porosa. Cuando falla, aparecen conductas de huida, entrevistas estereotipadas, exceso de técnicas y rigidez.</w:t>
      </w:r>
    </w:p>
    <w:p>
      <w:pPr>
        <w:pStyle w:val="BodyText"/>
      </w:pPr>
      <w:r>
        <w:rPr>
          <w:i/>
          <w:iCs/>
        </w:rPr>
        <w:t xml:space="preserve">La comunicación.</w:t>
      </w:r>
      <w:r>
        <w:t xml:space="preserve"> </w:t>
      </w:r>
      <w:r>
        <w:t xml:space="preserve">Albajari retoma a Watzlawick (toda conducta es un mensaje, incluido el síntoma) y las funciones del lenguaje de Jakobson.</w:t>
      </w:r>
    </w:p>
    <w:p>
      <w:pPr>
        <w:pStyle w:val="BodyText"/>
      </w:pPr>
      <w:r>
        <w:rPr>
          <w:i/>
          <w:iCs/>
        </w:rPr>
        <w:t xml:space="preserve">Las intervenciones</w:t>
      </w:r>
      <w:r>
        <w:t xml:space="preserve"> </w:t>
      </w:r>
      <w:r>
        <w:t xml:space="preserve">se ordenan en un</w:t>
      </w:r>
      <w:r>
        <w:t xml:space="preserve"> </w:t>
      </w:r>
      <w:r>
        <w:rPr>
          <w:b/>
          <w:bCs/>
        </w:rPr>
        <w:t xml:space="preserve">continuum interpretativo</w:t>
      </w:r>
      <w:r>
        <w:t xml:space="preserve">: reflejo, clarificación, reflexión, confrontación e interpretación. Bleger advierte que</w:t>
      </w:r>
      <w:r>
        <w:t xml:space="preserve"> </w:t>
      </w:r>
      <w:r>
        <w:rPr>
          <w:i/>
          <w:iCs/>
        </w:rPr>
        <w:t xml:space="preserve">fuera de contexto y de timing, toda interpretación es una agresión</w:t>
      </w:r>
      <w:r>
        <w:t xml:space="preserve">.</w:t>
      </w:r>
    </w:p>
    <w:p>
      <w:pPr>
        <w:pStyle w:val="BodyText"/>
      </w:pPr>
      <w:r>
        <w:rPr>
          <w:i/>
          <w:iCs/>
        </w:rPr>
        <w:t xml:space="preserve">Los momentos de la entrevista</w:t>
      </w:r>
      <w:r>
        <w:t xml:space="preserve">, según Ulloa, son la preentrevista, la apertura, el acontecer, el cierre y la posentrevista. La preentrevista ya aporta mucha información: quién pide la consulta, quién deriva y cómo es el pedido.</w:t>
      </w:r>
    </w:p>
    <w:p>
      <w:pPr>
        <w:pStyle w:val="BodyText"/>
      </w:pPr>
      <w:r>
        <w:rPr>
          <w:i/>
          <w:iCs/>
        </w:rPr>
        <w:t xml:space="preserve">Las entrevistas</w:t>
      </w:r>
      <w:r>
        <w:t xml:space="preserve"> </w:t>
      </w:r>
      <w:r>
        <w:t xml:space="preserve">van de abiertas a cerradas, y la</w:t>
      </w:r>
      <w:r>
        <w:t xml:space="preserve"> </w:t>
      </w:r>
      <w:r>
        <w:rPr>
          <w:b/>
          <w:bCs/>
        </w:rPr>
        <w:t xml:space="preserve">semidirigida</w:t>
      </w:r>
      <w:r>
        <w:t xml:space="preserve"> </w:t>
      </w:r>
      <w:r>
        <w:t xml:space="preserve">es la que se usa en el psicodiagnóstico.</w:t>
      </w:r>
    </w:p>
    <w:p>
      <w:pPr>
        <w:pStyle w:val="BodyText"/>
      </w:pPr>
      <w:r>
        <w:rPr>
          <w:b/>
          <w:bCs/>
        </w:rPr>
        <w:t xml:space="preserve">La entrevista inicial.</w:t>
      </w:r>
      <w:r>
        <w:t xml:space="preserve"> </w:t>
      </w:r>
      <w:r>
        <w:t xml:space="preserve">Es semidirigida. Albajari prefiere empezar con un momento libre después del encuadre, para contener las ansiedades, y luego semidirigir, indagando la historia del síntoma. García Arzeno describe las</w:t>
      </w:r>
      <w:r>
        <w:t xml:space="preserve"> </w:t>
      </w:r>
      <w:r>
        <w:t xml:space="preserve">“caras”</w:t>
      </w:r>
      <w:r>
        <w:t xml:space="preserve"> </w:t>
      </w:r>
      <w:r>
        <w:t xml:space="preserve">del síntoma:</w:t>
      </w:r>
    </w:p>
    <w:p>
      <w:pPr>
        <w:pStyle w:val="Compact"/>
        <w:numPr>
          <w:ilvl w:val="0"/>
          <w:numId w:val="1049"/>
        </w:numPr>
      </w:pPr>
      <w:r>
        <w:t xml:space="preserve">la fenomenológica;</w:t>
      </w:r>
    </w:p>
    <w:p>
      <w:pPr>
        <w:pStyle w:val="Compact"/>
        <w:numPr>
          <w:ilvl w:val="0"/>
          <w:numId w:val="1049"/>
        </w:numPr>
      </w:pPr>
      <w:r>
        <w:t xml:space="preserve">la dinámica;</w:t>
      </w:r>
    </w:p>
    <w:p>
      <w:pPr>
        <w:pStyle w:val="Compact"/>
        <w:numPr>
          <w:ilvl w:val="0"/>
          <w:numId w:val="1049"/>
        </w:numPr>
      </w:pPr>
      <w:r>
        <w:t xml:space="preserve">el beneficio secundario;</w:t>
      </w:r>
    </w:p>
    <w:p>
      <w:pPr>
        <w:pStyle w:val="Compact"/>
        <w:numPr>
          <w:ilvl w:val="0"/>
          <w:numId w:val="1049"/>
        </w:numPr>
      </w:pPr>
      <w:r>
        <w:t xml:space="preserve">la expresión familiar;</w:t>
      </w:r>
    </w:p>
    <w:p>
      <w:pPr>
        <w:pStyle w:val="Compact"/>
        <w:numPr>
          <w:ilvl w:val="0"/>
          <w:numId w:val="1049"/>
        </w:numPr>
      </w:pPr>
      <w:r>
        <w:t xml:space="preserve">la ruptura del equilibrio que precipita la consulta.</w:t>
      </w:r>
    </w:p>
    <w:p>
      <w:pPr>
        <w:pStyle w:val="FirstParagraph"/>
      </w:pPr>
      <w:r>
        <w:t xml:space="preserve">Los objetivos de la entrevista inicial son varios:</w:t>
      </w:r>
    </w:p>
    <w:p>
      <w:pPr>
        <w:pStyle w:val="Compact"/>
        <w:numPr>
          <w:ilvl w:val="0"/>
          <w:numId w:val="1050"/>
        </w:numPr>
      </w:pPr>
      <w:r>
        <w:t xml:space="preserve">ver si la primera impresión se mantiene;</w:t>
      </w:r>
    </w:p>
    <w:p>
      <w:pPr>
        <w:pStyle w:val="Compact"/>
        <w:numPr>
          <w:ilvl w:val="0"/>
          <w:numId w:val="1050"/>
        </w:numPr>
      </w:pPr>
      <w:r>
        <w:t xml:space="preserve">evaluar la coherencia entre lo verbal y lo no verbal;</w:t>
      </w:r>
    </w:p>
    <w:p>
      <w:pPr>
        <w:pStyle w:val="Compact"/>
        <w:numPr>
          <w:ilvl w:val="0"/>
          <w:numId w:val="1050"/>
        </w:numPr>
      </w:pPr>
      <w:r>
        <w:t xml:space="preserve">lograr rapport;</w:t>
      </w:r>
    </w:p>
    <w:p>
      <w:pPr>
        <w:pStyle w:val="Compact"/>
        <w:numPr>
          <w:ilvl w:val="0"/>
          <w:numId w:val="1050"/>
        </w:numPr>
      </w:pPr>
      <w:r>
        <w:t xml:space="preserve">distinguir el motivo de consulta manifiesto del latente;</w:t>
      </w:r>
    </w:p>
    <w:p>
      <w:pPr>
        <w:pStyle w:val="Compact"/>
        <w:numPr>
          <w:ilvl w:val="0"/>
          <w:numId w:val="1050"/>
        </w:numPr>
      </w:pPr>
      <w:r>
        <w:t xml:space="preserve">captar la transferencia;</w:t>
      </w:r>
    </w:p>
    <w:p>
      <w:pPr>
        <w:pStyle w:val="Compact"/>
        <w:numPr>
          <w:ilvl w:val="0"/>
          <w:numId w:val="1050"/>
        </w:numPr>
      </w:pPr>
      <w:r>
        <w:t xml:space="preserve">evaluar el estado mental;</w:t>
      </w:r>
    </w:p>
    <w:p>
      <w:pPr>
        <w:pStyle w:val="Compact"/>
        <w:numPr>
          <w:ilvl w:val="0"/>
          <w:numId w:val="1050"/>
        </w:numPr>
      </w:pPr>
      <w:r>
        <w:rPr>
          <w:b/>
          <w:bCs/>
        </w:rPr>
        <w:t xml:space="preserve">planificar la batería</w:t>
      </w:r>
      <w:r>
        <w:t xml:space="preserve">.</w:t>
      </w:r>
    </w:p>
    <w:p>
      <w:pPr>
        <w:pStyle w:val="FirstParagraph"/>
      </w:pPr>
      <w:r>
        <w:t xml:space="preserve">Sobre la batería, Albajari señala lo siguiente:</w:t>
      </w:r>
    </w:p>
    <w:p>
      <w:pPr>
        <w:pStyle w:val="Compact"/>
        <w:numPr>
          <w:ilvl w:val="0"/>
          <w:numId w:val="1051"/>
        </w:numPr>
      </w:pPr>
      <w:r>
        <w:rPr>
          <w:b/>
          <w:bCs/>
        </w:rPr>
        <w:t xml:space="preserve">Su extensión es significativa.</w:t>
      </w:r>
      <w:r>
        <w:t xml:space="preserve"> </w:t>
      </w:r>
      <w:r>
        <w:t xml:space="preserve">Si es demasiado corta, alimenta la fantasía de un psicólogo mágico; si es demasiado larga, refleja la impotencia del psicólogo.</w:t>
      </w:r>
    </w:p>
    <w:p>
      <w:pPr>
        <w:pStyle w:val="Compact"/>
        <w:numPr>
          <w:ilvl w:val="0"/>
          <w:numId w:val="1051"/>
        </w:numPr>
      </w:pPr>
      <w:r>
        <w:rPr>
          <w:b/>
          <w:bCs/>
        </w:rPr>
        <w:t xml:space="preserve">Conviene empezar por los gráficos</w:t>
      </w:r>
      <w:r>
        <w:t xml:space="preserve">, porque son una tarea conocida y abarcan los aspectos más disociados.</w:t>
      </w:r>
    </w:p>
    <w:p>
      <w:pPr>
        <w:pStyle w:val="Compact"/>
        <w:numPr>
          <w:ilvl w:val="0"/>
          <w:numId w:val="1051"/>
        </w:numPr>
      </w:pPr>
      <w:r>
        <w:rPr>
          <w:b/>
          <w:bCs/>
        </w:rPr>
        <w:t xml:space="preserve">El Cuestionario Desiderativo</w:t>
      </w:r>
      <w:r>
        <w:t xml:space="preserve">, por ser ansiógeno, conviene tomarlo al principio o al final.</w:t>
      </w:r>
    </w:p>
    <w:p>
      <w:pPr>
        <w:pStyle w:val="Compact"/>
        <w:numPr>
          <w:ilvl w:val="0"/>
          <w:numId w:val="1051"/>
        </w:numPr>
      </w:pPr>
      <w:r>
        <w:rPr>
          <w:b/>
          <w:bCs/>
        </w:rPr>
        <w:t xml:space="preserve">No hay que empezar por lo que toca el síntoma.</w:t>
      </w:r>
    </w:p>
    <w:p>
      <w:pPr>
        <w:pStyle w:val="FirstParagraph"/>
      </w:pPr>
      <w:r>
        <w:rPr>
          <w:b/>
          <w:bCs/>
        </w:rPr>
        <w:t xml:space="preserve">Las entrevistas según la etapa vital.</w:t>
      </w:r>
    </w:p>
    <w:p>
      <w:pPr>
        <w:pStyle w:val="Compact"/>
        <w:numPr>
          <w:ilvl w:val="0"/>
          <w:numId w:val="1052"/>
        </w:numPr>
      </w:pPr>
      <w:r>
        <w:rPr>
          <w:b/>
          <w:bCs/>
        </w:rPr>
        <w:t xml:space="preserve">Con niños</w:t>
      </w:r>
      <w:r>
        <w:t xml:space="preserve">, se usa la</w:t>
      </w:r>
      <w:r>
        <w:t xml:space="preserve"> </w:t>
      </w:r>
      <w:r>
        <w:rPr>
          <w:b/>
          <w:bCs/>
        </w:rPr>
        <w:t xml:space="preserve">hora de juego diagnóstica</w:t>
      </w:r>
      <w:r>
        <w:t xml:space="preserve">: en ella no se interpreta, y se observan la modalidad de acercamiento al material, la plasticidad o rigidez, la adecuación a la realidad y la tolerancia a la frustración.</w:t>
      </w:r>
    </w:p>
    <w:p>
      <w:pPr>
        <w:pStyle w:val="Compact"/>
        <w:numPr>
          <w:ilvl w:val="0"/>
          <w:numId w:val="1052"/>
        </w:numPr>
      </w:pPr>
      <w:r>
        <w:rPr>
          <w:b/>
          <w:bCs/>
        </w:rPr>
        <w:t xml:space="preserve">Con padres</w:t>
      </w:r>
      <w:r>
        <w:t xml:space="preserve">, interesan el motivo de consulta, la historia del niño, un día de su vida, la secuencia con que lo presentan y lo que olvidan. Para Mannoni, lo que daña al niño es</w:t>
      </w:r>
      <w:r>
        <w:t xml:space="preserve"> </w:t>
      </w:r>
      <w:r>
        <w:rPr>
          <w:b/>
          <w:bCs/>
        </w:rPr>
        <w:t xml:space="preserve">lo no dicho</w:t>
      </w:r>
      <w:r>
        <w:t xml:space="preserve">.</w:t>
      </w:r>
    </w:p>
    <w:p>
      <w:pPr>
        <w:pStyle w:val="Compact"/>
        <w:numPr>
          <w:ilvl w:val="0"/>
          <w:numId w:val="1052"/>
        </w:numPr>
      </w:pPr>
      <w:r>
        <w:rPr>
          <w:b/>
          <w:bCs/>
        </w:rPr>
        <w:t xml:space="preserve">Con adolescentes en orientación vocacional</w:t>
      </w:r>
      <w:r>
        <w:t xml:space="preserve">, la entrevista es operativa, y el psicólogo es un</w:t>
      </w:r>
      <w:r>
        <w:t xml:space="preserve"> </w:t>
      </w:r>
      <w:r>
        <w:rPr>
          <w:b/>
          <w:bCs/>
        </w:rPr>
        <w:t xml:space="preserve">co-pensor</w:t>
      </w:r>
      <w:r>
        <w:t xml:space="preserve">: piensa</w:t>
      </w:r>
      <w:r>
        <w:t xml:space="preserve"> </w:t>
      </w:r>
      <w:r>
        <w:rPr>
          <w:i/>
          <w:iCs/>
        </w:rPr>
        <w:t xml:space="preserve">con</w:t>
      </w:r>
      <w:r>
        <w:t xml:space="preserve"> </w:t>
      </w:r>
      <w:r>
        <w:t xml:space="preserve">el adolescente.</w:t>
      </w:r>
    </w:p>
    <w:bookmarkEnd w:id="34"/>
    <w:bookmarkStart w:id="35" w:name="para-el-parcial-7"/>
    <w:p>
      <w:pPr>
        <w:pStyle w:val="Heading2"/>
      </w:pPr>
      <w:r>
        <w:t xml:space="preserve">Para el parcial</w:t>
      </w:r>
    </w:p>
    <w:p>
      <w:pPr>
        <w:pStyle w:val="Compact"/>
        <w:numPr>
          <w:ilvl w:val="0"/>
          <w:numId w:val="1053"/>
        </w:numPr>
      </w:pPr>
      <w:r>
        <w:rPr>
          <w:b/>
          <w:bCs/>
        </w:rPr>
        <w:t xml:space="preserve">Teóricos:</w:t>
      </w:r>
      <w:r>
        <w:t xml:space="preserve"> </w:t>
      </w:r>
      <w:r>
        <w:t xml:space="preserve">la transferencia, la contratransferencia, las ansiedades de Rolla y la disociación instrumental.</w:t>
      </w:r>
    </w:p>
    <w:p>
      <w:pPr>
        <w:pStyle w:val="Compact"/>
        <w:numPr>
          <w:ilvl w:val="0"/>
          <w:numId w:val="1053"/>
        </w:numPr>
      </w:pPr>
      <w:r>
        <w:rPr>
          <w:b/>
          <w:bCs/>
        </w:rPr>
        <w:t xml:space="preserve">Prácticos:</w:t>
      </w:r>
      <w:r>
        <w:t xml:space="preserve"> </w:t>
      </w:r>
      <w:r>
        <w:t xml:space="preserve">los momentos de la entrevista, la entrevista inicial y sus objetivos, la planificación de la batería, la entrevista con padres y la hora de juego.</w:t>
      </w:r>
    </w:p>
    <w:p>
      <w:r>
        <w:br w:type="page"/>
      </w:r>
    </w:p>
    <w:bookmarkEnd w:id="35"/>
    <w:bookmarkEnd w:id="36"/>
    <w:bookmarkStart w:id="39" w:name="Xb42559d9a06a1f902fffeca14f6fecdaa0542e6"/>
    <w:p>
      <w:pPr>
        <w:pStyle w:val="Heading1"/>
      </w:pPr>
      <w:r>
        <w:t xml:space="preserve">Cattaneo (2017) · El dibujo en el contexto del psicodiagnóstico</w:t>
      </w:r>
    </w:p>
    <w:p>
      <w:pPr>
        <w:pStyle w:val="FirstParagraph"/>
      </w:pPr>
      <w:r>
        <w:rPr>
          <w:b/>
          <w:bCs/>
        </w:rPr>
        <w:t xml:space="preserve">En una frase:</w:t>
      </w:r>
      <w:r>
        <w:t xml:space="preserve"> </w:t>
      </w:r>
      <w:r>
        <w:t xml:space="preserve">Cattaneo propone un método cualitativo de cinco fases para analizar dibujos, y lo integra con la triple lectura y la red de recurrencias y convergencias, porque ningún indicador vale aislado.</w:t>
      </w:r>
    </w:p>
    <w:bookmarkStart w:id="37" w:name="el-desarrollo-8"/>
    <w:p>
      <w:pPr>
        <w:pStyle w:val="Heading2"/>
      </w:pPr>
      <w:r>
        <w:t xml:space="preserve">El desarrollo</w:t>
      </w:r>
    </w:p>
    <w:p>
      <w:pPr>
        <w:pStyle w:val="FirstParagraph"/>
      </w:pPr>
      <w:r>
        <w:rPr>
          <w:b/>
          <w:bCs/>
        </w:rPr>
        <w:t xml:space="preserve">Por qué el dibujo informa sobre la personalidad.</w:t>
      </w:r>
      <w:r>
        <w:t xml:space="preserve"> </w:t>
      </w:r>
      <w:r>
        <w:t xml:space="preserve">Frente a una consigna semiambigua, el sujeto pone en juego componentes estructurales y dinámicos de sí mismo. La expresión motora está menos controlada que la palabra, y por eso el dibujo da acceso a estratos más nucleares. Además, es una representación simbólica que condensa experiencias y muestra el desarrollo madurativo.</w:t>
      </w:r>
    </w:p>
    <w:p>
      <w:pPr>
        <w:pStyle w:val="BodyText"/>
      </w:pPr>
      <w:r>
        <w:rPr>
          <w:b/>
          <w:bCs/>
        </w:rPr>
        <w:t xml:space="preserve">El modelo de cinco fases.</w:t>
      </w:r>
    </w:p>
    <w:p>
      <w:pPr>
        <w:numPr>
          <w:ilvl w:val="0"/>
          <w:numId w:val="1054"/>
        </w:numPr>
      </w:pPr>
      <w:r>
        <w:rPr>
          <w:b/>
          <w:bCs/>
        </w:rPr>
        <w:t xml:space="preserve">La visión integrativa.</w:t>
      </w:r>
      <w:r>
        <w:t xml:space="preserve"> </w:t>
      </w:r>
      <w:r>
        <w:t xml:space="preserve">Es el primer contacto global con el dibujo. Incluye la observación de la conducta mientras dibuja, la impresión guestáltica (</w:t>
      </w:r>
      <w:r>
        <w:t xml:space="preserve">“¡qué pobre!”</w:t>
      </w:r>
      <w:r>
        <w:t xml:space="preserve">,</w:t>
      </w:r>
      <w:r>
        <w:t xml:space="preserve"> </w:t>
      </w:r>
      <w:r>
        <w:t xml:space="preserve">“¡qué armónico!”</w:t>
      </w:r>
      <w:r>
        <w:t xml:space="preserve">), la vivencia empática (meterse en el dibujo con disociación instrumental) y las preguntas al dibujo.</w:t>
      </w:r>
    </w:p>
    <w:p>
      <w:pPr>
        <w:numPr>
          <w:ilvl w:val="0"/>
          <w:numId w:val="1054"/>
        </w:numPr>
      </w:pPr>
      <w:r>
        <w:rPr>
          <w:b/>
          <w:bCs/>
        </w:rPr>
        <w:t xml:space="preserve">El emplazamiento.</w:t>
      </w:r>
      <w:r>
        <w:t xml:space="preserve"> </w:t>
      </w:r>
      <w:r>
        <w:t xml:space="preserve">La hoja representa el ambiente y el dibujo, al sujeto. Cada zona tiene un sentido:</w:t>
      </w:r>
    </w:p>
    <w:p>
      <w:pPr>
        <w:pStyle w:val="Compact"/>
        <w:numPr>
          <w:ilvl w:val="1"/>
          <w:numId w:val="1055"/>
        </w:numPr>
      </w:pPr>
      <w:r>
        <w:t xml:space="preserve">arriba, la fantasía y los ideales;</w:t>
      </w:r>
    </w:p>
    <w:p>
      <w:pPr>
        <w:pStyle w:val="Compact"/>
        <w:numPr>
          <w:ilvl w:val="1"/>
          <w:numId w:val="1055"/>
        </w:numPr>
      </w:pPr>
      <w:r>
        <w:t xml:space="preserve">abajo, lo concreto y la depresión;</w:t>
      </w:r>
    </w:p>
    <w:p>
      <w:pPr>
        <w:pStyle w:val="Compact"/>
        <w:numPr>
          <w:ilvl w:val="1"/>
          <w:numId w:val="1055"/>
        </w:numPr>
      </w:pPr>
      <w:r>
        <w:t xml:space="preserve">la izquierda, el pasado y la regresión;</w:t>
      </w:r>
    </w:p>
    <w:p>
      <w:pPr>
        <w:pStyle w:val="Compact"/>
        <w:numPr>
          <w:ilvl w:val="1"/>
          <w:numId w:val="1055"/>
        </w:numPr>
      </w:pPr>
      <w:r>
        <w:t xml:space="preserve">la derecha, el futuro y el control.</w:t>
      </w:r>
    </w:p>
    <w:p>
      <w:pPr>
        <w:numPr>
          <w:ilvl w:val="0"/>
          <w:numId w:val="1000"/>
        </w:numPr>
      </w:pPr>
      <w:r>
        <w:t xml:space="preserve">El cuadrante superior izquierdo es</w:t>
      </w:r>
      <w:r>
        <w:t xml:space="preserve"> </w:t>
      </w:r>
      <w:r>
        <w:t xml:space="preserve">“el de la regresión”</w:t>
      </w:r>
      <w:r>
        <w:t xml:space="preserve"> </w:t>
      </w:r>
      <w:r>
        <w:t xml:space="preserve">en adultos, aunque es esperable en niños.</w:t>
      </w:r>
    </w:p>
    <w:p>
      <w:pPr>
        <w:numPr>
          <w:ilvl w:val="0"/>
          <w:numId w:val="1054"/>
        </w:numPr>
      </w:pPr>
      <w:r>
        <w:rPr>
          <w:b/>
          <w:bCs/>
        </w:rPr>
        <w:t xml:space="preserve">Las pautas formales</w:t>
      </w:r>
      <w:r>
        <w:t xml:space="preserve">, es decir, el</w:t>
      </w:r>
      <w:r>
        <w:t xml:space="preserve"> </w:t>
      </w:r>
      <w:r>
        <w:t xml:space="preserve">“cómo”</w:t>
      </w:r>
      <w:r>
        <w:t xml:space="preserve"> </w:t>
      </w:r>
      <w:r>
        <w:t xml:space="preserve">se dibuja. Están ligadas a la psicomotricidad, tienen menos control consciente y son más estables. Hammer las sistematiza:</w:t>
      </w:r>
    </w:p>
    <w:p>
      <w:pPr>
        <w:pStyle w:val="Compact"/>
        <w:numPr>
          <w:ilvl w:val="1"/>
          <w:numId w:val="1056"/>
        </w:numPr>
      </w:pPr>
      <w:r>
        <w:t xml:space="preserve">la secuencia;</w:t>
      </w:r>
    </w:p>
    <w:p>
      <w:pPr>
        <w:pStyle w:val="Compact"/>
        <w:numPr>
          <w:ilvl w:val="1"/>
          <w:numId w:val="1056"/>
        </w:numPr>
      </w:pPr>
      <w:r>
        <w:t xml:space="preserve">el tamaño (lo esperable es entre un tercio y dos tercios de la hoja);</w:t>
      </w:r>
    </w:p>
    <w:p>
      <w:pPr>
        <w:pStyle w:val="Compact"/>
        <w:numPr>
          <w:ilvl w:val="1"/>
          <w:numId w:val="1056"/>
        </w:numPr>
      </w:pPr>
      <w:r>
        <w:t xml:space="preserve">la presión;</w:t>
      </w:r>
    </w:p>
    <w:p>
      <w:pPr>
        <w:pStyle w:val="Compact"/>
        <w:numPr>
          <w:ilvl w:val="1"/>
          <w:numId w:val="1056"/>
        </w:numPr>
      </w:pPr>
      <w:r>
        <w:t xml:space="preserve">el tipo de trazo;</w:t>
      </w:r>
    </w:p>
    <w:p>
      <w:pPr>
        <w:pStyle w:val="Compact"/>
        <w:numPr>
          <w:ilvl w:val="1"/>
          <w:numId w:val="1056"/>
        </w:numPr>
      </w:pPr>
      <w:r>
        <w:t xml:space="preserve">los detalles (la ausencia de uno esencial ya es significativa);</w:t>
      </w:r>
    </w:p>
    <w:p>
      <w:pPr>
        <w:pStyle w:val="Compact"/>
        <w:numPr>
          <w:ilvl w:val="1"/>
          <w:numId w:val="1056"/>
        </w:numPr>
      </w:pPr>
      <w:r>
        <w:t xml:space="preserve">la simetría.</w:t>
      </w:r>
    </w:p>
    <w:p>
      <w:pPr>
        <w:numPr>
          <w:ilvl w:val="0"/>
          <w:numId w:val="1000"/>
        </w:numPr>
      </w:pPr>
      <w:r>
        <w:t xml:space="preserve">Minkowska distingue el tipo</w:t>
      </w:r>
      <w:r>
        <w:t xml:space="preserve"> </w:t>
      </w:r>
      <w:r>
        <w:rPr>
          <w:b/>
          <w:bCs/>
        </w:rPr>
        <w:t xml:space="preserve">racional</w:t>
      </w:r>
      <w:r>
        <w:t xml:space="preserve">, que</w:t>
      </w:r>
      <w:r>
        <w:t xml:space="preserve"> </w:t>
      </w:r>
      <w:r>
        <w:t xml:space="preserve">“piensa más de lo que siente”</w:t>
      </w:r>
      <w:r>
        <w:t xml:space="preserve">, del tipo</w:t>
      </w:r>
      <w:r>
        <w:t xml:space="preserve"> </w:t>
      </w:r>
      <w:r>
        <w:rPr>
          <w:b/>
          <w:bCs/>
        </w:rPr>
        <w:t xml:space="preserve">sensorial</w:t>
      </w:r>
      <w:r>
        <w:t xml:space="preserve">, que</w:t>
      </w:r>
      <w:r>
        <w:t xml:space="preserve"> </w:t>
      </w:r>
      <w:r>
        <w:t xml:space="preserve">“siente más de lo que piensa”</w:t>
      </w:r>
      <w:r>
        <w:t xml:space="preserve">.</w:t>
      </w:r>
    </w:p>
    <w:p>
      <w:pPr>
        <w:numPr>
          <w:ilvl w:val="0"/>
          <w:numId w:val="1054"/>
        </w:numPr>
      </w:pPr>
      <w:r>
        <w:rPr>
          <w:b/>
          <w:bCs/>
        </w:rPr>
        <w:t xml:space="preserve">Los contenidos</w:t>
      </w:r>
      <w:r>
        <w:t xml:space="preserve">, es decir, el</w:t>
      </w:r>
      <w:r>
        <w:t xml:space="preserve"> </w:t>
      </w:r>
      <w:r>
        <w:t xml:space="preserve">“qué”</w:t>
      </w:r>
      <w:r>
        <w:t xml:space="preserve"> </w:t>
      </w:r>
      <w:r>
        <w:t xml:space="preserve">se dibuja. El contenido manifiesto incluye las omisiones, los borrados y las transparencias. El contenido simbólico requiere cautela: el sentido individual surge de las asociaciones del sujeto, no de un diccionario.</w:t>
      </w:r>
    </w:p>
    <w:p>
      <w:pPr>
        <w:numPr>
          <w:ilvl w:val="0"/>
          <w:numId w:val="1054"/>
        </w:numPr>
      </w:pPr>
      <w:r>
        <w:rPr>
          <w:b/>
          <w:bCs/>
        </w:rPr>
        <w:t xml:space="preserve">El registro verbal</w:t>
      </w:r>
      <w:r>
        <w:t xml:space="preserve">: los comentarios, las historias y los cuestionarios. Permite ver si lo gráfico y lo verbal son coherentes o se contradicen.</w:t>
      </w:r>
    </w:p>
    <w:p>
      <w:pPr>
        <w:pStyle w:val="FirstParagraph"/>
      </w:pPr>
      <w:r>
        <w:t xml:space="preserve">Las cinco fases se integran</w:t>
      </w:r>
      <w:r>
        <w:t xml:space="preserve"> </w:t>
      </w:r>
      <w:r>
        <w:t xml:space="preserve">“a la manera de un holograma”</w:t>
      </w:r>
      <w:r>
        <w:t xml:space="preserve">.</w:t>
      </w:r>
    </w:p>
    <w:p>
      <w:pPr>
        <w:pStyle w:val="BodyText"/>
      </w:pPr>
      <w:r>
        <w:rPr>
          <w:b/>
          <w:bCs/>
        </w:rPr>
        <w:t xml:space="preserve">La evolución del dibujo.</w:t>
      </w:r>
      <w:r>
        <w:t xml:space="preserve"> </w:t>
      </w:r>
      <w:r>
        <w:t xml:space="preserve">Para no confundir lo evolutivo con lo patológico, hay que conocer las etapas de Lowenfeld:</w:t>
      </w:r>
    </w:p>
    <w:p>
      <w:pPr>
        <w:pStyle w:val="Compact"/>
        <w:numPr>
          <w:ilvl w:val="0"/>
          <w:numId w:val="1057"/>
        </w:numPr>
      </w:pPr>
      <w:r>
        <w:t xml:space="preserve">el</w:t>
      </w:r>
      <w:r>
        <w:t xml:space="preserve"> </w:t>
      </w:r>
      <w:r>
        <w:rPr>
          <w:b/>
          <w:bCs/>
        </w:rPr>
        <w:t xml:space="preserve">garabato</w:t>
      </w:r>
      <w:r>
        <w:t xml:space="preserve">;</w:t>
      </w:r>
    </w:p>
    <w:p>
      <w:pPr>
        <w:pStyle w:val="Compact"/>
        <w:numPr>
          <w:ilvl w:val="0"/>
          <w:numId w:val="1057"/>
        </w:numPr>
      </w:pPr>
      <w:r>
        <w:t xml:space="preserve">la etapa</w:t>
      </w:r>
      <w:r>
        <w:t xml:space="preserve"> </w:t>
      </w:r>
      <w:r>
        <w:rPr>
          <w:b/>
          <w:bCs/>
        </w:rPr>
        <w:t xml:space="preserve">preesquemática</w:t>
      </w:r>
      <w:r>
        <w:t xml:space="preserve">, con el renacuajo;</w:t>
      </w:r>
    </w:p>
    <w:p>
      <w:pPr>
        <w:pStyle w:val="Compact"/>
        <w:numPr>
          <w:ilvl w:val="0"/>
          <w:numId w:val="1057"/>
        </w:numPr>
      </w:pPr>
      <w:r>
        <w:t xml:space="preserve">la</w:t>
      </w:r>
      <w:r>
        <w:t xml:space="preserve"> </w:t>
      </w:r>
      <w:r>
        <w:rPr>
          <w:b/>
          <w:bCs/>
        </w:rPr>
        <w:t xml:space="preserve">esquemática</w:t>
      </w:r>
      <w:r>
        <w:t xml:space="preserve">, con la línea de base y las transparencias;</w:t>
      </w:r>
    </w:p>
    <w:p>
      <w:pPr>
        <w:pStyle w:val="Compact"/>
        <w:numPr>
          <w:ilvl w:val="0"/>
          <w:numId w:val="1057"/>
        </w:numPr>
      </w:pPr>
      <w:r>
        <w:t xml:space="preserve">el</w:t>
      </w:r>
      <w:r>
        <w:t xml:space="preserve"> </w:t>
      </w:r>
      <w:r>
        <w:rPr>
          <w:b/>
          <w:bCs/>
        </w:rPr>
        <w:t xml:space="preserve">realismo</w:t>
      </w:r>
      <w:r>
        <w:t xml:space="preserve">;</w:t>
      </w:r>
    </w:p>
    <w:p>
      <w:pPr>
        <w:pStyle w:val="Compact"/>
        <w:numPr>
          <w:ilvl w:val="0"/>
          <w:numId w:val="1057"/>
        </w:numPr>
      </w:pPr>
      <w:r>
        <w:t xml:space="preserve">el</w:t>
      </w:r>
      <w:r>
        <w:t xml:space="preserve"> </w:t>
      </w:r>
      <w:r>
        <w:rPr>
          <w:b/>
          <w:bCs/>
        </w:rPr>
        <w:t xml:space="preserve">razonamiento</w:t>
      </w:r>
      <w:r>
        <w:t xml:space="preserve">.</w:t>
      </w:r>
    </w:p>
    <w:p>
      <w:pPr>
        <w:pStyle w:val="FirstParagraph"/>
      </w:pPr>
      <w:r>
        <w:t xml:space="preserve">La falta de detalles no implica necesariamente un bajo nivel intelectual.</w:t>
      </w:r>
    </w:p>
    <w:p>
      <w:pPr>
        <w:pStyle w:val="BodyText"/>
      </w:pPr>
      <w:r>
        <w:rPr>
          <w:b/>
          <w:bCs/>
        </w:rPr>
        <w:t xml:space="preserve">El encuadre de la interpretación.</w:t>
      </w:r>
    </w:p>
    <w:p>
      <w:pPr>
        <w:pStyle w:val="BodyText"/>
      </w:pPr>
      <w:r>
        <w:rPr>
          <w:i/>
          <w:iCs/>
        </w:rPr>
        <w:t xml:space="preserve">La triple lectura</w:t>
      </w:r>
      <w:r>
        <w:t xml:space="preserve"> </w:t>
      </w:r>
      <w:r>
        <w:t xml:space="preserve">(Balatti) describe tres pasos:</w:t>
      </w:r>
    </w:p>
    <w:p>
      <w:pPr>
        <w:pStyle w:val="Compact"/>
        <w:numPr>
          <w:ilvl w:val="0"/>
          <w:numId w:val="1058"/>
        </w:numPr>
      </w:pPr>
      <w:r>
        <w:t xml:space="preserve">de la respuesta al indicador de test;</w:t>
      </w:r>
    </w:p>
    <w:p>
      <w:pPr>
        <w:pStyle w:val="Compact"/>
        <w:numPr>
          <w:ilvl w:val="0"/>
          <w:numId w:val="1058"/>
        </w:numPr>
      </w:pPr>
      <w:r>
        <w:t xml:space="preserve">del indicador de test al indicador psicológico;</w:t>
      </w:r>
    </w:p>
    <w:p>
      <w:pPr>
        <w:pStyle w:val="Compact"/>
        <w:numPr>
          <w:ilvl w:val="0"/>
          <w:numId w:val="1058"/>
        </w:numPr>
      </w:pPr>
      <w:r>
        <w:t xml:space="preserve">de los indicadores psicológicos a la construcción diagnóstica.</w:t>
      </w:r>
    </w:p>
    <w:p>
      <w:pPr>
        <w:pStyle w:val="FirstParagraph"/>
      </w:pPr>
      <w:r>
        <w:t xml:space="preserve">Equivale a los pasos de Sendín. Saltear un paso lleva a</w:t>
      </w:r>
      <w:r>
        <w:t xml:space="preserve"> </w:t>
      </w:r>
      <w:r>
        <w:t xml:space="preserve">“extrapolaciones aberrantes”</w:t>
      </w:r>
      <w:r>
        <w:t xml:space="preserve">.</w:t>
      </w:r>
    </w:p>
    <w:p>
      <w:pPr>
        <w:pStyle w:val="BodyText"/>
      </w:pPr>
      <w:r>
        <w:rPr>
          <w:i/>
          <w:iCs/>
        </w:rPr>
        <w:t xml:space="preserve">Las recurrencias y convergencias.</w:t>
      </w:r>
      <w:r>
        <w:t xml:space="preserve"> </w:t>
      </w:r>
      <w:r>
        <w:t xml:space="preserve">Según Frank de Verthelyi:</w:t>
      </w:r>
    </w:p>
    <w:p>
      <w:pPr>
        <w:pStyle w:val="Compact"/>
        <w:numPr>
          <w:ilvl w:val="0"/>
          <w:numId w:val="1059"/>
        </w:numPr>
      </w:pPr>
      <w:r>
        <w:t xml:space="preserve">la</w:t>
      </w:r>
      <w:r>
        <w:t xml:space="preserve"> </w:t>
      </w:r>
      <w:r>
        <w:rPr>
          <w:b/>
          <w:bCs/>
        </w:rPr>
        <w:t xml:space="preserve">recurrencia</w:t>
      </w:r>
      <w:r>
        <w:t xml:space="preserve"> </w:t>
      </w:r>
      <w:r>
        <w:t xml:space="preserve">es la reiteración de un mismo indicador. Por ejemplo, el tamaño pequeño en todos los dibujos;</w:t>
      </w:r>
    </w:p>
    <w:p>
      <w:pPr>
        <w:pStyle w:val="Compact"/>
        <w:numPr>
          <w:ilvl w:val="0"/>
          <w:numId w:val="1059"/>
        </w:numPr>
      </w:pPr>
      <w:r>
        <w:t xml:space="preserve">la</w:t>
      </w:r>
      <w:r>
        <w:t xml:space="preserve"> </w:t>
      </w:r>
      <w:r>
        <w:rPr>
          <w:b/>
          <w:bCs/>
        </w:rPr>
        <w:t xml:space="preserve">convergencia</w:t>
      </w:r>
      <w:r>
        <w:t xml:space="preserve"> </w:t>
      </w:r>
      <w:r>
        <w:t xml:space="preserve">es el mismo contenido psicológico expresado por indicadores distintos u opuestos. Por ejemplo, dibujos grandes y, en el CD,</w:t>
      </w:r>
      <w:r>
        <w:t xml:space="preserve"> </w:t>
      </w:r>
      <w:r>
        <w:t xml:space="preserve">“león, porque es el rey”</w:t>
      </w:r>
      <w:r>
        <w:t xml:space="preserve">.</w:t>
      </w:r>
    </w:p>
    <w:p>
      <w:pPr>
        <w:pStyle w:val="FirstParagraph"/>
      </w:pPr>
      <w:r>
        <w:t xml:space="preserve">Ambas pueden ser intratest o intertest. Cattaneo propone dos criterios para leerlas:</w:t>
      </w:r>
    </w:p>
    <w:p>
      <w:pPr>
        <w:pStyle w:val="Compact"/>
        <w:numPr>
          <w:ilvl w:val="0"/>
          <w:numId w:val="1060"/>
        </w:numPr>
      </w:pPr>
      <w:r>
        <w:rPr>
          <w:b/>
          <w:bCs/>
        </w:rPr>
        <w:t xml:space="preserve">la cantidad:</w:t>
      </w:r>
      <w:r>
        <w:t xml:space="preserve"> </w:t>
      </w:r>
      <w:r>
        <w:t xml:space="preserve">un exceso de recurrencias sugiere una defensa rígida;</w:t>
      </w:r>
    </w:p>
    <w:p>
      <w:pPr>
        <w:pStyle w:val="Compact"/>
        <w:numPr>
          <w:ilvl w:val="0"/>
          <w:numId w:val="1060"/>
        </w:numPr>
      </w:pPr>
      <w:r>
        <w:rPr>
          <w:b/>
          <w:bCs/>
        </w:rPr>
        <w:t xml:space="preserve">la calidad:</w:t>
      </w:r>
      <w:r>
        <w:t xml:space="preserve"> </w:t>
      </w:r>
      <w:r>
        <w:t xml:space="preserve">el tipo, la distribución y las relaciones entre los indicadores.</w:t>
      </w:r>
    </w:p>
    <w:p>
      <w:pPr>
        <w:pStyle w:val="FirstParagraph"/>
      </w:pPr>
      <w:r>
        <w:t xml:space="preserve">Advierte además que no hay que desestimar los</w:t>
      </w:r>
      <w:r>
        <w:t xml:space="preserve"> </w:t>
      </w:r>
      <w:r>
        <w:rPr>
          <w:b/>
          <w:bCs/>
        </w:rPr>
        <w:t xml:space="preserve">indicadores divergentes</w:t>
      </w:r>
      <w:r>
        <w:t xml:space="preserve">, porque pueden ser la clave del caso.</w:t>
      </w:r>
    </w:p>
    <w:p>
      <w:pPr>
        <w:pStyle w:val="BodyText"/>
      </w:pPr>
      <w:r>
        <w:rPr>
          <w:i/>
          <w:iCs/>
        </w:rPr>
        <w:t xml:space="preserve">Los indicadores diferenciales</w:t>
      </w:r>
      <w:r>
        <w:t xml:space="preserve"> </w:t>
      </w:r>
      <w:r>
        <w:t xml:space="preserve">(Grassano). Ayudan a distinguir:</w:t>
      </w:r>
    </w:p>
    <w:p>
      <w:pPr>
        <w:pStyle w:val="Compact"/>
        <w:numPr>
          <w:ilvl w:val="0"/>
          <w:numId w:val="1061"/>
        </w:numPr>
      </w:pPr>
      <w:r>
        <w:t xml:space="preserve">la</w:t>
      </w:r>
      <w:r>
        <w:t xml:space="preserve"> </w:t>
      </w:r>
      <w:r>
        <w:rPr>
          <w:b/>
          <w:bCs/>
        </w:rPr>
        <w:t xml:space="preserve">neurosis</w:t>
      </w:r>
      <w:r>
        <w:t xml:space="preserve">, con la Gestalt conservada y los conflictos localizados;</w:t>
      </w:r>
    </w:p>
    <w:p>
      <w:pPr>
        <w:pStyle w:val="Compact"/>
        <w:numPr>
          <w:ilvl w:val="0"/>
          <w:numId w:val="1061"/>
        </w:numPr>
      </w:pPr>
      <w:r>
        <w:t xml:space="preserve">la</w:t>
      </w:r>
      <w:r>
        <w:t xml:space="preserve"> </w:t>
      </w:r>
      <w:r>
        <w:rPr>
          <w:b/>
          <w:bCs/>
        </w:rPr>
        <w:t xml:space="preserve">psicosis</w:t>
      </w:r>
      <w:r>
        <w:t xml:space="preserve">, con la Gestalt desorganizada, transparencias y figuras deshumanizadas;</w:t>
      </w:r>
    </w:p>
    <w:p>
      <w:pPr>
        <w:pStyle w:val="Compact"/>
        <w:numPr>
          <w:ilvl w:val="0"/>
          <w:numId w:val="1061"/>
        </w:numPr>
      </w:pPr>
      <w:r>
        <w:t xml:space="preserve">la</w:t>
      </w:r>
      <w:r>
        <w:t xml:space="preserve"> </w:t>
      </w:r>
      <w:r>
        <w:rPr>
          <w:b/>
          <w:bCs/>
        </w:rPr>
        <w:t xml:space="preserve">psicopatía</w:t>
      </w:r>
      <w:r>
        <w:t xml:space="preserve">, con la Gestalt conservada y figuras desafiantes y exhibicionistas.</w:t>
      </w:r>
    </w:p>
    <w:p>
      <w:pPr>
        <w:pStyle w:val="FirstParagraph"/>
      </w:pPr>
      <w:r>
        <w:rPr>
          <w:i/>
          <w:iCs/>
        </w:rPr>
        <w:t xml:space="preserve">Las defensas en los gráficos.</w:t>
      </w:r>
      <w:r>
        <w:t xml:space="preserve"> </w:t>
      </w:r>
      <w:r>
        <w:t xml:space="preserve">Por ejemplo:</w:t>
      </w:r>
    </w:p>
    <w:p>
      <w:pPr>
        <w:pStyle w:val="Compact"/>
        <w:numPr>
          <w:ilvl w:val="0"/>
          <w:numId w:val="1062"/>
        </w:numPr>
      </w:pPr>
      <w:r>
        <w:t xml:space="preserve">la represión, en figuras simétricas, tapadas o pequeñas;</w:t>
      </w:r>
    </w:p>
    <w:p>
      <w:pPr>
        <w:pStyle w:val="Compact"/>
        <w:numPr>
          <w:ilvl w:val="0"/>
          <w:numId w:val="1062"/>
        </w:numPr>
      </w:pPr>
      <w:r>
        <w:t xml:space="preserve">la anulación, en borrados y tachaduras;</w:t>
      </w:r>
    </w:p>
    <w:p>
      <w:pPr>
        <w:pStyle w:val="Compact"/>
        <w:numPr>
          <w:ilvl w:val="0"/>
          <w:numId w:val="1062"/>
        </w:numPr>
      </w:pPr>
      <w:r>
        <w:t xml:space="preserve">el aislamiento, en dibujos fríos y compartimentados;</w:t>
      </w:r>
    </w:p>
    <w:p>
      <w:pPr>
        <w:pStyle w:val="Compact"/>
        <w:numPr>
          <w:ilvl w:val="0"/>
          <w:numId w:val="1062"/>
        </w:numPr>
      </w:pPr>
      <w:r>
        <w:t xml:space="preserve">la formación reactiva, en el orden y la pulcritud;</w:t>
      </w:r>
    </w:p>
    <w:p>
      <w:pPr>
        <w:pStyle w:val="Compact"/>
        <w:numPr>
          <w:ilvl w:val="0"/>
          <w:numId w:val="1062"/>
        </w:numPr>
      </w:pPr>
      <w:r>
        <w:t xml:space="preserve">la idealización y las defensas maníacas;</w:t>
      </w:r>
    </w:p>
    <w:p>
      <w:pPr>
        <w:pStyle w:val="Compact"/>
        <w:numPr>
          <w:ilvl w:val="0"/>
          <w:numId w:val="1062"/>
        </w:numPr>
      </w:pPr>
      <w:r>
        <w:t xml:space="preserve">la disociación, en personajes buenos frente a malos.</w:t>
      </w:r>
    </w:p>
    <w:bookmarkEnd w:id="37"/>
    <w:bookmarkStart w:id="38" w:name="para-el-parcial-8"/>
    <w:p>
      <w:pPr>
        <w:pStyle w:val="Heading2"/>
      </w:pPr>
      <w:r>
        <w:t xml:space="preserve">Para el parcial</w:t>
      </w:r>
    </w:p>
    <w:p>
      <w:pPr>
        <w:pStyle w:val="Compact"/>
        <w:numPr>
          <w:ilvl w:val="0"/>
          <w:numId w:val="1063"/>
        </w:numPr>
      </w:pPr>
      <w:r>
        <w:rPr>
          <w:b/>
          <w:bCs/>
        </w:rPr>
        <w:t xml:space="preserve">Teóricos:</w:t>
      </w:r>
      <w:r>
        <w:t xml:space="preserve"> </w:t>
      </w:r>
      <w:r>
        <w:t xml:space="preserve">el fundamento del dibujo, las cinco fases, la triple lectura y la</w:t>
      </w:r>
      <w:r>
        <w:t xml:space="preserve"> </w:t>
      </w:r>
      <w:r>
        <w:rPr>
          <w:b/>
          <w:bCs/>
        </w:rPr>
        <w:t xml:space="preserve">recurrencia y convergencia</w:t>
      </w:r>
      <w:r>
        <w:t xml:space="preserve">.</w:t>
      </w:r>
    </w:p>
    <w:p>
      <w:pPr>
        <w:pStyle w:val="Compact"/>
        <w:numPr>
          <w:ilvl w:val="0"/>
          <w:numId w:val="1063"/>
        </w:numPr>
      </w:pPr>
      <w:r>
        <w:rPr>
          <w:b/>
          <w:bCs/>
        </w:rPr>
        <w:t xml:space="preserve">Prácticos y caso:</w:t>
      </w:r>
      <w:r>
        <w:t xml:space="preserve"> </w:t>
      </w:r>
      <w:r>
        <w:t xml:space="preserve">las pautas formales, el emplazamiento, los indicadores diferenciales y las defensas. Es el texto que más vas a usar si el caso tiene dibujos.</w:t>
      </w:r>
    </w:p>
    <w:p>
      <w:r>
        <w:br w:type="page"/>
      </w:r>
    </w:p>
    <w:bookmarkEnd w:id="38"/>
    <w:bookmarkEnd w:id="39"/>
    <w:bookmarkStart w:id="42" w:name="Xbc36de317c34a2a412cd92a74699f4f78917578"/>
    <w:p>
      <w:pPr>
        <w:pStyle w:val="Heading1"/>
      </w:pPr>
      <w:r>
        <w:t xml:space="preserve">Buck y Warren (1995) · Manual del HTP (Casa-Árbol-Persona)</w:t>
      </w:r>
    </w:p>
    <w:p>
      <w:pPr>
        <w:pStyle w:val="FirstParagraph"/>
      </w:pPr>
      <w:r>
        <w:rPr>
          <w:b/>
          <w:bCs/>
        </w:rPr>
        <w:t xml:space="preserve">En una frase:</w:t>
      </w:r>
      <w:r>
        <w:t xml:space="preserve"> </w:t>
      </w:r>
      <w:r>
        <w:t xml:space="preserve">el HTP explora cómo el sujeto vive su yo en relación con los demás y con su ambiente, a través de tres figuras que movilizan distintos niveles de conciencia.</w:t>
      </w:r>
    </w:p>
    <w:bookmarkStart w:id="40" w:name="el-desarrollo-9"/>
    <w:p>
      <w:pPr>
        <w:pStyle w:val="Heading2"/>
      </w:pPr>
      <w:r>
        <w:t xml:space="preserve">El desarrollo</w:t>
      </w:r>
    </w:p>
    <w:p>
      <w:pPr>
        <w:pStyle w:val="FirstParagraph"/>
      </w:pPr>
      <w:r>
        <w:rPr>
          <w:b/>
          <w:bCs/>
        </w:rPr>
        <w:t xml:space="preserve">La técnica.</w:t>
      </w:r>
      <w:r>
        <w:t xml:space="preserve"> </w:t>
      </w:r>
      <w:r>
        <w:t xml:space="preserve">El HTP consiste en dibujar con lápiz una casa, un árbol y una persona, seguido de un interrogatorio para cada dibujo. Opcionalmente se repite con colores. Funciona mejor a partir de los ocho años y dura entre 30 y 90 minutos.</w:t>
      </w:r>
    </w:p>
    <w:p>
      <w:pPr>
        <w:pStyle w:val="BodyText"/>
      </w:pPr>
      <w:r>
        <w:rPr>
          <w:b/>
          <w:bCs/>
        </w:rPr>
        <w:t xml:space="preserve">La administración.</w:t>
      </w:r>
    </w:p>
    <w:p>
      <w:pPr>
        <w:pStyle w:val="Compact"/>
        <w:numPr>
          <w:ilvl w:val="0"/>
          <w:numId w:val="1064"/>
        </w:numPr>
      </w:pPr>
      <w:r>
        <w:t xml:space="preserve">Se usa una hoja para cada dibujo: la de la casa en posición horizontal, y las del árbol y la persona en posición vertical.</w:t>
      </w:r>
    </w:p>
    <w:p>
      <w:pPr>
        <w:pStyle w:val="Compact"/>
        <w:numPr>
          <w:ilvl w:val="0"/>
          <w:numId w:val="1064"/>
        </w:numPr>
      </w:pPr>
      <w:r>
        <w:t xml:space="preserve">El sujeto dibuja con lápiz y goma, sin regla y sin límite de tiempo.</w:t>
      </w:r>
    </w:p>
    <w:p>
      <w:pPr>
        <w:pStyle w:val="Compact"/>
        <w:numPr>
          <w:ilvl w:val="0"/>
          <w:numId w:val="1064"/>
        </w:numPr>
      </w:pPr>
      <w:r>
        <w:t xml:space="preserve">La consigna invita a hacerlo</w:t>
      </w:r>
      <w:r>
        <w:t xml:space="preserve"> </w:t>
      </w:r>
      <w:r>
        <w:t xml:space="preserve">“lo mejor que pueda”</w:t>
      </w:r>
      <w:r>
        <w:t xml:space="preserve">, aclarando que no es una prueba artística.</w:t>
      </w:r>
    </w:p>
    <w:p>
      <w:pPr>
        <w:pStyle w:val="Compact"/>
        <w:numPr>
          <w:ilvl w:val="0"/>
          <w:numId w:val="1064"/>
        </w:numPr>
      </w:pPr>
      <w:r>
        <w:t xml:space="preserve">Se registran la latencia inicial, el orden de los detalles, las pausas, los comentarios y el tiempo total.</w:t>
      </w:r>
    </w:p>
    <w:p>
      <w:pPr>
        <w:pStyle w:val="Compact"/>
        <w:numPr>
          <w:ilvl w:val="0"/>
          <w:numId w:val="1064"/>
        </w:numPr>
      </w:pPr>
      <w:r>
        <w:t xml:space="preserve">Una latencia mayor a 30 segundos o pausas mayores a 5 segundos sugieren un conflicto con lo que se estaba dibujando.</w:t>
      </w:r>
    </w:p>
    <w:p>
      <w:pPr>
        <w:pStyle w:val="Compact"/>
        <w:numPr>
          <w:ilvl w:val="0"/>
          <w:numId w:val="1064"/>
        </w:numPr>
      </w:pPr>
      <w:r>
        <w:t xml:space="preserve">El</w:t>
      </w:r>
      <w:r>
        <w:t xml:space="preserve"> </w:t>
      </w:r>
      <w:r>
        <w:rPr>
          <w:b/>
          <w:bCs/>
        </w:rPr>
        <w:t xml:space="preserve">interrogatorio</w:t>
      </w:r>
      <w:r>
        <w:t xml:space="preserve"> </w:t>
      </w:r>
      <w:r>
        <w:t xml:space="preserve">es esencial: el sujeto define, describe e interpreta cada dibujo.</w:t>
      </w:r>
    </w:p>
    <w:p>
      <w:pPr>
        <w:pStyle w:val="FirstParagraph"/>
      </w:pPr>
      <w:r>
        <w:rPr>
          <w:b/>
          <w:bCs/>
        </w:rPr>
        <w:t xml:space="preserve">La interpretación.</w:t>
      </w:r>
      <w:r>
        <w:t xml:space="preserve"> </w:t>
      </w:r>
      <w:r>
        <w:t xml:space="preserve">El HTP no se califica: genera hipótesis. Se atiende a varios aspectos:</w:t>
      </w:r>
    </w:p>
    <w:p>
      <w:pPr>
        <w:pStyle w:val="Compact"/>
        <w:numPr>
          <w:ilvl w:val="0"/>
          <w:numId w:val="1065"/>
        </w:numPr>
      </w:pPr>
      <w:r>
        <w:rPr>
          <w:b/>
          <w:bCs/>
        </w:rPr>
        <w:t xml:space="preserve">La actitud y los tiempos.</w:t>
      </w:r>
      <w:r>
        <w:t xml:space="preserve"> </w:t>
      </w:r>
      <w:r>
        <w:t xml:space="preserve">La persona es la figura que más se rechaza.</w:t>
      </w:r>
    </w:p>
    <w:p>
      <w:pPr>
        <w:pStyle w:val="Compact"/>
        <w:numPr>
          <w:ilvl w:val="0"/>
          <w:numId w:val="1065"/>
        </w:numPr>
      </w:pPr>
      <w:r>
        <w:rPr>
          <w:b/>
          <w:bCs/>
        </w:rPr>
        <w:t xml:space="preserve">El borrado.</w:t>
      </w:r>
      <w:r>
        <w:t xml:space="preserve"> </w:t>
      </w:r>
      <w:r>
        <w:t xml:space="preserve">Borrar y redibujar mejor es un buen signo; borrar y redibujar peor indica una reacción emocional fuerte.</w:t>
      </w:r>
    </w:p>
    <w:p>
      <w:pPr>
        <w:pStyle w:val="Compact"/>
        <w:numPr>
          <w:ilvl w:val="0"/>
          <w:numId w:val="1065"/>
        </w:numPr>
      </w:pPr>
      <w:r>
        <w:rPr>
          <w:b/>
          <w:bCs/>
        </w:rPr>
        <w:t xml:space="preserve">Los detalles, la proporción y la perspectiva</w:t>
      </w:r>
      <w:r>
        <w:t xml:space="preserve">, que incluye la ubicación, el uso de los bordes, la línea de base y las transparencias.</w:t>
      </w:r>
    </w:p>
    <w:p>
      <w:pPr>
        <w:pStyle w:val="Compact"/>
        <w:numPr>
          <w:ilvl w:val="0"/>
          <w:numId w:val="1065"/>
        </w:numPr>
      </w:pPr>
      <w:r>
        <w:rPr>
          <w:b/>
          <w:bCs/>
        </w:rPr>
        <w:t xml:space="preserve">La calidad de la línea y el color.</w:t>
      </w:r>
    </w:p>
    <w:p>
      <w:pPr>
        <w:pStyle w:val="Compact"/>
        <w:numPr>
          <w:ilvl w:val="0"/>
          <w:numId w:val="1065"/>
        </w:numPr>
      </w:pPr>
      <w:r>
        <w:rPr>
          <w:b/>
          <w:bCs/>
        </w:rPr>
        <w:t xml:space="preserve">Los indicadores pronósticos.</w:t>
      </w:r>
      <w:r>
        <w:t xml:space="preserve"> </w:t>
      </w:r>
      <w:r>
        <w:t xml:space="preserve">Es favorable que el árbol sea más sano que la persona y que el color mejore los dibujos de lápiz.</w:t>
      </w:r>
    </w:p>
    <w:p>
      <w:pPr>
        <w:pStyle w:val="FirstParagraph"/>
      </w:pPr>
      <w:r>
        <w:rPr>
          <w:b/>
          <w:bCs/>
        </w:rPr>
        <w:t xml:space="preserve">Cada figura moviliza algo distinto:</w:t>
      </w:r>
    </w:p>
    <w:p>
      <w:pPr>
        <w:pStyle w:val="Compact"/>
        <w:numPr>
          <w:ilvl w:val="0"/>
          <w:numId w:val="1066"/>
        </w:numPr>
      </w:pPr>
      <w:r>
        <w:rPr>
          <w:b/>
          <w:bCs/>
        </w:rPr>
        <w:t xml:space="preserve">La casa</w:t>
      </w:r>
      <w:r>
        <w:t xml:space="preserve"> </w:t>
      </w:r>
      <w:r>
        <w:t xml:space="preserve">remite al</w:t>
      </w:r>
      <w:r>
        <w:t xml:space="preserve"> </w:t>
      </w:r>
      <w:r>
        <w:rPr>
          <w:b/>
          <w:bCs/>
        </w:rPr>
        <w:t xml:space="preserve">hogar</w:t>
      </w:r>
      <w:r>
        <w:t xml:space="preserve"> </w:t>
      </w:r>
      <w:r>
        <w:t xml:space="preserve">y a los vínculos íntimos. El techo representa la fantasía; las paredes, los límites del yo; la puerta y las ventanas, la accesibilidad; la chimenea, la calidez.</w:t>
      </w:r>
    </w:p>
    <w:p>
      <w:pPr>
        <w:pStyle w:val="Compact"/>
        <w:numPr>
          <w:ilvl w:val="0"/>
          <w:numId w:val="1066"/>
        </w:numPr>
      </w:pPr>
      <w:r>
        <w:rPr>
          <w:b/>
          <w:bCs/>
        </w:rPr>
        <w:t xml:space="preserve">El árbol</w:t>
      </w:r>
      <w:r>
        <w:t xml:space="preserve"> </w:t>
      </w:r>
      <w:r>
        <w:t xml:space="preserve">es la figura que despierta</w:t>
      </w:r>
      <w:r>
        <w:t xml:space="preserve"> </w:t>
      </w:r>
      <w:r>
        <w:rPr>
          <w:b/>
          <w:bCs/>
        </w:rPr>
        <w:t xml:space="preserve">menos asociaciones conscientes</w:t>
      </w:r>
      <w:r>
        <w:t xml:space="preserve">. Refleja una imagen profunda de sí y de los recursos para obtener satisfacción. El tronco representa la fuerza del yo; las ramas, los recursos; las raíces, la estabilidad; las cicatrices, los traumas.</w:t>
      </w:r>
    </w:p>
    <w:p>
      <w:pPr>
        <w:pStyle w:val="Compact"/>
        <w:numPr>
          <w:ilvl w:val="0"/>
          <w:numId w:val="1066"/>
        </w:numPr>
      </w:pPr>
      <w:r>
        <w:rPr>
          <w:b/>
          <w:bCs/>
        </w:rPr>
        <w:t xml:space="preserve">La persona</w:t>
      </w:r>
      <w:r>
        <w:t xml:space="preserve"> </w:t>
      </w:r>
      <w:r>
        <w:t xml:space="preserve">es la que genera</w:t>
      </w:r>
      <w:r>
        <w:t xml:space="preserve"> </w:t>
      </w:r>
      <w:r>
        <w:rPr>
          <w:b/>
          <w:bCs/>
        </w:rPr>
        <w:t xml:space="preserve">más asociaciones conscientes</w:t>
      </w:r>
      <w:r>
        <w:t xml:space="preserve">. Informa sobre la imagen corporal, el rol sexual y los vínculos. La cabeza representa el control; los ojos, el contacto; los brazos y las manos, el manejo del ambiente; las piernas y los pies, la autonomía y la seguridad.</w:t>
      </w:r>
    </w:p>
    <w:p>
      <w:pPr>
        <w:pStyle w:val="FirstParagraph"/>
      </w:pPr>
      <w:r>
        <w:rPr>
          <w:b/>
          <w:bCs/>
        </w:rPr>
        <w:t xml:space="preserve">Los detalles esenciales</w:t>
      </w:r>
      <w:r>
        <w:t xml:space="preserve">, cuya ausencia es significativa, son:</w:t>
      </w:r>
    </w:p>
    <w:p>
      <w:pPr>
        <w:pStyle w:val="Compact"/>
        <w:numPr>
          <w:ilvl w:val="0"/>
          <w:numId w:val="1067"/>
        </w:numPr>
      </w:pPr>
      <w:r>
        <w:t xml:space="preserve">en la</w:t>
      </w:r>
      <w:r>
        <w:t xml:space="preserve"> </w:t>
      </w:r>
      <w:r>
        <w:rPr>
          <w:b/>
          <w:bCs/>
        </w:rPr>
        <w:t xml:space="preserve">casa</w:t>
      </w:r>
      <w:r>
        <w:t xml:space="preserve">: puerta, ventana, pared, techo y chimenea;</w:t>
      </w:r>
    </w:p>
    <w:p>
      <w:pPr>
        <w:pStyle w:val="Compact"/>
        <w:numPr>
          <w:ilvl w:val="0"/>
          <w:numId w:val="1067"/>
        </w:numPr>
      </w:pPr>
      <w:r>
        <w:t xml:space="preserve">en el</w:t>
      </w:r>
      <w:r>
        <w:t xml:space="preserve"> </w:t>
      </w:r>
      <w:r>
        <w:rPr>
          <w:b/>
          <w:bCs/>
        </w:rPr>
        <w:t xml:space="preserve">árbol</w:t>
      </w:r>
      <w:r>
        <w:t xml:space="preserve">: tronco y al menos una rama;</w:t>
      </w:r>
    </w:p>
    <w:p>
      <w:pPr>
        <w:pStyle w:val="Compact"/>
        <w:numPr>
          <w:ilvl w:val="0"/>
          <w:numId w:val="1067"/>
        </w:numPr>
      </w:pPr>
      <w:r>
        <w:t xml:space="preserve">en la</w:t>
      </w:r>
      <w:r>
        <w:t xml:space="preserve"> </w:t>
      </w:r>
      <w:r>
        <w:rPr>
          <w:b/>
          <w:bCs/>
        </w:rPr>
        <w:t xml:space="preserve">persona</w:t>
      </w:r>
      <w:r>
        <w:t xml:space="preserve">: cabeza, tronco, dos piernas, dos brazos, ojos, nariz, boca y orejas.</w:t>
      </w:r>
    </w:p>
    <w:bookmarkEnd w:id="40"/>
    <w:bookmarkStart w:id="41" w:name="para-el-parcial-9"/>
    <w:p>
      <w:pPr>
        <w:pStyle w:val="Heading2"/>
      </w:pPr>
      <w:r>
        <w:t xml:space="preserve">Para el parcial</w:t>
      </w:r>
    </w:p>
    <w:p>
      <w:pPr>
        <w:pStyle w:val="Compact"/>
        <w:numPr>
          <w:ilvl w:val="0"/>
          <w:numId w:val="1068"/>
        </w:numPr>
      </w:pPr>
      <w:r>
        <w:rPr>
          <w:b/>
          <w:bCs/>
        </w:rPr>
        <w:t xml:space="preserve">Teóricos:</w:t>
      </w:r>
      <w:r>
        <w:t xml:space="preserve"> </w:t>
      </w:r>
      <w:r>
        <w:t xml:space="preserve">qué representa cada figura y que la técnica no se califica.</w:t>
      </w:r>
    </w:p>
    <w:p>
      <w:pPr>
        <w:pStyle w:val="Compact"/>
        <w:numPr>
          <w:ilvl w:val="0"/>
          <w:numId w:val="1068"/>
        </w:numPr>
      </w:pPr>
      <w:r>
        <w:rPr>
          <w:b/>
          <w:bCs/>
        </w:rPr>
        <w:t xml:space="preserve">Prácticos y caso:</w:t>
      </w:r>
      <w:r>
        <w:t xml:space="preserve"> </w:t>
      </w:r>
      <w:r>
        <w:t xml:space="preserve">la administración, la consigna, qué se registra, el interrogatorio, los detalles esenciales y las claves de interpretación de cada figura.</w:t>
      </w:r>
    </w:p>
    <w:p>
      <w:r>
        <w:br w:type="page"/>
      </w:r>
    </w:p>
    <w:bookmarkEnd w:id="41"/>
    <w:bookmarkEnd w:id="42"/>
    <w:bookmarkStart w:id="45" w:name="Xaa0a609460a621de161f05395f4dd33ea10abfd"/>
    <w:p>
      <w:pPr>
        <w:pStyle w:val="Heading1"/>
      </w:pPr>
      <w:r>
        <w:t xml:space="preserve">Celener y Braude (2001) · El Cuestionario Desiderativo</w:t>
      </w:r>
    </w:p>
    <w:p>
      <w:pPr>
        <w:pStyle w:val="FirstParagraph"/>
      </w:pPr>
      <w:r>
        <w:rPr>
          <w:b/>
          <w:bCs/>
        </w:rPr>
        <w:t xml:space="preserve">En una frase:</w:t>
      </w:r>
      <w:r>
        <w:t xml:space="preserve"> </w:t>
      </w:r>
      <w:r>
        <w:t xml:space="preserve">el CD enfrenta al yo con una amenaza imaginaria de muerte, y la manera en que logra responder, o falla al hacerlo, a través de sus mecanismos instrumentales informa sobre su integridad y sus recursos.</w:t>
      </w:r>
    </w:p>
    <w:bookmarkStart w:id="43" w:name="el-desarrollo-10"/>
    <w:p>
      <w:pPr>
        <w:pStyle w:val="Heading2"/>
      </w:pPr>
      <w:r>
        <w:t xml:space="preserve">El desarrollo</w:t>
      </w:r>
    </w:p>
    <w:p>
      <w:pPr>
        <w:pStyle w:val="FirstParagraph"/>
      </w:pPr>
      <w:r>
        <w:rPr>
          <w:b/>
          <w:bCs/>
        </w:rPr>
        <w:t xml:space="preserve">La fundamentación.</w:t>
      </w:r>
      <w:r>
        <w:t xml:space="preserve"> </w:t>
      </w:r>
      <w:r>
        <w:t xml:space="preserve">El objeto de estudio del CD son las</w:t>
      </w:r>
      <w:r>
        <w:t xml:space="preserve"> </w:t>
      </w:r>
      <w:r>
        <w:rPr>
          <w:b/>
          <w:bCs/>
        </w:rPr>
        <w:t xml:space="preserve">fantasías de deseos</w:t>
      </w:r>
      <w:r>
        <w:t xml:space="preserve">, una muestra muy expresiva de la personalidad. Se accede a ellas por una vía indirecta. La técnica trabaja con</w:t>
      </w:r>
      <w:r>
        <w:t xml:space="preserve"> </w:t>
      </w:r>
      <w:r>
        <w:rPr>
          <w:b/>
          <w:bCs/>
        </w:rPr>
        <w:t xml:space="preserve">símbolos</w:t>
      </w:r>
      <w:r>
        <w:t xml:space="preserve">, que deben interpretarse en tres niveles: universal, cultural y personal. El sentido personal surge del símbolo y de la</w:t>
      </w:r>
      <w:r>
        <w:t xml:space="preserve"> </w:t>
      </w:r>
      <w:r>
        <w:rPr>
          <w:b/>
          <w:bCs/>
        </w:rPr>
        <w:t xml:space="preserve">racionalización</w:t>
      </w:r>
      <w:r>
        <w:t xml:space="preserve">. Cuando se pierde la distancia entre el símbolo y lo simbolizado, aparece la</w:t>
      </w:r>
      <w:r>
        <w:t xml:space="preserve"> </w:t>
      </w:r>
      <w:r>
        <w:rPr>
          <w:b/>
          <w:bCs/>
        </w:rPr>
        <w:t xml:space="preserve">ecuación simbólica</w:t>
      </w:r>
      <w:r>
        <w:t xml:space="preserve">.</w:t>
      </w:r>
    </w:p>
    <w:p>
      <w:pPr>
        <w:pStyle w:val="BodyText"/>
      </w:pPr>
      <w:r>
        <w:rPr>
          <w:b/>
          <w:bCs/>
        </w:rPr>
        <w:t xml:space="preserve">La consigna</w:t>
      </w:r>
      <w:r>
        <w:t xml:space="preserve"> </w:t>
      </w:r>
      <w:r>
        <w:t xml:space="preserve">es:</w:t>
      </w:r>
      <w:r>
        <w:t xml:space="preserve"> </w:t>
      </w:r>
      <w:r>
        <w:rPr>
          <w:i/>
          <w:iCs/>
        </w:rPr>
        <w:t xml:space="preserve">“Si no pudiera ser persona, ¿qué es lo que más le gustaría ser?”</w:t>
      </w:r>
      <w:r>
        <w:t xml:space="preserve">, seguida de</w:t>
      </w:r>
      <w:r>
        <w:t xml:space="preserve"> </w:t>
      </w:r>
      <w:r>
        <w:rPr>
          <w:i/>
          <w:iCs/>
        </w:rPr>
        <w:t xml:space="preserve">“¿por qué?”</w:t>
      </w:r>
      <w:r>
        <w:t xml:space="preserve">. Se piden tres elecciones (catexias positivas) y tres rechazos (catexias negativas), eliminando los reinos ya usados: animal, vegetal e inanimado. La consigna implica que el sujeto se aniquile imaginariamente como persona, y por eso moviliza defensas:</w:t>
      </w:r>
    </w:p>
    <w:p>
      <w:pPr>
        <w:pStyle w:val="Compact"/>
        <w:numPr>
          <w:ilvl w:val="0"/>
          <w:numId w:val="1069"/>
        </w:numPr>
      </w:pPr>
      <w:r>
        <w:rPr>
          <w:b/>
          <w:bCs/>
        </w:rPr>
        <w:t xml:space="preserve">las positivas</w:t>
      </w:r>
      <w:r>
        <w:t xml:space="preserve"> </w:t>
      </w:r>
      <w:r>
        <w:t xml:space="preserve">muestran</w:t>
      </w:r>
      <w:r>
        <w:t xml:space="preserve"> </w:t>
      </w:r>
      <w:r>
        <w:rPr>
          <w:b/>
          <w:bCs/>
        </w:rPr>
        <w:t xml:space="preserve">cómo se defiende</w:t>
      </w:r>
      <w:r>
        <w:t xml:space="preserve">;</w:t>
      </w:r>
    </w:p>
    <w:p>
      <w:pPr>
        <w:pStyle w:val="Compact"/>
        <w:numPr>
          <w:ilvl w:val="0"/>
          <w:numId w:val="1069"/>
        </w:numPr>
      </w:pPr>
      <w:r>
        <w:rPr>
          <w:b/>
          <w:bCs/>
        </w:rPr>
        <w:t xml:space="preserve">las negativas</w:t>
      </w:r>
      <w:r>
        <w:t xml:space="preserve"> </w:t>
      </w:r>
      <w:r>
        <w:t xml:space="preserve">muestran</w:t>
      </w:r>
      <w:r>
        <w:t xml:space="preserve"> </w:t>
      </w:r>
      <w:r>
        <w:rPr>
          <w:b/>
          <w:bCs/>
        </w:rPr>
        <w:t xml:space="preserve">de qué se defiende</w:t>
      </w:r>
      <w:r>
        <w:t xml:space="preserve">.</w:t>
      </w:r>
    </w:p>
    <w:p>
      <w:pPr>
        <w:pStyle w:val="FirstParagraph"/>
      </w:pPr>
      <w:r>
        <w:t xml:space="preserve">De ahí salen tres combinaciones:</w:t>
      </w:r>
    </w:p>
    <w:p>
      <w:pPr>
        <w:pStyle w:val="Compact"/>
        <w:numPr>
          <w:ilvl w:val="0"/>
          <w:numId w:val="1070"/>
        </w:numPr>
      </w:pPr>
      <w:r>
        <w:t xml:space="preserve">si responde bien ambas series, sabe defenderse y sabe de qué;</w:t>
      </w:r>
    </w:p>
    <w:p>
      <w:pPr>
        <w:pStyle w:val="Compact"/>
        <w:numPr>
          <w:ilvl w:val="0"/>
          <w:numId w:val="1070"/>
        </w:numPr>
      </w:pPr>
      <w:r>
        <w:t xml:space="preserve">si falla en las negativas, sabe defenderse pero no de qué;</w:t>
      </w:r>
    </w:p>
    <w:p>
      <w:pPr>
        <w:pStyle w:val="Compact"/>
        <w:numPr>
          <w:ilvl w:val="0"/>
          <w:numId w:val="1070"/>
        </w:numPr>
      </w:pPr>
      <w:r>
        <w:t xml:space="preserve">si falla en las positivas, no sabe cómo defenderse.</w:t>
      </w:r>
    </w:p>
    <w:p>
      <w:pPr>
        <w:pStyle w:val="FirstParagraph"/>
      </w:pPr>
      <w:r>
        <w:t xml:space="preserve">El esfuerzo que se le exige al yo es mayor que en otras técnicas, porque no tiene ningún apoyo perceptivo. Por eso el CD informa tanto sobre la integridad yoica.</w:t>
      </w:r>
    </w:p>
    <w:p>
      <w:pPr>
        <w:pStyle w:val="BodyText"/>
      </w:pPr>
      <w:r>
        <w:rPr>
          <w:b/>
          <w:bCs/>
        </w:rPr>
        <w:t xml:space="preserve">Las condiciones de aplicación.</w:t>
      </w:r>
    </w:p>
    <w:p>
      <w:pPr>
        <w:pStyle w:val="Compact"/>
        <w:numPr>
          <w:ilvl w:val="0"/>
          <w:numId w:val="1071"/>
        </w:numPr>
      </w:pPr>
      <w:r>
        <w:t xml:space="preserve">Requiere rapport y conviene tomarlo después de los gráficos.</w:t>
      </w:r>
    </w:p>
    <w:p>
      <w:pPr>
        <w:pStyle w:val="Compact"/>
        <w:numPr>
          <w:ilvl w:val="0"/>
          <w:numId w:val="1071"/>
        </w:numPr>
      </w:pPr>
      <w:r>
        <w:t xml:space="preserve">Se puede aplicar desde los cuatro o cinco años.</w:t>
      </w:r>
    </w:p>
    <w:p>
      <w:pPr>
        <w:pStyle w:val="Compact"/>
        <w:numPr>
          <w:ilvl w:val="0"/>
          <w:numId w:val="1071"/>
        </w:numPr>
      </w:pPr>
      <w:r>
        <w:rPr>
          <w:b/>
          <w:bCs/>
        </w:rPr>
        <w:t xml:space="preserve">No debe aplicarse a sujetos con amenaza real a su integridad física.</w:t>
      </w:r>
    </w:p>
    <w:p>
      <w:pPr>
        <w:pStyle w:val="FirstParagraph"/>
      </w:pPr>
      <w:r>
        <w:t xml:space="preserve">Las autoras describen además las</w:t>
      </w:r>
      <w:r>
        <w:t xml:space="preserve"> </w:t>
      </w:r>
      <w:r>
        <w:rPr>
          <w:b/>
          <w:bCs/>
        </w:rPr>
        <w:t xml:space="preserve">dificultades de administración</w:t>
      </w:r>
      <w:r>
        <w:t xml:space="preserve"> </w:t>
      </w:r>
      <w:r>
        <w:t xml:space="preserve">y qué hacer en cada caso: no dar ninguna respuesta, dar respuestas antropomórficas o genéricas, omitir un reino, confundir ser con hacer, dar racionalizaciones escuetas o responder</w:t>
      </w:r>
      <w:r>
        <w:t xml:space="preserve"> </w:t>
      </w:r>
      <w:r>
        <w:t xml:space="preserve">“me gustaría estar muerto”</w:t>
      </w:r>
      <w:r>
        <w:t xml:space="preserve">, en cuyo caso se interrumpe. La regla general es que todas las respuestas se aceptan y de todas se pregunta el porqué.</w:t>
      </w:r>
    </w:p>
    <w:p>
      <w:pPr>
        <w:pStyle w:val="BodyText"/>
      </w:pPr>
      <w:r>
        <w:rPr>
          <w:b/>
          <w:bCs/>
        </w:rPr>
        <w:t xml:space="preserve">Los mecanismos instrumentales</w:t>
      </w:r>
      <w:r>
        <w:t xml:space="preserve"> </w:t>
      </w:r>
      <w:r>
        <w:t xml:space="preserve">son el núcleo de la interpretación.</w:t>
      </w:r>
    </w:p>
    <w:p>
      <w:pPr>
        <w:pStyle w:val="BodyText"/>
      </w:pPr>
      <w:r>
        <w:rPr>
          <w:i/>
          <w:iCs/>
        </w:rPr>
        <w:t xml:space="preserve">La primera disociación</w:t>
      </w:r>
      <w:r>
        <w:t xml:space="preserve"> </w:t>
      </w:r>
      <w:r>
        <w:t xml:space="preserve">es captar la consigna como un</w:t>
      </w:r>
      <w:r>
        <w:t xml:space="preserve"> </w:t>
      </w:r>
      <w:r>
        <w:t xml:space="preserve">“como si”</w:t>
      </w:r>
      <w:r>
        <w:t xml:space="preserve">. Sus fallos son:</w:t>
      </w:r>
    </w:p>
    <w:p>
      <w:pPr>
        <w:pStyle w:val="Compact"/>
        <w:numPr>
          <w:ilvl w:val="0"/>
          <w:numId w:val="1072"/>
        </w:numPr>
      </w:pPr>
      <w:r>
        <w:rPr>
          <w:b/>
          <w:bCs/>
        </w:rPr>
        <w:t xml:space="preserve">total:</w:t>
      </w:r>
      <w:r>
        <w:t xml:space="preserve"> </w:t>
      </w:r>
      <w:r>
        <w:t xml:space="preserve">el bloqueo, cuando el sujeto no puede dar ningún símbolo;</w:t>
      </w:r>
    </w:p>
    <w:p>
      <w:pPr>
        <w:pStyle w:val="Compact"/>
        <w:numPr>
          <w:ilvl w:val="0"/>
          <w:numId w:val="1072"/>
        </w:numPr>
      </w:pPr>
      <w:r>
        <w:rPr>
          <w:b/>
          <w:bCs/>
        </w:rPr>
        <w:t xml:space="preserve">parciales:</w:t>
      </w:r>
      <w:r>
        <w:t xml:space="preserve"> </w:t>
      </w:r>
      <w:r>
        <w:t xml:space="preserve">no responder todas las positivas o todas las negativas, dar respuestas antropomórficas u omitir un reino.</w:t>
      </w:r>
    </w:p>
    <w:p>
      <w:pPr>
        <w:pStyle w:val="FirstParagraph"/>
      </w:pPr>
      <w:r>
        <w:rPr>
          <w:i/>
          <w:iCs/>
        </w:rPr>
        <w:t xml:space="preserve">La segunda disociación</w:t>
      </w:r>
      <w:r>
        <w:t xml:space="preserve"> </w:t>
      </w:r>
      <w:r>
        <w:t xml:space="preserve">es discriminar lo valorado de lo rechazado. Sus fallos son:</w:t>
      </w:r>
    </w:p>
    <w:p>
      <w:pPr>
        <w:pStyle w:val="Compact"/>
        <w:numPr>
          <w:ilvl w:val="0"/>
          <w:numId w:val="1073"/>
        </w:numPr>
      </w:pPr>
      <w:r>
        <w:t xml:space="preserve">la confusión de series;</w:t>
      </w:r>
    </w:p>
    <w:p>
      <w:pPr>
        <w:pStyle w:val="Compact"/>
        <w:numPr>
          <w:ilvl w:val="0"/>
          <w:numId w:val="1073"/>
        </w:numPr>
      </w:pPr>
      <w:r>
        <w:t xml:space="preserve">elegir por cualidades negativas;</w:t>
      </w:r>
    </w:p>
    <w:p>
      <w:pPr>
        <w:pStyle w:val="Compact"/>
        <w:numPr>
          <w:ilvl w:val="0"/>
          <w:numId w:val="1073"/>
        </w:numPr>
      </w:pPr>
      <w:r>
        <w:t xml:space="preserve">la ambivalencia no resuelta (</w:t>
      </w:r>
      <w:r>
        <w:t xml:space="preserve">“rosa, aunque tiene espinas”</w:t>
      </w:r>
      <w:r>
        <w:t xml:space="preserve">);</w:t>
      </w:r>
    </w:p>
    <w:p>
      <w:pPr>
        <w:pStyle w:val="Compact"/>
        <w:numPr>
          <w:ilvl w:val="0"/>
          <w:numId w:val="1073"/>
        </w:numPr>
      </w:pPr>
      <w:r>
        <w:t xml:space="preserve">el mismo símbolo en las positivas y en las negativas;</w:t>
      </w:r>
    </w:p>
    <w:p>
      <w:pPr>
        <w:pStyle w:val="Compact"/>
        <w:numPr>
          <w:ilvl w:val="0"/>
          <w:numId w:val="1073"/>
        </w:numPr>
      </w:pPr>
      <w:r>
        <w:t xml:space="preserve">la disociación extrema (</w:t>
      </w:r>
      <w:r>
        <w:t xml:space="preserve">“acero, porque es indestructible”</w:t>
      </w:r>
      <w:r>
        <w:t xml:space="preserve"> </w:t>
      </w:r>
      <w:r>
        <w:t xml:space="preserve">frente a</w:t>
      </w:r>
      <w:r>
        <w:t xml:space="preserve"> </w:t>
      </w:r>
      <w:r>
        <w:t xml:space="preserve">“cristal, porque se rompe”</w:t>
      </w:r>
      <w:r>
        <w:t xml:space="preserve">).</w:t>
      </w:r>
    </w:p>
    <w:p>
      <w:pPr>
        <w:pStyle w:val="FirstParagraph"/>
      </w:pPr>
      <w:r>
        <w:rPr>
          <w:i/>
          <w:iCs/>
        </w:rPr>
        <w:t xml:space="preserve">La identificación proyectiva</w:t>
      </w:r>
      <w:r>
        <w:t xml:space="preserve"> </w:t>
      </w:r>
      <w:r>
        <w:t xml:space="preserve">es poder dar una respuesta-símbolo. Sus fallos son:</w:t>
      </w:r>
    </w:p>
    <w:p>
      <w:pPr>
        <w:pStyle w:val="Compact"/>
        <w:numPr>
          <w:ilvl w:val="0"/>
          <w:numId w:val="1074"/>
        </w:numPr>
      </w:pPr>
      <w:r>
        <w:t xml:space="preserve">la ecuación simbólica (</w:t>
      </w:r>
      <w:r>
        <w:t xml:space="preserve">“no obelisco, porque me verían desnudo”</w:t>
      </w:r>
      <w:r>
        <w:t xml:space="preserve">);</w:t>
      </w:r>
    </w:p>
    <w:p>
      <w:pPr>
        <w:pStyle w:val="Compact"/>
        <w:numPr>
          <w:ilvl w:val="0"/>
          <w:numId w:val="1074"/>
        </w:numPr>
      </w:pPr>
      <w:r>
        <w:t xml:space="preserve">la elección múltiple;</w:t>
      </w:r>
    </w:p>
    <w:p>
      <w:pPr>
        <w:pStyle w:val="Compact"/>
        <w:numPr>
          <w:ilvl w:val="0"/>
          <w:numId w:val="1074"/>
        </w:numPr>
      </w:pPr>
      <w:r>
        <w:t xml:space="preserve">los símbolos disgregados o de débil consistencia;</w:t>
      </w:r>
    </w:p>
    <w:p>
      <w:pPr>
        <w:pStyle w:val="Compact"/>
        <w:numPr>
          <w:ilvl w:val="0"/>
          <w:numId w:val="1074"/>
        </w:numPr>
      </w:pPr>
      <w:r>
        <w:t xml:space="preserve">la perseveración en el reino.</w:t>
      </w:r>
    </w:p>
    <w:p>
      <w:pPr>
        <w:pStyle w:val="FirstParagraph"/>
      </w:pPr>
      <w:r>
        <w:rPr>
          <w:i/>
          <w:iCs/>
        </w:rPr>
        <w:t xml:space="preserve">La racionalización</w:t>
      </w:r>
      <w:r>
        <w:t xml:space="preserve"> </w:t>
      </w:r>
      <w:r>
        <w:t xml:space="preserve">es la justificación lógica o moral de la elección. Sus fallos son:</w:t>
      </w:r>
    </w:p>
    <w:p>
      <w:pPr>
        <w:pStyle w:val="Compact"/>
        <w:numPr>
          <w:ilvl w:val="0"/>
          <w:numId w:val="1075"/>
        </w:numPr>
      </w:pPr>
      <w:r>
        <w:t xml:space="preserve">la falla lógico-formal (</w:t>
      </w:r>
      <w:r>
        <w:t xml:space="preserve">“vaca, porque es alegre”</w:t>
      </w:r>
      <w:r>
        <w:t xml:space="preserve">);</w:t>
      </w:r>
    </w:p>
    <w:p>
      <w:pPr>
        <w:pStyle w:val="Compact"/>
        <w:numPr>
          <w:ilvl w:val="0"/>
          <w:numId w:val="1075"/>
        </w:numPr>
      </w:pPr>
      <w:r>
        <w:t xml:space="preserve">el sobredimensionamiento (</w:t>
      </w:r>
      <w:r>
        <w:t xml:space="preserve">“canario, porque me miman, me cuidan…”</w:t>
      </w:r>
      <w:r>
        <w:t xml:space="preserve">);</w:t>
      </w:r>
    </w:p>
    <w:p>
      <w:pPr>
        <w:pStyle w:val="Compact"/>
        <w:numPr>
          <w:ilvl w:val="0"/>
          <w:numId w:val="1075"/>
        </w:numPr>
      </w:pPr>
      <w:r>
        <w:t xml:space="preserve">la ausencia (</w:t>
      </w:r>
      <w:r>
        <w:t xml:space="preserve">“porque sí”</w:t>
      </w:r>
      <w:r>
        <w:t xml:space="preserve">).</w:t>
      </w:r>
    </w:p>
    <w:p>
      <w:pPr>
        <w:pStyle w:val="FirstParagraph"/>
      </w:pPr>
      <w:r>
        <w:rPr>
          <w:b/>
          <w:bCs/>
        </w:rPr>
        <w:t xml:space="preserve">Otros criterios de interpretación.</w:t>
      </w:r>
    </w:p>
    <w:p>
      <w:pPr>
        <w:pStyle w:val="Compact"/>
        <w:numPr>
          <w:ilvl w:val="0"/>
          <w:numId w:val="1076"/>
        </w:numPr>
      </w:pPr>
      <w:r>
        <w:rPr>
          <w:b/>
          <w:bCs/>
        </w:rPr>
        <w:t xml:space="preserve">La secuencia de la ansiedad.</w:t>
      </w:r>
      <w:r>
        <w:t xml:space="preserve"> </w:t>
      </w:r>
      <w:r>
        <w:t xml:space="preserve">Lo esperable es que disminuya y pase de paranoide a depresiva. La ausencia total de ansiedad indica una disociación intensa.</w:t>
      </w:r>
    </w:p>
    <w:p>
      <w:pPr>
        <w:pStyle w:val="Compact"/>
        <w:numPr>
          <w:ilvl w:val="0"/>
          <w:numId w:val="1076"/>
        </w:numPr>
      </w:pPr>
      <w:r>
        <w:rPr>
          <w:b/>
          <w:bCs/>
        </w:rPr>
        <w:t xml:space="preserve">Los tiempos de reacción.</w:t>
      </w:r>
      <w:r>
        <w:t xml:space="preserve"> </w:t>
      </w:r>
      <w:r>
        <w:t xml:space="preserve">Lo esperable está entre 10 y 30 segundos. Los cambios bruscos en una catexia indican conflicto.</w:t>
      </w:r>
    </w:p>
    <w:p>
      <w:pPr>
        <w:pStyle w:val="Compact"/>
        <w:numPr>
          <w:ilvl w:val="0"/>
          <w:numId w:val="1076"/>
        </w:numPr>
      </w:pPr>
      <w:r>
        <w:rPr>
          <w:b/>
          <w:bCs/>
        </w:rPr>
        <w:t xml:space="preserve">La secuencia de los reinos.</w:t>
      </w:r>
      <w:r>
        <w:t xml:space="preserve"> </w:t>
      </w:r>
      <w:r>
        <w:t xml:space="preserve">En las positivas se espera animal, vegetal y objeto, porque el yo rescata primero lo más vital.</w:t>
      </w:r>
    </w:p>
    <w:p>
      <w:pPr>
        <w:pStyle w:val="FirstParagraph"/>
      </w:pPr>
      <w:r>
        <w:t xml:space="preserve">Con todo esto se formulan hipótesis sobre la estructura y la dinámica del sujeto.</w:t>
      </w:r>
    </w:p>
    <w:bookmarkEnd w:id="43"/>
    <w:bookmarkStart w:id="44" w:name="para-el-parcial-10"/>
    <w:p>
      <w:pPr>
        <w:pStyle w:val="Heading2"/>
      </w:pPr>
      <w:r>
        <w:t xml:space="preserve">Para el parcial</w:t>
      </w:r>
    </w:p>
    <w:p>
      <w:pPr>
        <w:pStyle w:val="FirstParagraph"/>
      </w:pPr>
      <w:r>
        <w:t xml:space="preserve">Es el texto de la</w:t>
      </w:r>
      <w:r>
        <w:t xml:space="preserve"> </w:t>
      </w:r>
      <w:r>
        <w:rPr>
          <w:b/>
          <w:bCs/>
        </w:rPr>
        <w:t xml:space="preserve">pregunta 3 del profesor</w:t>
      </w:r>
      <w:r>
        <w:t xml:space="preserve">.</w:t>
      </w:r>
    </w:p>
    <w:p>
      <w:pPr>
        <w:pStyle w:val="Compact"/>
        <w:numPr>
          <w:ilvl w:val="0"/>
          <w:numId w:val="1077"/>
        </w:numPr>
      </w:pPr>
      <w:r>
        <w:rPr>
          <w:b/>
          <w:bCs/>
        </w:rPr>
        <w:t xml:space="preserve">Teóricos:</w:t>
      </w:r>
      <w:r>
        <w:t xml:space="preserve"> </w:t>
      </w:r>
      <w:r>
        <w:t xml:space="preserve">el símbolo, la consigna como amenaza de muerte y el sentido de las catexias.</w:t>
      </w:r>
    </w:p>
    <w:p>
      <w:pPr>
        <w:pStyle w:val="Compact"/>
        <w:numPr>
          <w:ilvl w:val="0"/>
          <w:numId w:val="1077"/>
        </w:numPr>
      </w:pPr>
      <w:r>
        <w:rPr>
          <w:b/>
          <w:bCs/>
        </w:rPr>
        <w:t xml:space="preserve">Prácticos:</w:t>
      </w:r>
      <w:r>
        <w:t xml:space="preserve"> </w:t>
      </w:r>
      <w:r>
        <w:t xml:space="preserve">la administración, sus dificultades y, sobre todo,</w:t>
      </w:r>
      <w:r>
        <w:t xml:space="preserve"> </w:t>
      </w:r>
      <w:r>
        <w:rPr>
          <w:b/>
          <w:bCs/>
        </w:rPr>
        <w:t xml:space="preserve">los mecanismos instrumentales con sus fallos totales y parciales</w:t>
      </w:r>
      <w:r>
        <w:t xml:space="preserve">.</w:t>
      </w:r>
    </w:p>
    <w:p>
      <w:r>
        <w:br w:type="page"/>
      </w:r>
    </w:p>
    <w:bookmarkEnd w:id="44"/>
    <w:bookmarkEnd w:id="45"/>
    <w:bookmarkStart w:id="48" w:name="Xe1b620fa0808257521473b5ddf6fda31d066949"/>
    <w:p>
      <w:pPr>
        <w:pStyle w:val="Heading1"/>
      </w:pPr>
      <w:r>
        <w:t xml:space="preserve">Murray (1964) · El Test de Apercepción Temática (con introducción y guía de Bernstein)</w:t>
      </w:r>
    </w:p>
    <w:p>
      <w:pPr>
        <w:pStyle w:val="FirstParagraph"/>
      </w:pPr>
      <w:r>
        <w:rPr>
          <w:b/>
          <w:bCs/>
        </w:rPr>
        <w:t xml:space="preserve">En una frase:</w:t>
      </w:r>
      <w:r>
        <w:t xml:space="preserve"> </w:t>
      </w:r>
      <w:r>
        <w:t xml:space="preserve">frente a escenas ambiguas, el sujeto inventa historias en las que, sin darse cuenta, revela sus necesidades, las presiones que percibe, sus conflictos y sus defensas, siempre que se las interprete con un método y no al pie de la letra.</w:t>
      </w:r>
    </w:p>
    <w:bookmarkStart w:id="46" w:name="el-desarrollo-11"/>
    <w:p>
      <w:pPr>
        <w:pStyle w:val="Heading2"/>
      </w:pPr>
      <w:r>
        <w:t xml:space="preserve">El desarrollo</w:t>
      </w:r>
    </w:p>
    <w:p>
      <w:pPr>
        <w:pStyle w:val="FirstParagraph"/>
      </w:pPr>
      <w:r>
        <w:rPr>
          <w:b/>
          <w:bCs/>
        </w:rPr>
        <w:t xml:space="preserve">El fundamento.</w:t>
      </w:r>
      <w:r>
        <w:t xml:space="preserve"> </w:t>
      </w:r>
      <w:r>
        <w:t xml:space="preserve">Cada persona vive una misma situación desde su perspectiva personal. Bernstein da el ejemplo de Ortega y Gasset: un hombre que agoniza es visto de manera distinta por su esposa, por el médico, por un periodista y por un pintor. El TAT aprovecha este principio. Presenta situaciones sociales en láminas ambiguas para que el sujeto se identifique con los personajes y cuente una</w:t>
      </w:r>
      <w:r>
        <w:t xml:space="preserve"> </w:t>
      </w:r>
      <w:r>
        <w:rPr>
          <w:b/>
          <w:bCs/>
        </w:rPr>
        <w:t xml:space="preserve">historia dramática completa</w:t>
      </w:r>
      <w:r>
        <w:t xml:space="preserve">.</w:t>
      </w:r>
    </w:p>
    <w:p>
      <w:pPr>
        <w:pStyle w:val="BodyText"/>
      </w:pPr>
      <w:r>
        <w:t xml:space="preserve">Ante la objeción de que el sujeto a veces</w:t>
      </w:r>
      <w:r>
        <w:t xml:space="preserve"> </w:t>
      </w:r>
      <w:r>
        <w:t xml:space="preserve">“cuenta una película”</w:t>
      </w:r>
      <w:r>
        <w:t xml:space="preserve">, Bernstein responde que la memoria también es selectiva: la pregunta es por qué recordó</w:t>
      </w:r>
      <w:r>
        <w:t xml:space="preserve"> </w:t>
      </w:r>
      <w:r>
        <w:rPr>
          <w:i/>
          <w:iCs/>
        </w:rPr>
        <w:t xml:space="preserve">esa</w:t>
      </w:r>
      <w:r>
        <w:t xml:space="preserve"> </w:t>
      </w:r>
      <w:r>
        <w:t xml:space="preserve">película.</w:t>
      </w:r>
    </w:p>
    <w:p>
      <w:pPr>
        <w:pStyle w:val="BodyText"/>
      </w:pPr>
      <w:r>
        <w:rPr>
          <w:b/>
          <w:bCs/>
        </w:rPr>
        <w:t xml:space="preserve">La historia y la teoría.</w:t>
      </w:r>
      <w:r>
        <w:t xml:space="preserve"> </w:t>
      </w:r>
      <w:r>
        <w:t xml:space="preserve">Murray y Morgan crearon el TAT en Harvard, en 1935. Se funda en la teoría de</w:t>
      </w:r>
      <w:r>
        <w:t xml:space="preserve"> </w:t>
      </w:r>
      <w:r>
        <w:rPr>
          <w:b/>
          <w:bCs/>
        </w:rPr>
        <w:t xml:space="preserve">necesidad-presión</w:t>
      </w:r>
      <w:r>
        <w:t xml:space="preserve">: el héroe de la historia tiene necesidades, y el ambiente ejerce presiones que las favorecen o las obstaculizan. Del TAT derivan el CAT, el TRO y otras técnicas.</w:t>
      </w:r>
    </w:p>
    <w:p>
      <w:pPr>
        <w:pStyle w:val="BodyText"/>
      </w:pPr>
      <w:r>
        <w:t xml:space="preserve">En cuanto a la validez y la confiabilidad, las historias provienen de cuatro fuentes: libros y películas, experiencias de otros, experiencias propias y fantasías. La confiabilidad mejora cuando los intérpretes comparten el mismo marco teórico.</w:t>
      </w:r>
    </w:p>
    <w:p>
      <w:pPr>
        <w:pStyle w:val="BodyText"/>
      </w:pPr>
      <w:r>
        <w:rPr>
          <w:b/>
          <w:bCs/>
        </w:rPr>
        <w:t xml:space="preserve">El material y la administración.</w:t>
      </w:r>
    </w:p>
    <w:p>
      <w:pPr>
        <w:pStyle w:val="Compact"/>
        <w:numPr>
          <w:ilvl w:val="0"/>
          <w:numId w:val="1078"/>
        </w:numPr>
      </w:pPr>
      <w:r>
        <w:rPr>
          <w:b/>
          <w:bCs/>
        </w:rPr>
        <w:t xml:space="preserve">El material:</w:t>
      </w:r>
      <w:r>
        <w:t xml:space="preserve"> </w:t>
      </w:r>
      <w:r>
        <w:t xml:space="preserve">son 31 láminas, una de ellas</w:t>
      </w:r>
      <w:r>
        <w:t xml:space="preserve"> </w:t>
      </w:r>
      <w:r>
        <w:rPr>
          <w:b/>
          <w:bCs/>
        </w:rPr>
        <w:t xml:space="preserve">en blanco (la 16)</w:t>
      </w:r>
      <w:r>
        <w:t xml:space="preserve">. A cada sujeto se le administran 20: 11 universales y 9 específicas según la edad y el sexo (H, M, V, N).</w:t>
      </w:r>
    </w:p>
    <w:p>
      <w:pPr>
        <w:pStyle w:val="Compact"/>
        <w:numPr>
          <w:ilvl w:val="0"/>
          <w:numId w:val="1078"/>
        </w:numPr>
      </w:pPr>
      <w:r>
        <w:rPr>
          <w:b/>
          <w:bCs/>
        </w:rPr>
        <w:t xml:space="preserve">Las sesiones:</w:t>
      </w:r>
      <w:r>
        <w:t xml:space="preserve"> </w:t>
      </w:r>
      <w:r>
        <w:t xml:space="preserve">Murray propone dos sesiones de una hora.</w:t>
      </w:r>
    </w:p>
    <w:p>
      <w:pPr>
        <w:pStyle w:val="Compact"/>
        <w:numPr>
          <w:ilvl w:val="0"/>
          <w:numId w:val="1078"/>
        </w:numPr>
      </w:pPr>
      <w:r>
        <w:rPr>
          <w:b/>
          <w:bCs/>
        </w:rPr>
        <w:t xml:space="preserve">La consigna:</w:t>
      </w:r>
      <w:r>
        <w:t xml:space="preserve"> </w:t>
      </w:r>
      <w:r>
        <w:t xml:space="preserve">pide una historia con</w:t>
      </w:r>
      <w:r>
        <w:t xml:space="preserve"> </w:t>
      </w:r>
      <w:r>
        <w:rPr>
          <w:b/>
          <w:bCs/>
        </w:rPr>
        <w:t xml:space="preserve">pasado, presente</w:t>
      </w:r>
      <w:r>
        <w:t xml:space="preserve"> </w:t>
      </w:r>
      <w:r>
        <w:t xml:space="preserve">(qué piensan y sienten los personajes)</w:t>
      </w:r>
      <w:r>
        <w:t xml:space="preserve"> </w:t>
      </w:r>
      <w:r>
        <w:rPr>
          <w:b/>
          <w:bCs/>
        </w:rPr>
        <w:t xml:space="preserve">y futuro</w:t>
      </w:r>
      <w:r>
        <w:t xml:space="preserve">.</w:t>
      </w:r>
    </w:p>
    <w:p>
      <w:pPr>
        <w:pStyle w:val="Compact"/>
        <w:numPr>
          <w:ilvl w:val="0"/>
          <w:numId w:val="1078"/>
        </w:numPr>
      </w:pPr>
      <w:r>
        <w:rPr>
          <w:b/>
          <w:bCs/>
        </w:rPr>
        <w:t xml:space="preserve">El rol del psicólogo:</w:t>
      </w:r>
      <w:r>
        <w:t xml:space="preserve"> </w:t>
      </w:r>
      <w:r>
        <w:t xml:space="preserve">es neutral y no sugestivo.</w:t>
      </w:r>
    </w:p>
    <w:p>
      <w:pPr>
        <w:pStyle w:val="FirstParagraph"/>
      </w:pPr>
      <w:r>
        <w:t xml:space="preserve">El texto describe qué hacer en las situaciones especiales:</w:t>
      </w:r>
    </w:p>
    <w:p>
      <w:pPr>
        <w:pStyle w:val="Compact"/>
        <w:numPr>
          <w:ilvl w:val="0"/>
          <w:numId w:val="1079"/>
        </w:numPr>
      </w:pPr>
      <w:r>
        <w:t xml:space="preserve">si el sujeto solo describe la lámina, se le pide que invente una historia;</w:t>
      </w:r>
    </w:p>
    <w:p>
      <w:pPr>
        <w:pStyle w:val="Compact"/>
        <w:numPr>
          <w:ilvl w:val="0"/>
          <w:numId w:val="1079"/>
        </w:numPr>
      </w:pPr>
      <w:r>
        <w:t xml:space="preserve">si es muy minucioso, se le recuerda que interesa el argumento;</w:t>
      </w:r>
    </w:p>
    <w:p>
      <w:pPr>
        <w:pStyle w:val="Compact"/>
        <w:numPr>
          <w:ilvl w:val="0"/>
          <w:numId w:val="1079"/>
        </w:numPr>
      </w:pPr>
      <w:r>
        <w:t xml:space="preserve">si divaga, se le pide que decida.</w:t>
      </w:r>
    </w:p>
    <w:p>
      <w:pPr>
        <w:pStyle w:val="FirstParagraph"/>
      </w:pPr>
      <w:r>
        <w:t xml:space="preserve">Al final se hace una</w:t>
      </w:r>
      <w:r>
        <w:t xml:space="preserve"> </w:t>
      </w:r>
      <w:r>
        <w:rPr>
          <w:b/>
          <w:bCs/>
        </w:rPr>
        <w:t xml:space="preserve">encuesta</w:t>
      </w:r>
      <w:r>
        <w:t xml:space="preserve"> </w:t>
      </w:r>
      <w:r>
        <w:t xml:space="preserve">sobre la fuente de las historias y las láminas preferidas. El registro debe ser literal.</w:t>
      </w:r>
    </w:p>
    <w:p>
      <w:pPr>
        <w:pStyle w:val="BodyText"/>
      </w:pPr>
      <w:r>
        <w:rPr>
          <w:b/>
          <w:bCs/>
        </w:rPr>
        <w:t xml:space="preserve">La interpretación.</w:t>
      </w:r>
      <w:r>
        <w:t xml:space="preserve"> </w:t>
      </w:r>
      <w:r>
        <w:t xml:space="preserve">Cada historia tiene un contenido manifiesto y un</w:t>
      </w:r>
      <w:r>
        <w:t xml:space="preserve"> </w:t>
      </w:r>
      <w:r>
        <w:rPr>
          <w:b/>
          <w:bCs/>
        </w:rPr>
        <w:t xml:space="preserve">contenido esencial</w:t>
      </w:r>
      <w:r>
        <w:t xml:space="preserve">: la unidad dramática, hecha de necesidades y presiones. Hay que descartar las</w:t>
      </w:r>
      <w:r>
        <w:t xml:space="preserve"> </w:t>
      </w:r>
      <w:r>
        <w:rPr>
          <w:b/>
          <w:bCs/>
        </w:rPr>
        <w:t xml:space="preserve">historias clisé</w:t>
      </w:r>
      <w:r>
        <w:t xml:space="preserve">, que informan más sobre la lámina que sobre el sujeto.</w:t>
      </w:r>
    </w:p>
    <w:p>
      <w:pPr>
        <w:pStyle w:val="BodyText"/>
      </w:pPr>
      <w:r>
        <w:t xml:space="preserve">El</w:t>
      </w:r>
      <w:r>
        <w:t xml:space="preserve"> </w:t>
      </w:r>
      <w:r>
        <w:rPr>
          <w:b/>
          <w:bCs/>
        </w:rPr>
        <w:t xml:space="preserve">cuadro referencial de Murray</w:t>
      </w:r>
      <w:r>
        <w:t xml:space="preserve"> </w:t>
      </w:r>
      <w:r>
        <w:t xml:space="preserve">guía el análisis:</w:t>
      </w:r>
    </w:p>
    <w:p>
      <w:pPr>
        <w:pStyle w:val="Compact"/>
        <w:numPr>
          <w:ilvl w:val="0"/>
          <w:numId w:val="1080"/>
        </w:numPr>
      </w:pPr>
      <w:r>
        <w:t xml:space="preserve">el tema;</w:t>
      </w:r>
    </w:p>
    <w:p>
      <w:pPr>
        <w:pStyle w:val="Compact"/>
        <w:numPr>
          <w:ilvl w:val="0"/>
          <w:numId w:val="1080"/>
        </w:numPr>
      </w:pPr>
      <w:r>
        <w:t xml:space="preserve">el héroe, con el que el sujeto se identifica, aunque para la lectura psicoanalítica todos los personajes lo representan;</w:t>
      </w:r>
    </w:p>
    <w:p>
      <w:pPr>
        <w:pStyle w:val="Compact"/>
        <w:numPr>
          <w:ilvl w:val="0"/>
          <w:numId w:val="1080"/>
        </w:numPr>
      </w:pPr>
      <w:r>
        <w:t xml:space="preserve">las necesidades;</w:t>
      </w:r>
    </w:p>
    <w:p>
      <w:pPr>
        <w:pStyle w:val="Compact"/>
        <w:numPr>
          <w:ilvl w:val="0"/>
          <w:numId w:val="1080"/>
        </w:numPr>
      </w:pPr>
      <w:r>
        <w:t xml:space="preserve">los estados interiores;</w:t>
      </w:r>
    </w:p>
    <w:p>
      <w:pPr>
        <w:pStyle w:val="Compact"/>
        <w:numPr>
          <w:ilvl w:val="0"/>
          <w:numId w:val="1080"/>
        </w:numPr>
      </w:pPr>
      <w:r>
        <w:t xml:space="preserve">las presiones;</w:t>
      </w:r>
    </w:p>
    <w:p>
      <w:pPr>
        <w:pStyle w:val="Compact"/>
        <w:numPr>
          <w:ilvl w:val="0"/>
          <w:numId w:val="1080"/>
        </w:numPr>
      </w:pPr>
      <w:r>
        <w:t xml:space="preserve">el desenlace (feliz o desdichado, real o mágico);</w:t>
      </w:r>
    </w:p>
    <w:p>
      <w:pPr>
        <w:pStyle w:val="Compact"/>
        <w:numPr>
          <w:ilvl w:val="0"/>
          <w:numId w:val="1080"/>
        </w:numPr>
      </w:pPr>
      <w:r>
        <w:t xml:space="preserve">el análisis formal: el ajuste a la consigna y a la lámina, las omisiones, distorsiones y rechazos.</w:t>
      </w:r>
    </w:p>
    <w:p>
      <w:pPr>
        <w:pStyle w:val="FirstParagraph"/>
      </w:pPr>
      <w:r>
        <w:rPr>
          <w:b/>
          <w:bCs/>
        </w:rPr>
        <w:t xml:space="preserve">Las reglas de interpretación</w:t>
      </w:r>
      <w:r>
        <w:t xml:space="preserve"> </w:t>
      </w:r>
      <w:r>
        <w:t xml:space="preserve">son:</w:t>
      </w:r>
    </w:p>
    <w:p>
      <w:pPr>
        <w:pStyle w:val="Compact"/>
        <w:numPr>
          <w:ilvl w:val="0"/>
          <w:numId w:val="1081"/>
        </w:numPr>
      </w:pPr>
      <w:r>
        <w:t xml:space="preserve">conocer el caso;</w:t>
      </w:r>
    </w:p>
    <w:p>
      <w:pPr>
        <w:pStyle w:val="Compact"/>
        <w:numPr>
          <w:ilvl w:val="0"/>
          <w:numId w:val="1081"/>
        </w:numPr>
      </w:pPr>
      <w:r>
        <w:t xml:space="preserve">considerar la totalidad de las historias;</w:t>
      </w:r>
    </w:p>
    <w:p>
      <w:pPr>
        <w:pStyle w:val="Compact"/>
        <w:numPr>
          <w:ilvl w:val="0"/>
          <w:numId w:val="1081"/>
        </w:numPr>
      </w:pPr>
      <w:r>
        <w:t xml:space="preserve">atender a lo esencial y a las grietas en los clisés;</w:t>
      </w:r>
    </w:p>
    <w:p>
      <w:pPr>
        <w:pStyle w:val="Compact"/>
        <w:numPr>
          <w:ilvl w:val="0"/>
          <w:numId w:val="1081"/>
        </w:numPr>
      </w:pPr>
      <w:r>
        <w:t xml:space="preserve">seguir las secuencias dinámicas;</w:t>
      </w:r>
    </w:p>
    <w:p>
      <w:pPr>
        <w:pStyle w:val="Compact"/>
        <w:numPr>
          <w:ilvl w:val="0"/>
          <w:numId w:val="1081"/>
        </w:numPr>
      </w:pPr>
      <w:r>
        <w:t xml:space="preserve">buscar</w:t>
      </w:r>
      <w:r>
        <w:t xml:space="preserve"> </w:t>
      </w:r>
      <w:r>
        <w:rPr>
          <w:b/>
          <w:bCs/>
        </w:rPr>
        <w:t xml:space="preserve">recurrencias en dos o más historias</w:t>
      </w:r>
      <w:r>
        <w:t xml:space="preserve">;</w:t>
      </w:r>
    </w:p>
    <w:p>
      <w:pPr>
        <w:pStyle w:val="Compact"/>
        <w:numPr>
          <w:ilvl w:val="0"/>
          <w:numId w:val="1081"/>
        </w:numPr>
      </w:pPr>
      <w:r>
        <w:t xml:space="preserve">atender a las interrelaciones.</w:t>
      </w:r>
    </w:p>
    <w:p>
      <w:pPr>
        <w:pStyle w:val="FirstParagraph"/>
      </w:pPr>
      <w:r>
        <w:t xml:space="preserve">Según Sanford, las necesidades inaceptables no aparecen en la conducta, pero sí en la fantasía. Según Tomkins, el sujeto no puede atribuir a sus héroes más conciencia de su motivación que la que él mismo tiene. Los resultados son siempre</w:t>
      </w:r>
      <w:r>
        <w:t xml:space="preserve"> </w:t>
      </w:r>
      <w:r>
        <w:rPr>
          <w:b/>
          <w:bCs/>
        </w:rPr>
        <w:t xml:space="preserve">hipótesis de trabajo</w:t>
      </w:r>
      <w:r>
        <w:t xml:space="preserve">.</w:t>
      </w:r>
    </w:p>
    <w:bookmarkEnd w:id="46"/>
    <w:bookmarkStart w:id="47" w:name="para-el-parcial-11"/>
    <w:p>
      <w:pPr>
        <w:pStyle w:val="Heading2"/>
      </w:pPr>
      <w:r>
        <w:t xml:space="preserve">Para el parcial</w:t>
      </w:r>
    </w:p>
    <w:p>
      <w:pPr>
        <w:pStyle w:val="Compact"/>
        <w:numPr>
          <w:ilvl w:val="0"/>
          <w:numId w:val="1082"/>
        </w:numPr>
      </w:pPr>
      <w:r>
        <w:rPr>
          <w:b/>
          <w:bCs/>
        </w:rPr>
        <w:t xml:space="preserve">Teóricos:</w:t>
      </w:r>
      <w:r>
        <w:t xml:space="preserve"> </w:t>
      </w:r>
      <w:r>
        <w:t xml:space="preserve">el fundamento aperceptivo, la teoría de necesidad-presión y el contenido esencial frente al clisé.</w:t>
      </w:r>
    </w:p>
    <w:p>
      <w:pPr>
        <w:pStyle w:val="Compact"/>
        <w:numPr>
          <w:ilvl w:val="0"/>
          <w:numId w:val="1082"/>
        </w:numPr>
      </w:pPr>
      <w:r>
        <w:rPr>
          <w:b/>
          <w:bCs/>
        </w:rPr>
        <w:t xml:space="preserve">Prácticos:</w:t>
      </w:r>
      <w:r>
        <w:t xml:space="preserve"> </w:t>
      </w:r>
      <w:r>
        <w:t xml:space="preserve">el material, la consigna, la administración, las situaciones especiales, el cuadro de Murray y las reglas de interpretación.</w:t>
      </w:r>
    </w:p>
    <w:p>
      <w:pPr>
        <w:pStyle w:val="FirstParagraph"/>
      </w:pPr>
      <w:r>
        <w:t xml:space="preserve">Si te preguntan qué láminas se usan, verificá la selección exacta que se trabajó en tu comisión.</w:t>
      </w:r>
    </w:p>
    <w:p>
      <w:r>
        <w:br w:type="page"/>
      </w:r>
    </w:p>
    <w:bookmarkEnd w:id="47"/>
    <w:bookmarkEnd w:id="48"/>
    <w:bookmarkStart w:id="49" w:name="cómo-se-conectan-los-textos"/>
    <w:p>
      <w:pPr>
        <w:pStyle w:val="Heading1"/>
      </w:pPr>
      <w:r>
        <w:t xml:space="preserve">Cómo se conectan los textos</w:t>
      </w:r>
    </w:p>
    <w:p>
      <w:pPr>
        <w:pStyle w:val="FirstParagraph"/>
      </w:pPr>
      <w:r>
        <w:t xml:space="preserve">Los doce textos describen, desde distintos ángulos,</w:t>
      </w:r>
      <w:r>
        <w:t xml:space="preserve"> </w:t>
      </w:r>
      <w:r>
        <w:rPr>
          <w:b/>
          <w:bCs/>
        </w:rPr>
        <w:t xml:space="preserve">el mismo recorrido</w:t>
      </w:r>
      <w:r>
        <w:t xml:space="preserve">: pasar de lo que el sujeto hace a una conclusión sobre su personalidad, sin arbitrariedad.</w:t>
      </w:r>
    </w:p>
    <w:p>
      <w:pPr>
        <w:pStyle w:val="Compact"/>
        <w:numPr>
          <w:ilvl w:val="0"/>
          <w:numId w:val="1083"/>
        </w:numPr>
      </w:pPr>
      <w:r>
        <w:rPr>
          <w:b/>
          <w:bCs/>
        </w:rPr>
        <w:t xml:space="preserve">Veccia (2005 y 1998)</w:t>
      </w:r>
      <w:r>
        <w:t xml:space="preserve"> </w:t>
      </w:r>
      <w:r>
        <w:t xml:space="preserve">da el marco: qué es la personalidad, desde qué modelo se la piensa y qué es el psicodiagnóstico.</w:t>
      </w:r>
    </w:p>
    <w:p>
      <w:pPr>
        <w:pStyle w:val="Compact"/>
        <w:numPr>
          <w:ilvl w:val="0"/>
          <w:numId w:val="1083"/>
        </w:numPr>
      </w:pPr>
      <w:r>
        <w:rPr>
          <w:b/>
          <w:bCs/>
        </w:rPr>
        <w:t xml:space="preserve">Sendín</w:t>
      </w:r>
      <w:r>
        <w:t xml:space="preserve"> </w:t>
      </w:r>
      <w:r>
        <w:t xml:space="preserve">muestra el psicodiagnóstico en funcionamiento, como un proceso de transformación de datos atravesado por variables.</w:t>
      </w:r>
    </w:p>
    <w:p>
      <w:pPr>
        <w:pStyle w:val="Compact"/>
        <w:numPr>
          <w:ilvl w:val="0"/>
          <w:numId w:val="1083"/>
        </w:numPr>
      </w:pPr>
      <w:r>
        <w:rPr>
          <w:b/>
          <w:bCs/>
        </w:rPr>
        <w:t xml:space="preserve">Veccia (2002) y Albajari</w:t>
      </w:r>
      <w:r>
        <w:t xml:space="preserve"> </w:t>
      </w:r>
      <w:r>
        <w:t xml:space="preserve">describen el primer instrumento y el más importante: la entrevista, con el psicólogo como observador participante.</w:t>
      </w:r>
    </w:p>
    <w:p>
      <w:pPr>
        <w:pStyle w:val="Compact"/>
        <w:numPr>
          <w:ilvl w:val="0"/>
          <w:numId w:val="1083"/>
        </w:numPr>
      </w:pPr>
      <w:r>
        <w:rPr>
          <w:b/>
          <w:bCs/>
        </w:rPr>
        <w:t xml:space="preserve">Cattaneo, Buck y Warren, Celener y Braude, Sneiderman y Murray</w:t>
      </w:r>
      <w:r>
        <w:t xml:space="preserve"> </w:t>
      </w:r>
      <w:r>
        <w:t xml:space="preserve">presentan las técnicas: gráficas, verbales asociativas y temáticas.</w:t>
      </w:r>
    </w:p>
    <w:p>
      <w:pPr>
        <w:pStyle w:val="Compact"/>
        <w:numPr>
          <w:ilvl w:val="0"/>
          <w:numId w:val="1083"/>
        </w:numPr>
      </w:pPr>
      <w:r>
        <w:rPr>
          <w:b/>
          <w:bCs/>
        </w:rPr>
        <w:t xml:space="preserve">Pérez Lalli</w:t>
      </w:r>
      <w:r>
        <w:t xml:space="preserve"> </w:t>
      </w:r>
      <w:r>
        <w:t xml:space="preserve">explica cómo se integra todo: del observable a la hipótesis presuntiva, y de la constelación de presuntivas a la hipótesis diagnóstica, mediante recurrencias y convergencias.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Autor</w:t>
            </w:r>
          </w:p>
        </w:tc>
        <w:tc>
          <w:tcPr>
            <w:shd w:val="clear" w:color="auto" w:fill="1F3A5F"/>
          </w:tcPr>
          <w:p>
            <w:pPr>
              <w:pStyle w:val="Compact"/>
              <w:spacing w:after="40"/>
            </w:pPr>
            <w:r>
              <w:rPr>
                <w:b/>
                <w:color w:val="FFFFFF"/>
                <w:sz w:val="19"/>
              </w:rPr>
              <w:t xml:space="preserve">Cómo nombra el pasaje del dato a la conclusión</w:t>
            </w:r>
          </w:p>
        </w:tc>
      </w:tr>
      <w:tr>
        <w:tc>
          <w:tcPr/>
          <w:p>
            <w:pPr>
              <w:pStyle w:val="Compact"/>
              <w:spacing w:after="40"/>
            </w:pPr>
            <w:r>
              <w:rPr>
                <w:sz w:val="19"/>
              </w:rPr>
              <w:t xml:space="preserve">Sendín</w:t>
            </w:r>
          </w:p>
        </w:tc>
        <w:tc>
          <w:tcPr/>
          <w:p>
            <w:pPr>
              <w:pStyle w:val="Compact"/>
              <w:spacing w:after="40"/>
            </w:pPr>
            <w:r>
              <w:rPr>
                <w:sz w:val="19"/>
              </w:rPr>
              <w:t xml:space="preserve">Conducta → indicador de prueba → indicador psicológico → integración</w:t>
            </w:r>
          </w:p>
        </w:tc>
      </w:tr>
      <w:tr>
        <w:tc>
          <w:tcPr>
            <w:shd w:val="clear" w:color="auto" w:fill="EEF3F7"/>
          </w:tcPr>
          <w:p>
            <w:pPr>
              <w:pStyle w:val="Compact"/>
              <w:spacing w:after="40"/>
            </w:pPr>
            <w:r>
              <w:rPr>
                <w:sz w:val="19"/>
              </w:rPr>
              <w:t xml:space="preserve">Cattaneo (Balatti)</w:t>
            </w:r>
          </w:p>
        </w:tc>
        <w:tc>
          <w:tcPr>
            <w:shd w:val="clear" w:color="auto" w:fill="EEF3F7"/>
          </w:tcPr>
          <w:p>
            <w:pPr>
              <w:pStyle w:val="Compact"/>
              <w:spacing w:after="40"/>
            </w:pPr>
            <w:r>
              <w:rPr>
                <w:sz w:val="19"/>
              </w:rPr>
              <w:t xml:space="preserve">Respuesta → indicador de test → indicador psicológico → construcción diagnóstica</w:t>
            </w:r>
          </w:p>
        </w:tc>
      </w:tr>
      <w:tr>
        <w:tc>
          <w:tcPr/>
          <w:p>
            <w:pPr>
              <w:pStyle w:val="Compact"/>
              <w:spacing w:after="40"/>
            </w:pPr>
            <w:r>
              <w:rPr>
                <w:sz w:val="19"/>
              </w:rPr>
              <w:t xml:space="preserve">Pérez Lalli</w:t>
            </w:r>
          </w:p>
        </w:tc>
        <w:tc>
          <w:tcPr/>
          <w:p>
            <w:pPr>
              <w:pStyle w:val="Compact"/>
              <w:spacing w:after="40"/>
            </w:pPr>
            <w:r>
              <w:rPr>
                <w:sz w:val="19"/>
              </w:rPr>
              <w:t xml:space="preserve">Observable → hipótesis genérica → presuntiva → diagnóstica → conclusión</w:t>
            </w:r>
          </w:p>
        </w:tc>
      </w:tr>
    </w:tbl>
    <w:bookmarkEnd w:id="49"/>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9" w:lineRule="auto"/>
    </w:pPr>
    <w:rPr>
      <w:rFonts w:ascii="Calibri" w:cs="Calibri" w:eastAsia="Calibri" w:hAnsi="Calibri"/>
      <w:sz w:val="22"/>
    </w:rPr>
  </w:style>
  <w:style w:styleId="BodyText" w:type="paragraph">
    <w:name w:val="Body Text"/>
    <w:basedOn w:val="Normal"/>
    <w:link w:val="BodyTextChar"/>
    <w:qFormat/>
    <w:pPr>
      <w:spacing w:after="80" w:before="180" w:line="269" w:lineRule="auto"/>
    </w:pPr>
    <w:rPr>
      <w:rFonts w:ascii="Calibri" w:cs="Calibri" w:eastAsia="Calibri" w:hAnsi="Calibri"/>
      <w:sz w:val="22"/>
    </w:rPr>
  </w:style>
  <w:style w:customStyle="1" w:styleId="FirstParagraph" w:type="paragraph">
    <w:name w:val="First Paragraph"/>
    <w:basedOn w:val="BodyText"/>
    <w:next w:val="BodyText"/>
    <w:qFormat/>
    <w:pPr>
      <w:spacing w:after="80" w:line="269" w:lineRule="auto"/>
    </w:pPr>
    <w:rPr>
      <w:rFonts w:ascii="Calibri" w:cs="Calibri" w:eastAsia="Calibri" w:hAnsi="Calibri"/>
      <w:sz w:val="22"/>
    </w:rPr>
  </w:style>
  <w:style w:customStyle="1" w:styleId="Compact" w:type="paragraph">
    <w:name w:val="Compact"/>
    <w:basedOn w:val="BodyText"/>
    <w:qFormat/>
    <w:pPr>
      <w:spacing w:after="80" w:before="36" w:line="269"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i/>
      <w:color w:val="2E6E8E"/>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cs="Calibri" w:eastAsia="Calibri" w:hAnsi="Calibri"/>
      <w:b/>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w:cs="Calibri" w:eastAsia="Calibri" w:hAnsi="Calibri"/>
      <w:b/>
      <w:color w:val="1F3A5F"/>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Calibri" w:cs="Calibri" w:eastAsia="Calibri" w:hAnsi="Calibri"/>
      <w:b/>
      <w:color w:val="2E6E8E"/>
      <w:sz w:val="27"/>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Calibri" w:cs="Calibri" w:eastAsia="Calibri" w:hAnsi="Calibri"/>
      <w:b/>
      <w:i/>
      <w:iCs/>
      <w:color w:val="2E6E8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340" w:right="480"/>
    </w:pPr>
    <w:rPr>
      <w:rFonts w:ascii="Calibri" w:cs="Calibri" w:eastAsia="Calibri" w:hAnsi="Calibri"/>
      <w:color w:val="333333"/>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Proyectivas</dc:title>
  <dc:creator/>
  <dc:language>es-AR</dc:language>
  <cp:keywords/>
  <dcterms:created xsi:type="dcterms:W3CDTF">2026-10-02T03:38:21Z</dcterms:created>
  <dcterms:modified xsi:type="dcterms:W3CDTF">2026-10-02T03:38:21Z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Bibliografía central: resumen explicativo texto por texto</vt:lpwstr>
  </property>
  <property fmtid="{D5CDD505-2E9C-101B-9397-08002B2CF9AE}" pid="3" name="toc-title">
    <vt:lpwstr>Índice</vt:lpwstr>
  </property>
</Properties>
</file>