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Técnicas Proyectivas</w:t>
      </w:r>
    </w:p>
    <w:p>
      <w:pPr>
        <w:pStyle w:val="Subtitle"/>
      </w:pPr>
      <w:r>
        <w:t xml:space="preserve">Resumen desarrollado de los textos y las clases de prácticos (1.er parcial)</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9" w:name="presentación"/>
    <w:p>
      <w:pPr>
        <w:pStyle w:val="Heading1"/>
      </w:pPr>
      <w:r>
        <w:t xml:space="preserve">Presentación</w:t>
      </w:r>
    </w:p>
    <w:p>
      <w:pPr>
        <w:pStyle w:val="FirstParagraph"/>
      </w:pPr>
      <w:r>
        <w:t xml:space="preserve">Los teóricos dan la fundamentación de las técnicas, y los prácticos las ponen en acto. En las clases prácticas se aprende cómo se administra cada instrumento según la carpeta de la cátedra, qué hacer cuando el sujeto no responde como se espera y cómo se lee el material para construir hipótesis. Además, en los prácticos se trabajan textos que no aparecen en los teóricos: el libro de Frank de Verthelyi, Hirsch y Braude sobre el Test de las Dos Personas, los capítulos de Frank de Verthelyi sobre la Familia Kinética Actual y Prospectiva, el libro de Nodelis sobre el Test de la Familia y los textos de Phillipson sobre el TRO.</w:t>
      </w:r>
    </w:p>
    <w:p>
      <w:pPr>
        <w:pStyle w:val="BodyText"/>
      </w:pPr>
      <w:r>
        <w:t xml:space="preserve">Este resumen sigue el orden de las clases, de P1 a P8, y está escrito en prosa, para que puedas leerlo de corrido y entender la lógica de cada técnica. Cuando un tema ya está desarrollado en el resumen de los teóricos, lo retomo solo en lo que tiene de práctico.</w:t>
      </w:r>
    </w:p>
    <w:p>
      <w:pPr>
        <w:pStyle w:val="BodyText"/>
      </w:pPr>
      <w:r>
        <w:t xml:space="preserve">Antes de empezar, tres aclaraciones:</w:t>
      </w:r>
    </w:p>
    <w:p>
      <w:pPr>
        <w:pStyle w:val="Compact"/>
        <w:numPr>
          <w:ilvl w:val="0"/>
          <w:numId w:val="1001"/>
        </w:numPr>
      </w:pPr>
      <w:r>
        <w:rPr>
          <w:b/>
          <w:bCs/>
        </w:rPr>
        <w:t xml:space="preserve">El libro de Dos Personas.</w:t>
      </w:r>
      <w:r>
        <w:t xml:space="preserve"> </w:t>
      </w:r>
      <w:r>
        <w:t xml:space="preserve">El programa indica los capítulos 2 y 3, pero el PDF de tu Drive tiene los capítulos 1 y 2, así que resumo esos dos.</w:t>
      </w:r>
    </w:p>
    <w:p>
      <w:pPr>
        <w:pStyle w:val="Compact"/>
        <w:numPr>
          <w:ilvl w:val="0"/>
          <w:numId w:val="1001"/>
        </w:numPr>
      </w:pPr>
      <w:r>
        <w:rPr>
          <w:b/>
          <w:bCs/>
        </w:rPr>
        <w:t xml:space="preserve">El TRO.</w:t>
      </w:r>
      <w:r>
        <w:t xml:space="preserve"> </w:t>
      </w:r>
      <w:r>
        <w:t xml:space="preserve">En el cronograma de teóricos se dicta después del parcial, así que conviene confirmar si entra.</w:t>
      </w:r>
    </w:p>
    <w:p>
      <w:pPr>
        <w:pStyle w:val="Compact"/>
        <w:numPr>
          <w:ilvl w:val="0"/>
          <w:numId w:val="1001"/>
        </w:numPr>
      </w:pPr>
      <w:r>
        <w:rPr>
          <w:b/>
          <w:bCs/>
        </w:rPr>
        <w:t xml:space="preserve">Dos fichas que no estaban en el Drive:</w:t>
      </w:r>
      <w:r>
        <w:t xml:space="preserve"> </w:t>
      </w:r>
      <w:r>
        <w:t xml:space="preserve">la de Justet y Pietramala sobre las nuevas configuraciones familiares y la de Grisolía sobre la hora de juego.</w:t>
      </w:r>
    </w:p>
    <w:p>
      <w:r>
        <w:br w:type="page"/>
      </w:r>
    </w:p>
    <w:bookmarkEnd w:id="9"/>
    <w:bookmarkStart w:id="17" w:name="p1--la-entrevista-psicológica"/>
    <w:p>
      <w:pPr>
        <w:pStyle w:val="Heading1"/>
      </w:pPr>
      <w:r>
        <w:t xml:space="preserve">P1 · La entrevista psicológica</w:t>
      </w:r>
    </w:p>
    <w:p>
      <w:pPr>
        <w:pStyle w:val="FirstParagraph"/>
      </w:pPr>
      <w:r>
        <w:rPr>
          <w:i/>
          <w:iCs/>
        </w:rPr>
        <w:t xml:space="preserve">Bibliografía: Albajari (1996), caps. 2, 3 y 5; Veccia (2002).</w:t>
      </w:r>
    </w:p>
    <w:bookmarkStart w:id="10" w:name="qué-es-una-entrevista-psicológica"/>
    <w:p>
      <w:pPr>
        <w:pStyle w:val="Heading2"/>
      </w:pPr>
      <w:r>
        <w:t xml:space="preserve">Qué es una entrevista psicológica</w:t>
      </w:r>
    </w:p>
    <w:p>
      <w:pPr>
        <w:pStyle w:val="FirstParagraph"/>
      </w:pPr>
      <w:r>
        <w:t xml:space="preserve">La primera clase práctica parte de una pregunta que parece sencilla: ¿qué es una entrevista psicológica? La cátedra responde que es un</w:t>
      </w:r>
      <w:r>
        <w:t xml:space="preserve"> </w:t>
      </w:r>
      <w:r>
        <w:rPr>
          <w:b/>
          <w:bCs/>
        </w:rPr>
        <w:t xml:space="preserve">intercambio dialógico</w:t>
      </w:r>
      <w:r>
        <w:t xml:space="preserve"> </w:t>
      </w:r>
      <w:r>
        <w:t xml:space="preserve">entre un entrevistador y un entrevistado, con</w:t>
      </w:r>
      <w:r>
        <w:t xml:space="preserve"> </w:t>
      </w:r>
      <w:r>
        <w:rPr>
          <w:b/>
          <w:bCs/>
        </w:rPr>
        <w:t xml:space="preserve">roles predeterminados</w:t>
      </w:r>
      <w:r>
        <w:t xml:space="preserve"> </w:t>
      </w:r>
      <w:r>
        <w:t xml:space="preserve">y un</w:t>
      </w:r>
      <w:r>
        <w:t xml:space="preserve"> </w:t>
      </w:r>
      <w:r>
        <w:rPr>
          <w:b/>
          <w:bCs/>
        </w:rPr>
        <w:t xml:space="preserve">propósito</w:t>
      </w:r>
      <w:r>
        <w:t xml:space="preserve"> </w:t>
      </w:r>
      <w:r>
        <w:t xml:space="preserve">definido. Tiene cuatro características:</w:t>
      </w:r>
    </w:p>
    <w:p>
      <w:pPr>
        <w:pStyle w:val="Compact"/>
        <w:numPr>
          <w:ilvl w:val="0"/>
          <w:numId w:val="1002"/>
        </w:numPr>
      </w:pPr>
      <w:r>
        <w:t xml:space="preserve">es</w:t>
      </w:r>
      <w:r>
        <w:t xml:space="preserve"> </w:t>
      </w:r>
      <w:r>
        <w:rPr>
          <w:b/>
          <w:bCs/>
        </w:rPr>
        <w:t xml:space="preserve">dialógica</w:t>
      </w:r>
      <w:r>
        <w:t xml:space="preserve">, porque se construye en el intercambio;</w:t>
      </w:r>
    </w:p>
    <w:p>
      <w:pPr>
        <w:pStyle w:val="Compact"/>
        <w:numPr>
          <w:ilvl w:val="0"/>
          <w:numId w:val="1002"/>
        </w:numPr>
      </w:pPr>
      <w:r>
        <w:t xml:space="preserve">es</w:t>
      </w:r>
      <w:r>
        <w:t xml:space="preserve"> </w:t>
      </w:r>
      <w:r>
        <w:rPr>
          <w:b/>
          <w:bCs/>
        </w:rPr>
        <w:t xml:space="preserve">dinámica</w:t>
      </w:r>
      <w:r>
        <w:t xml:space="preserve">, porque se va modificando a medida que transcurre;</w:t>
      </w:r>
    </w:p>
    <w:p>
      <w:pPr>
        <w:pStyle w:val="Compact"/>
        <w:numPr>
          <w:ilvl w:val="0"/>
          <w:numId w:val="1002"/>
        </w:numPr>
      </w:pPr>
      <w:r>
        <w:t xml:space="preserve">es</w:t>
      </w:r>
      <w:r>
        <w:t xml:space="preserve"> </w:t>
      </w:r>
      <w:r>
        <w:rPr>
          <w:b/>
          <w:bCs/>
        </w:rPr>
        <w:t xml:space="preserve">discursiva</w:t>
      </w:r>
      <w:r>
        <w:t xml:space="preserve">, porque su materia prima es la palabra;</w:t>
      </w:r>
    </w:p>
    <w:p>
      <w:pPr>
        <w:pStyle w:val="Compact"/>
        <w:numPr>
          <w:ilvl w:val="0"/>
          <w:numId w:val="1002"/>
        </w:numPr>
      </w:pPr>
      <w:r>
        <w:t xml:space="preserve">es</w:t>
      </w:r>
      <w:r>
        <w:t xml:space="preserve"> </w:t>
      </w:r>
      <w:r>
        <w:rPr>
          <w:b/>
          <w:bCs/>
        </w:rPr>
        <w:t xml:space="preserve">presencial</w:t>
      </w:r>
      <w:r>
        <w:t xml:space="preserve">, o al menos sincrónica cuando es virtual.</w:t>
      </w:r>
    </w:p>
    <w:p>
      <w:pPr>
        <w:pStyle w:val="FirstParagraph"/>
      </w:pPr>
      <w:r>
        <w:t xml:space="preserve">Ahora bien, que la entrevista sea un diálogo no la convierte en una conversación espontánea. Requiere un</w:t>
      </w:r>
      <w:r>
        <w:t xml:space="preserve"> </w:t>
      </w:r>
      <w:r>
        <w:rPr>
          <w:b/>
          <w:bCs/>
        </w:rPr>
        <w:t xml:space="preserve">saber técnico</w:t>
      </w:r>
      <w:r>
        <w:t xml:space="preserve">: el perfil del experto, el manejo de la disociación instrumental y una preocupación constante por la validez y la confiabilidad de lo que se obtiene.</w:t>
      </w:r>
    </w:p>
    <w:p>
      <w:pPr>
        <w:pStyle w:val="BodyText"/>
      </w:pPr>
      <w:r>
        <w:t xml:space="preserve">La cátedra condensa todo esto en una definición que conviene saber de memoria: la entrevista es</w:t>
      </w:r>
      <w:r>
        <w:t xml:space="preserve"> </w:t>
      </w:r>
      <w:r>
        <w:rPr>
          <w:i/>
          <w:iCs/>
        </w:rPr>
        <w:t xml:space="preserve">un proceso basado en una relación asimétrica, que requiere un saber técnico para arribar a hipótesis sobre la estructura y la dinámica de la personalidad, ajustado a un encuadre</w:t>
      </w:r>
      <w:r>
        <w:t xml:space="preserve">. Vale la pena detenerse en cada término:</w:t>
      </w:r>
    </w:p>
    <w:p>
      <w:pPr>
        <w:pStyle w:val="Compact"/>
        <w:numPr>
          <w:ilvl w:val="0"/>
          <w:numId w:val="1003"/>
        </w:numPr>
      </w:pPr>
      <w:r>
        <w:t xml:space="preserve">se habla de</w:t>
      </w:r>
      <w:r>
        <w:t xml:space="preserve"> </w:t>
      </w:r>
      <w:r>
        <w:rPr>
          <w:b/>
          <w:bCs/>
        </w:rPr>
        <w:t xml:space="preserve">proceso</w:t>
      </w:r>
      <w:r>
        <w:t xml:space="preserve"> </w:t>
      </w:r>
      <w:r>
        <w:t xml:space="preserve">porque la entrevista no se agota en un encuentro;</w:t>
      </w:r>
    </w:p>
    <w:p>
      <w:pPr>
        <w:pStyle w:val="Compact"/>
        <w:numPr>
          <w:ilvl w:val="0"/>
          <w:numId w:val="1003"/>
        </w:numPr>
      </w:pPr>
      <w:r>
        <w:t xml:space="preserve">de</w:t>
      </w:r>
      <w:r>
        <w:t xml:space="preserve"> </w:t>
      </w:r>
      <w:r>
        <w:rPr>
          <w:b/>
          <w:bCs/>
        </w:rPr>
        <w:t xml:space="preserve">relación asimétrica</w:t>
      </w:r>
      <w:r>
        <w:t xml:space="preserve"> </w:t>
      </w:r>
      <w:r>
        <w:t xml:space="preserve">porque los roles no son intercambiables;</w:t>
      </w:r>
    </w:p>
    <w:p>
      <w:pPr>
        <w:pStyle w:val="Compact"/>
        <w:numPr>
          <w:ilvl w:val="0"/>
          <w:numId w:val="1003"/>
        </w:numPr>
      </w:pPr>
      <w:r>
        <w:t xml:space="preserve">de</w:t>
      </w:r>
      <w:r>
        <w:t xml:space="preserve"> </w:t>
      </w:r>
      <w:r>
        <w:rPr>
          <w:b/>
          <w:bCs/>
        </w:rPr>
        <w:t xml:space="preserve">saber técnico</w:t>
      </w:r>
      <w:r>
        <w:t xml:space="preserve"> </w:t>
      </w:r>
      <w:r>
        <w:t xml:space="preserve">porque hace falta formación;</w:t>
      </w:r>
    </w:p>
    <w:p>
      <w:pPr>
        <w:pStyle w:val="Compact"/>
        <w:numPr>
          <w:ilvl w:val="0"/>
          <w:numId w:val="1003"/>
        </w:numPr>
      </w:pPr>
      <w:r>
        <w:t xml:space="preserve">de</w:t>
      </w:r>
      <w:r>
        <w:t xml:space="preserve"> </w:t>
      </w:r>
      <w:r>
        <w:rPr>
          <w:b/>
          <w:bCs/>
        </w:rPr>
        <w:t xml:space="preserve">hipótesis</w:t>
      </w:r>
      <w:r>
        <w:t xml:space="preserve"> </w:t>
      </w:r>
      <w:r>
        <w:t xml:space="preserve">porque las conclusiones son siempre provisorias;</w:t>
      </w:r>
    </w:p>
    <w:p>
      <w:pPr>
        <w:pStyle w:val="Compact"/>
        <w:numPr>
          <w:ilvl w:val="0"/>
          <w:numId w:val="1003"/>
        </w:numPr>
      </w:pPr>
      <w:r>
        <w:t xml:space="preserve">de</w:t>
      </w:r>
      <w:r>
        <w:t xml:space="preserve"> </w:t>
      </w:r>
      <w:r>
        <w:rPr>
          <w:b/>
          <w:bCs/>
        </w:rPr>
        <w:t xml:space="preserve">estructura y dinámica</w:t>
      </w:r>
      <w:r>
        <w:t xml:space="preserve"> </w:t>
      </w:r>
      <w:r>
        <w:t xml:space="preserve">porque ese es su objeto;</w:t>
      </w:r>
    </w:p>
    <w:p>
      <w:pPr>
        <w:pStyle w:val="Compact"/>
        <w:numPr>
          <w:ilvl w:val="0"/>
          <w:numId w:val="1003"/>
        </w:numPr>
      </w:pPr>
      <w:r>
        <w:t xml:space="preserve">de</w:t>
      </w:r>
      <w:r>
        <w:t xml:space="preserve"> </w:t>
      </w:r>
      <w:r>
        <w:rPr>
          <w:b/>
          <w:bCs/>
        </w:rPr>
        <w:t xml:space="preserve">encuadre</w:t>
      </w:r>
      <w:r>
        <w:t xml:space="preserve"> </w:t>
      </w:r>
      <w:r>
        <w:t xml:space="preserve">porque sin él el material no puede interpretarse.</w:t>
      </w:r>
    </w:p>
    <w:p>
      <w:pPr>
        <w:pStyle w:val="FirstParagraph"/>
      </w:pPr>
      <w:r>
        <w:t xml:space="preserve">Siguiendo a Ávila Espada, la clase distingue cinco tipos de entrevista según su finalidad: de evaluación o diagnóstico, de consejo u orientación, terapéutica, de investigación y focalizada, esta última propia de situaciones como una evaluación prequirúrgica o una catástrofe. La que nos interesa es la diagnóstica, que se propone tres cosas:</w:t>
      </w:r>
    </w:p>
    <w:p>
      <w:pPr>
        <w:pStyle w:val="Compact"/>
        <w:numPr>
          <w:ilvl w:val="0"/>
          <w:numId w:val="1004"/>
        </w:numPr>
      </w:pPr>
      <w:r>
        <w:t xml:space="preserve">conocer el padecimiento actual y relacionarlo con el momento vital del sujeto;</w:t>
      </w:r>
    </w:p>
    <w:p>
      <w:pPr>
        <w:pStyle w:val="Compact"/>
        <w:numPr>
          <w:ilvl w:val="0"/>
          <w:numId w:val="1004"/>
        </w:numPr>
      </w:pPr>
      <w:r>
        <w:t xml:space="preserve">reconstruir con él la historia de ese padecimiento;</w:t>
      </w:r>
    </w:p>
    <w:p>
      <w:pPr>
        <w:pStyle w:val="Compact"/>
        <w:numPr>
          <w:ilvl w:val="0"/>
          <w:numId w:val="1004"/>
        </w:numPr>
      </w:pPr>
      <w:r>
        <w:t xml:space="preserve">obtener un relato que permita detectar sus aspectos funcionales y disfuncionales.</w:t>
      </w:r>
    </w:p>
    <w:p>
      <w:pPr>
        <w:pStyle w:val="FirstParagraph"/>
      </w:pPr>
      <w:r>
        <w:t xml:space="preserve">Con esa información el psicólogo formula</w:t>
      </w:r>
      <w:r>
        <w:t xml:space="preserve"> </w:t>
      </w:r>
      <w:r>
        <w:rPr>
          <w:b/>
          <w:bCs/>
        </w:rPr>
        <w:t xml:space="preserve">hipótesis presuntivas</w:t>
      </w:r>
      <w:r>
        <w:t xml:space="preserve">, que luego cotejará con el resto del material, y elabora un</w:t>
      </w:r>
      <w:r>
        <w:t xml:space="preserve"> </w:t>
      </w:r>
      <w:r>
        <w:rPr>
          <w:b/>
          <w:bCs/>
        </w:rPr>
        <w:t xml:space="preserve">pronóstico</w:t>
      </w:r>
      <w:r>
        <w:t xml:space="preserve">.</w:t>
      </w:r>
    </w:p>
    <w:bookmarkEnd w:id="10"/>
    <w:bookmarkStart w:id="11" w:name="la-entrevista-semidirigida-y-el-encuadre"/>
    <w:p>
      <w:pPr>
        <w:pStyle w:val="Heading2"/>
      </w:pPr>
      <w:r>
        <w:t xml:space="preserve">La entrevista semidirigida y el encuadre</w:t>
      </w:r>
    </w:p>
    <w:p>
      <w:pPr>
        <w:pStyle w:val="FirstParagraph"/>
      </w:pPr>
      <w:r>
        <w:t xml:space="preserve">Hay tres modelos de entrevista:</w:t>
      </w:r>
    </w:p>
    <w:p>
      <w:pPr>
        <w:pStyle w:val="Compact"/>
        <w:numPr>
          <w:ilvl w:val="0"/>
          <w:numId w:val="1005"/>
        </w:numPr>
      </w:pPr>
      <w:r>
        <w:rPr>
          <w:b/>
          <w:bCs/>
        </w:rPr>
        <w:t xml:space="preserve">la estructurada</w:t>
      </w:r>
      <w:r>
        <w:t xml:space="preserve">, con preguntas prefijadas, propia de la investigación;</w:t>
      </w:r>
    </w:p>
    <w:p>
      <w:pPr>
        <w:pStyle w:val="Compact"/>
        <w:numPr>
          <w:ilvl w:val="0"/>
          <w:numId w:val="1005"/>
        </w:numPr>
      </w:pPr>
      <w:r>
        <w:rPr>
          <w:b/>
          <w:bCs/>
        </w:rPr>
        <w:t xml:space="preserve">la libre</w:t>
      </w:r>
      <w:r>
        <w:t xml:space="preserve">, en la que el entrevistado desarrolla lo que desea sin casi intervención;</w:t>
      </w:r>
    </w:p>
    <w:p>
      <w:pPr>
        <w:pStyle w:val="Compact"/>
        <w:numPr>
          <w:ilvl w:val="0"/>
          <w:numId w:val="1005"/>
        </w:numPr>
      </w:pPr>
      <w:r>
        <w:rPr>
          <w:b/>
          <w:bCs/>
        </w:rPr>
        <w:t xml:space="preserve">la semidirigida</w:t>
      </w:r>
      <w:r>
        <w:t xml:space="preserve">, que es la que se usa en el psicodiagnóstico porque combina lo mejor de ambas.</w:t>
      </w:r>
    </w:p>
    <w:p>
      <w:pPr>
        <w:pStyle w:val="FirstParagraph"/>
      </w:pPr>
      <w:r>
        <w:t xml:space="preserve">La entrevista semidirigida tiene tres momentos:</w:t>
      </w:r>
    </w:p>
    <w:p>
      <w:pPr>
        <w:pStyle w:val="Compact"/>
        <w:numPr>
          <w:ilvl w:val="0"/>
          <w:numId w:val="1006"/>
        </w:numPr>
      </w:pPr>
      <w:r>
        <w:rPr>
          <w:b/>
          <w:bCs/>
        </w:rPr>
        <w:t xml:space="preserve">Un momento inicial</w:t>
      </w:r>
      <w:r>
        <w:t xml:space="preserve">, en el que el entrevistador se presenta, establece el encuadre y toma los datos de filiación.</w:t>
      </w:r>
    </w:p>
    <w:p>
      <w:pPr>
        <w:pStyle w:val="Compact"/>
        <w:numPr>
          <w:ilvl w:val="0"/>
          <w:numId w:val="1006"/>
        </w:numPr>
      </w:pPr>
      <w:r>
        <w:rPr>
          <w:b/>
          <w:bCs/>
        </w:rPr>
        <w:t xml:space="preserve">Un momento libre</w:t>
      </w:r>
      <w:r>
        <w:t xml:space="preserve">, en el que el entrevistado despliega su motivo de consulta a su manera. Es muy valioso, porque permite ver por dónde empieza, qué elige contar y qué deja afuera.</w:t>
      </w:r>
    </w:p>
    <w:p>
      <w:pPr>
        <w:pStyle w:val="Compact"/>
        <w:numPr>
          <w:ilvl w:val="0"/>
          <w:numId w:val="1006"/>
        </w:numPr>
      </w:pPr>
      <w:r>
        <w:rPr>
          <w:b/>
          <w:bCs/>
        </w:rPr>
        <w:t xml:space="preserve">Un momento final</w:t>
      </w:r>
      <w:r>
        <w:t xml:space="preserve">, en el que el entrevistador retoma la iniciativa: pregunta, pide aclaraciones y explora las áreas que no aparecieron espontáneamente.</w:t>
      </w:r>
    </w:p>
    <w:p>
      <w:pPr>
        <w:pStyle w:val="FirstParagraph"/>
      </w:pPr>
      <w:r>
        <w:t xml:space="preserve">Todo esto ocurre dentro de un</w:t>
      </w:r>
      <w:r>
        <w:t xml:space="preserve"> </w:t>
      </w:r>
      <w:r>
        <w:rPr>
          <w:b/>
          <w:bCs/>
        </w:rPr>
        <w:t xml:space="preserve">encuadre</w:t>
      </w:r>
      <w:r>
        <w:t xml:space="preserve">, que está formado por el lugar, el tiempo (la duración y la frecuencia de los encuentros), los honorarios y el rol del entrevistador. El encuadre es lo que da forma y sostén a la tarea.</w:t>
      </w:r>
    </w:p>
    <w:bookmarkEnd w:id="11"/>
    <w:bookmarkStart w:id="12" w:name="el-rol-del-entrevistador"/>
    <w:p>
      <w:pPr>
        <w:pStyle w:val="Heading2"/>
      </w:pPr>
      <w:r>
        <w:t xml:space="preserve">El rol del entrevistador</w:t>
      </w:r>
    </w:p>
    <w:p>
      <w:pPr>
        <w:pStyle w:val="FirstParagraph"/>
      </w:pPr>
      <w:r>
        <w:t xml:space="preserve">El entrevistador es un</w:t>
      </w:r>
      <w:r>
        <w:t xml:space="preserve"> </w:t>
      </w:r>
      <w:r>
        <w:rPr>
          <w:b/>
          <w:bCs/>
        </w:rPr>
        <w:t xml:space="preserve">observador participante</w:t>
      </w:r>
      <w:r>
        <w:t xml:space="preserve">. Su presencia no es neutra: modifica el campo que observa. Por eso su rol alterna entre dos posiciones. Es</w:t>
      </w:r>
      <w:r>
        <w:t xml:space="preserve"> </w:t>
      </w:r>
      <w:r>
        <w:rPr>
          <w:b/>
          <w:bCs/>
        </w:rPr>
        <w:t xml:space="preserve">activo</w:t>
      </w:r>
      <w:r>
        <w:t xml:space="preserve"> </w:t>
      </w:r>
      <w:r>
        <w:t xml:space="preserve">cuando guía la entrevista, observa, escucha, asocia y elabora, y es</w:t>
      </w:r>
      <w:r>
        <w:t xml:space="preserve"> </w:t>
      </w:r>
      <w:r>
        <w:rPr>
          <w:b/>
          <w:bCs/>
        </w:rPr>
        <w:t xml:space="preserve">pasivo</w:t>
      </w:r>
      <w:r>
        <w:t xml:space="preserve"> </w:t>
      </w:r>
      <w:r>
        <w:t xml:space="preserve">cuando deja que el entrevistado estructure el campo y aporte su material. Para que el entrevistado acepte ser guiado, tiene que haberse establecido antes un</w:t>
      </w:r>
      <w:r>
        <w:t xml:space="preserve"> </w:t>
      </w:r>
      <w:r>
        <w:rPr>
          <w:b/>
          <w:bCs/>
        </w:rPr>
        <w:t xml:space="preserve">rapport</w:t>
      </w:r>
      <w:r>
        <w:t xml:space="preserve">, un clima de confianza.</w:t>
      </w:r>
    </w:p>
    <w:p>
      <w:pPr>
        <w:pStyle w:val="BodyText"/>
      </w:pPr>
      <w:r>
        <w:t xml:space="preserve">La atención del entrevistador se dirige a tres planos al mismo tiempo:</w:t>
      </w:r>
    </w:p>
    <w:p>
      <w:pPr>
        <w:pStyle w:val="Compact"/>
        <w:numPr>
          <w:ilvl w:val="0"/>
          <w:numId w:val="1007"/>
        </w:numPr>
      </w:pPr>
      <w:r>
        <w:t xml:space="preserve">el</w:t>
      </w:r>
      <w:r>
        <w:t xml:space="preserve"> </w:t>
      </w:r>
      <w:r>
        <w:rPr>
          <w:b/>
          <w:bCs/>
        </w:rPr>
        <w:t xml:space="preserve">contenido manifiesto</w:t>
      </w:r>
      <w:r>
        <w:t xml:space="preserve">: qué dice el entrevistado, cómo lo dice, cómo se comporta y qué gestos hace;</w:t>
      </w:r>
    </w:p>
    <w:p>
      <w:pPr>
        <w:pStyle w:val="Compact"/>
        <w:numPr>
          <w:ilvl w:val="0"/>
          <w:numId w:val="1007"/>
        </w:numPr>
      </w:pPr>
      <w:r>
        <w:t xml:space="preserve">el</w:t>
      </w:r>
      <w:r>
        <w:t xml:space="preserve"> </w:t>
      </w:r>
      <w:r>
        <w:rPr>
          <w:b/>
          <w:bCs/>
        </w:rPr>
        <w:t xml:space="preserve">contenido latente</w:t>
      </w:r>
      <w:r>
        <w:t xml:space="preserve">: las fantasías inconscientes de relación de objeto que se juegan por debajo;</w:t>
      </w:r>
    </w:p>
    <w:p>
      <w:pPr>
        <w:pStyle w:val="Compact"/>
        <w:numPr>
          <w:ilvl w:val="0"/>
          <w:numId w:val="1007"/>
        </w:numPr>
      </w:pPr>
      <w:r>
        <w:t xml:space="preserve">la</w:t>
      </w:r>
      <w:r>
        <w:t xml:space="preserve"> </w:t>
      </w:r>
      <w:r>
        <w:rPr>
          <w:b/>
          <w:bCs/>
        </w:rPr>
        <w:t xml:space="preserve">interacción</w:t>
      </w:r>
      <w:r>
        <w:t xml:space="preserve"> </w:t>
      </w:r>
      <w:r>
        <w:t xml:space="preserve">entre ambos planos.</w:t>
      </w:r>
    </w:p>
    <w:p>
      <w:pPr>
        <w:pStyle w:val="FirstParagraph"/>
      </w:pPr>
      <w:r>
        <w:t xml:space="preserve">En este punto aparecen los conceptos de transferencia y contratransferencia:</w:t>
      </w:r>
    </w:p>
    <w:p>
      <w:pPr>
        <w:pStyle w:val="Compact"/>
        <w:numPr>
          <w:ilvl w:val="0"/>
          <w:numId w:val="1008"/>
        </w:numPr>
      </w:pPr>
      <w:r>
        <w:rPr>
          <w:b/>
          <w:bCs/>
        </w:rPr>
        <w:t xml:space="preserve">La transferencia</w:t>
      </w:r>
      <w:r>
        <w:t xml:space="preserve"> </w:t>
      </w:r>
      <w:r>
        <w:t xml:space="preserve">es la actualización, en el vínculo con el entrevistador, de pautas de conducta, sentimientos e ideas inconscientes del entrevistado. A partir de ellas, el entrevistado le asigna roles al entrevistador y se comporta según esos roles. Como dice la fórmula clásica,</w:t>
      </w:r>
      <w:r>
        <w:t xml:space="preserve"> </w:t>
      </w:r>
      <w:r>
        <w:rPr>
          <w:i/>
          <w:iCs/>
        </w:rPr>
        <w:t xml:space="preserve">repite en lugar de recordar</w:t>
      </w:r>
      <w:r>
        <w:t xml:space="preserve">.</w:t>
      </w:r>
    </w:p>
    <w:p>
      <w:pPr>
        <w:pStyle w:val="Compact"/>
        <w:numPr>
          <w:ilvl w:val="0"/>
          <w:numId w:val="1008"/>
        </w:numPr>
      </w:pPr>
      <w:r>
        <w:rPr>
          <w:b/>
          <w:bCs/>
        </w:rPr>
        <w:t xml:space="preserve">La contratransferencia</w:t>
      </w:r>
      <w:r>
        <w:t xml:space="preserve"> </w:t>
      </w:r>
      <w:r>
        <w:t xml:space="preserve">son las reacciones (sentimientos, pensamientos, ganas de hacer algo) que la transferencia genera en el entrevistador. Es un dato muy valioso, porque refleja lo que el otro está transfiriendo.</w:t>
      </w:r>
    </w:p>
    <w:p>
      <w:pPr>
        <w:pStyle w:val="FirstParagraph"/>
      </w:pPr>
      <w:r>
        <w:t xml:space="preserve">Pero para poder usar la contratransferencia como dato hacen falta dos condiciones. La primera es la</w:t>
      </w:r>
      <w:r>
        <w:t xml:space="preserve"> </w:t>
      </w:r>
      <w:r>
        <w:rPr>
          <w:b/>
          <w:bCs/>
        </w:rPr>
        <w:t xml:space="preserve">disociación instrumental</w:t>
      </w:r>
      <w:r>
        <w:t xml:space="preserve">: que el entrevistador se identifique en parte con el entrevistado y, al mismo tiempo, permanezca fuera de esa identificación, observando y controlando lo que ocurre. Así puede detectar los roles que se le adjudican sin asumirlos, porque asumirlos rompería el encuadre. La segunda condición es que el entrevistador conozca su propia personalidad y sus</w:t>
      </w:r>
      <w:r>
        <w:t xml:space="preserve"> </w:t>
      </w:r>
      <w:r>
        <w:t xml:space="preserve">“puntos oscuros”</w:t>
      </w:r>
      <w:r>
        <w:t xml:space="preserve">, para no</w:t>
      </w:r>
      <w:r>
        <w:t xml:space="preserve"> </w:t>
      </w:r>
      <w:r>
        <w:rPr>
          <w:b/>
          <w:bCs/>
        </w:rPr>
        <w:t xml:space="preserve">actuar</w:t>
      </w:r>
      <w:r>
        <w:t xml:space="preserve"> </w:t>
      </w:r>
      <w:r>
        <w:t xml:space="preserve">lo que siente. Cuando la disociación falla, aparecen conductas de huida, entrevistas excesivamente pautadas o un exceso de técnicas usadas para evitar el contacto.</w:t>
      </w:r>
    </w:p>
    <w:p>
      <w:pPr>
        <w:pStyle w:val="BodyText"/>
      </w:pPr>
      <w:r>
        <w:t xml:space="preserve">De ahí se desprende el</w:t>
      </w:r>
      <w:r>
        <w:t xml:space="preserve"> </w:t>
      </w:r>
      <w:r>
        <w:rPr>
          <w:b/>
          <w:bCs/>
        </w:rPr>
        <w:t xml:space="preserve">perfil del experto</w:t>
      </w:r>
      <w:r>
        <w:t xml:space="preserve">. Necesita habilidades para comunicarse, manejo de la disociación instrumental, capacidad de rapport, flexibilidad de pensamiento y capacidad de análisis y síntesis. También necesita una actitud atenta pero no invasiva, formación especializada, actualización permanente y psicoterapia personal.</w:t>
      </w:r>
    </w:p>
    <w:bookmarkEnd w:id="12"/>
    <w:bookmarkStart w:id="13" w:name="X014ead215158e92389463db86d4ba6f64642b98"/>
    <w:p>
      <w:pPr>
        <w:pStyle w:val="Heading2"/>
      </w:pPr>
      <w:r>
        <w:t xml:space="preserve">Las ansiedades y los momentos de la entrevista</w:t>
      </w:r>
    </w:p>
    <w:p>
      <w:pPr>
        <w:pStyle w:val="FirstParagraph"/>
      </w:pPr>
      <w:r>
        <w:t xml:space="preserve">A lo largo de la entrevista, el entrevistado atraviesa distintas ansiedades, que</w:t>
      </w:r>
      <w:r>
        <w:t xml:space="preserve"> </w:t>
      </w:r>
      <w:r>
        <w:rPr>
          <w:b/>
          <w:bCs/>
        </w:rPr>
        <w:t xml:space="preserve">Rolla</w:t>
      </w:r>
      <w:r>
        <w:t xml:space="preserve"> </w:t>
      </w:r>
      <w:r>
        <w:t xml:space="preserve">describe como una secuencia:</w:t>
      </w:r>
    </w:p>
    <w:p>
      <w:pPr>
        <w:pStyle w:val="Compact"/>
        <w:numPr>
          <w:ilvl w:val="0"/>
          <w:numId w:val="1009"/>
        </w:numPr>
      </w:pPr>
      <w:r>
        <w:rPr>
          <w:b/>
          <w:bCs/>
        </w:rPr>
        <w:t xml:space="preserve">La ansiedad de abordaje o descubrimiento</w:t>
      </w:r>
      <w:r>
        <w:t xml:space="preserve">, al comienzo. Es de tipo paranoide: el entrevistado se pregunta quién es ese otro y qué va a hacer con lo que le cuente.</w:t>
      </w:r>
    </w:p>
    <w:p>
      <w:pPr>
        <w:pStyle w:val="Compact"/>
        <w:numPr>
          <w:ilvl w:val="0"/>
          <w:numId w:val="1009"/>
        </w:numPr>
      </w:pPr>
      <w:r>
        <w:rPr>
          <w:b/>
          <w:bCs/>
        </w:rPr>
        <w:t xml:space="preserve">La ansiedad de mantenimiento</w:t>
      </w:r>
      <w:r>
        <w:t xml:space="preserve">, una vez establecido el vínculo. Es de tipo depresivo: aparece el temor a perderlo.</w:t>
      </w:r>
    </w:p>
    <w:p>
      <w:pPr>
        <w:pStyle w:val="Compact"/>
        <w:numPr>
          <w:ilvl w:val="0"/>
          <w:numId w:val="1009"/>
        </w:numPr>
      </w:pPr>
      <w:r>
        <w:rPr>
          <w:b/>
          <w:bCs/>
        </w:rPr>
        <w:t xml:space="preserve">La ansiedad de separación</w:t>
      </w:r>
      <w:r>
        <w:t xml:space="preserve">, hacia el final, que es ligeramente confusional.</w:t>
      </w:r>
    </w:p>
    <w:p>
      <w:pPr>
        <w:pStyle w:val="FirstParagraph"/>
      </w:pPr>
      <w:r>
        <w:t xml:space="preserve">Si las tres aparecen en ese orden, es probable que el sujeto cuente con recursos yoicos para manejar la angustia, lo que es de</w:t>
      </w:r>
      <w:r>
        <w:t xml:space="preserve"> </w:t>
      </w:r>
      <w:r>
        <w:rPr>
          <w:b/>
          <w:bCs/>
        </w:rPr>
        <w:t xml:space="preserve">buen pronóstico</w:t>
      </w:r>
      <w:r>
        <w:t xml:space="preserve">.</w:t>
      </w:r>
    </w:p>
    <w:p>
      <w:pPr>
        <w:pStyle w:val="BodyText"/>
      </w:pPr>
      <w:r>
        <w:t xml:space="preserve">La entrevista tiene además momentos que van más allá del encuentro mismo.</w:t>
      </w:r>
    </w:p>
    <w:p>
      <w:pPr>
        <w:pStyle w:val="Compact"/>
        <w:numPr>
          <w:ilvl w:val="0"/>
          <w:numId w:val="1010"/>
        </w:numPr>
      </w:pPr>
      <w:r>
        <w:rPr>
          <w:b/>
          <w:bCs/>
        </w:rPr>
        <w:t xml:space="preserve">La preentrevista</w:t>
      </w:r>
      <w:r>
        <w:t xml:space="preserve"> </w:t>
      </w:r>
      <w:r>
        <w:t xml:space="preserve">empieza con el pedido de consulta. Aunque todavía no hubo encuentro, ya aporta información: si hay un derivante y de qué tipo, quién pide la consulta y cómo lo hace, si la vía elegida es coherente con el nivel socioeconómico del sujeto, y cuáles son las propias expectativas y prejuicios del entrevistador. Con estos datos ya pueden formularse las primeras hipótesis.</w:t>
      </w:r>
    </w:p>
    <w:p>
      <w:pPr>
        <w:pStyle w:val="Compact"/>
        <w:numPr>
          <w:ilvl w:val="0"/>
          <w:numId w:val="1010"/>
        </w:numPr>
      </w:pPr>
      <w:r>
        <w:rPr>
          <w:b/>
          <w:bCs/>
        </w:rPr>
        <w:t xml:space="preserve">La apertura</w:t>
      </w:r>
      <w:r>
        <w:t xml:space="preserve"> </w:t>
      </w:r>
      <w:r>
        <w:t xml:space="preserve">es el encuentro de los cuerpos, en el que hay que captar los mensajes extraverbales.</w:t>
      </w:r>
    </w:p>
    <w:p>
      <w:pPr>
        <w:pStyle w:val="Compact"/>
        <w:numPr>
          <w:ilvl w:val="0"/>
          <w:numId w:val="1010"/>
        </w:numPr>
      </w:pPr>
      <w:r>
        <w:rPr>
          <w:b/>
          <w:bCs/>
        </w:rPr>
        <w:t xml:space="preserve">El acontecer</w:t>
      </w:r>
      <w:r>
        <w:t xml:space="preserve"> </w:t>
      </w:r>
      <w:r>
        <w:t xml:space="preserve">es el desarrollo de la entrevista.</w:t>
      </w:r>
    </w:p>
    <w:p>
      <w:pPr>
        <w:pStyle w:val="Compact"/>
        <w:numPr>
          <w:ilvl w:val="0"/>
          <w:numId w:val="1010"/>
        </w:numPr>
      </w:pPr>
      <w:r>
        <w:rPr>
          <w:b/>
          <w:bCs/>
        </w:rPr>
        <w:t xml:space="preserve">El cierre</w:t>
      </w:r>
      <w:r>
        <w:t xml:space="preserve"> </w:t>
      </w:r>
      <w:r>
        <w:t xml:space="preserve">es el momento en que suelen aparecer fantasías de cura o de abandono.</w:t>
      </w:r>
    </w:p>
    <w:p>
      <w:pPr>
        <w:pStyle w:val="Compact"/>
        <w:numPr>
          <w:ilvl w:val="0"/>
          <w:numId w:val="1010"/>
        </w:numPr>
      </w:pPr>
      <w:r>
        <w:rPr>
          <w:b/>
          <w:bCs/>
        </w:rPr>
        <w:t xml:space="preserve">La posentrevista</w:t>
      </w:r>
      <w:r>
        <w:t xml:space="preserve"> </w:t>
      </w:r>
      <w:r>
        <w:t xml:space="preserve">es la elaboración del material.</w:t>
      </w:r>
    </w:p>
    <w:p>
      <w:pPr>
        <w:pStyle w:val="FirstParagraph"/>
      </w:pPr>
      <w:r>
        <w:t xml:space="preserve">Sullivan ordena el mismo recorrido en cuatro etapas: el comienzo formal, el reconocimiento, la investigación y la terminación.</w:t>
      </w:r>
    </w:p>
    <w:bookmarkEnd w:id="13"/>
    <w:bookmarkStart w:id="14" w:name="qué-se-explora-y-qué-se-evalúa"/>
    <w:p>
      <w:pPr>
        <w:pStyle w:val="Heading2"/>
      </w:pPr>
      <w:r>
        <w:t xml:space="preserve">Qué se explora y qué se evalúa</w:t>
      </w:r>
    </w:p>
    <w:p>
      <w:pPr>
        <w:pStyle w:val="FirstParagraph"/>
      </w:pPr>
      <w:r>
        <w:t xml:space="preserve">A lo largo de la entrevista se recorren distintas áreas de la vida del sujeto, y cada una aporta algo específico.</w:t>
      </w:r>
    </w:p>
    <w:p>
      <w:pPr>
        <w:pStyle w:val="Compact"/>
        <w:numPr>
          <w:ilvl w:val="0"/>
          <w:numId w:val="1011"/>
        </w:numPr>
      </w:pPr>
      <w:r>
        <w:rPr>
          <w:b/>
          <w:bCs/>
        </w:rPr>
        <w:t xml:space="preserve">Los datos de filiación</w:t>
      </w:r>
      <w:r>
        <w:t xml:space="preserve"> </w:t>
      </w:r>
      <w:r>
        <w:t xml:space="preserve">permiten ver, por ejemplo, si su escolaridad es acorde a su contexto o si su ocupación está a la altura de sus capacidades.</w:t>
      </w:r>
    </w:p>
    <w:p>
      <w:pPr>
        <w:pStyle w:val="Compact"/>
        <w:numPr>
          <w:ilvl w:val="0"/>
          <w:numId w:val="1011"/>
        </w:numPr>
      </w:pPr>
      <w:r>
        <w:rPr>
          <w:b/>
          <w:bCs/>
        </w:rPr>
        <w:t xml:space="preserve">La autopresentación</w:t>
      </w:r>
      <w:r>
        <w:t xml:space="preserve">, es decir, cómo se presenta el sujeto, muestra por dónde empieza, quiénes aparecen en su relato y cómo, si tolera la ambivalencia y cuáles son sus logros y proyectos.</w:t>
      </w:r>
    </w:p>
    <w:p>
      <w:pPr>
        <w:pStyle w:val="Compact"/>
        <w:numPr>
          <w:ilvl w:val="0"/>
          <w:numId w:val="1011"/>
        </w:numPr>
      </w:pPr>
      <w:r>
        <w:rPr>
          <w:b/>
          <w:bCs/>
        </w:rPr>
        <w:t xml:space="preserve">La pareja y la sexualidad</w:t>
      </w:r>
      <w:r>
        <w:t xml:space="preserve"> </w:t>
      </w:r>
      <w:r>
        <w:t xml:space="preserve">informan sobre el tipo de objeto que elige, qué espera del otro y si puede integrar lo afectivo con lo sexual o los disocia.</w:t>
      </w:r>
    </w:p>
    <w:p>
      <w:pPr>
        <w:pStyle w:val="Compact"/>
        <w:numPr>
          <w:ilvl w:val="0"/>
          <w:numId w:val="1011"/>
        </w:numPr>
      </w:pPr>
      <w:r>
        <w:rPr>
          <w:b/>
          <w:bCs/>
        </w:rPr>
        <w:t xml:space="preserve">Las amistades</w:t>
      </w:r>
      <w:r>
        <w:t xml:space="preserve"> </w:t>
      </w:r>
      <w:r>
        <w:t xml:space="preserve">muestran su capacidad de vínculo fuera de la familia y cómo maneja la rivalidad y la envidia.</w:t>
      </w:r>
    </w:p>
    <w:p>
      <w:pPr>
        <w:pStyle w:val="Compact"/>
        <w:numPr>
          <w:ilvl w:val="0"/>
          <w:numId w:val="1011"/>
        </w:numPr>
      </w:pPr>
      <w:r>
        <w:rPr>
          <w:b/>
          <w:bCs/>
        </w:rPr>
        <w:t xml:space="preserve">La familia de origen y la actual</w:t>
      </w:r>
      <w:r>
        <w:t xml:space="preserve"> </w:t>
      </w:r>
      <w:r>
        <w:t xml:space="preserve">muestran sus identificaciones y sus modelos vinculares.</w:t>
      </w:r>
    </w:p>
    <w:p>
      <w:pPr>
        <w:pStyle w:val="Compact"/>
        <w:numPr>
          <w:ilvl w:val="0"/>
          <w:numId w:val="1011"/>
        </w:numPr>
      </w:pPr>
      <w:r>
        <w:rPr>
          <w:b/>
          <w:bCs/>
        </w:rPr>
        <w:t xml:space="preserve">El ocio</w:t>
      </w:r>
      <w:r>
        <w:t xml:space="preserve"> </w:t>
      </w:r>
      <w:r>
        <w:t xml:space="preserve">informa sobre su capacidad sublimatoria.</w:t>
      </w:r>
    </w:p>
    <w:p>
      <w:pPr>
        <w:pStyle w:val="Compact"/>
        <w:numPr>
          <w:ilvl w:val="0"/>
          <w:numId w:val="1011"/>
        </w:numPr>
      </w:pPr>
      <w:r>
        <w:rPr>
          <w:b/>
          <w:bCs/>
        </w:rPr>
        <w:t xml:space="preserve">La salud y las situaciones traumáticas</w:t>
      </w:r>
      <w:r>
        <w:t xml:space="preserve"> </w:t>
      </w:r>
      <w:r>
        <w:t xml:space="preserve">muestran su tolerancia a la frustración y su fortaleza yoica.</w:t>
      </w:r>
    </w:p>
    <w:p>
      <w:pPr>
        <w:pStyle w:val="Compact"/>
        <w:numPr>
          <w:ilvl w:val="0"/>
          <w:numId w:val="1011"/>
        </w:numPr>
      </w:pPr>
      <w:r>
        <w:rPr>
          <w:b/>
          <w:bCs/>
        </w:rPr>
        <w:t xml:space="preserve">La relación transferencial</w:t>
      </w:r>
      <w:r>
        <w:t xml:space="preserve"> </w:t>
      </w:r>
      <w:r>
        <w:t xml:space="preserve">se puede indagar directamente, con preguntas como</w:t>
      </w:r>
      <w:r>
        <w:t xml:space="preserve"> </w:t>
      </w:r>
      <w:r>
        <w:rPr>
          <w:i/>
          <w:iCs/>
        </w:rPr>
        <w:t xml:space="preserve">“¿Cómo se sintió en la entrevista?”</w:t>
      </w:r>
      <w:r>
        <w:t xml:space="preserve"> </w:t>
      </w:r>
      <w:r>
        <w:t xml:space="preserve">o</w:t>
      </w:r>
      <w:r>
        <w:t xml:space="preserve"> </w:t>
      </w:r>
      <w:r>
        <w:rPr>
          <w:i/>
          <w:iCs/>
        </w:rPr>
        <w:t xml:space="preserve">“¿Qué cosas no le pregunté y le hubiera gustado que le preguntara?”</w:t>
      </w:r>
      <w:r>
        <w:t xml:space="preserve">.</w:t>
      </w:r>
    </w:p>
    <w:p>
      <w:pPr>
        <w:pStyle w:val="FirstParagraph"/>
      </w:pPr>
      <w:r>
        <w:t xml:space="preserve">La entrevista inicial busca además determinar con la mayor precisión posible varios aspectos del sujeto: su apariencia y su comportamiento, su actitud hacia el entrevistador, su psicomotricidad, su estado de ánimo, su pensamiento y su lenguaje, sus posibles distorsiones perceptivas, su atención, su memoria, su juicio de realidad y su capacidad de</w:t>
      </w:r>
      <w:r>
        <w:t xml:space="preserve"> </w:t>
      </w:r>
      <w:r>
        <w:rPr>
          <w:i/>
          <w:iCs/>
        </w:rPr>
        <w:t xml:space="preserve">insight</w:t>
      </w:r>
      <w:r>
        <w:t xml:space="preserve">. También permite ver si la primera impresión se mantiene, evaluar la coherencia entre lo verbal y lo no verbal, distinguir el motivo de consulta manifiesto del latente, determinar si se trata de un síntoma o de una crisis evolutiva, y planificar la batería de técnicas.</w:t>
      </w:r>
    </w:p>
    <w:bookmarkEnd w:id="14"/>
    <w:bookmarkStart w:id="15" w:name="X9fb2fc55e3cfec7aed26cd8441c4a3dd8b9a9c4"/>
    <w:p>
      <w:pPr>
        <w:pStyle w:val="Heading2"/>
      </w:pPr>
      <w:r>
        <w:t xml:space="preserve">La comunicación, las intervenciones y los errores</w:t>
      </w:r>
    </w:p>
    <w:p>
      <w:pPr>
        <w:pStyle w:val="FirstParagraph"/>
      </w:pPr>
      <w:r>
        <w:t xml:space="preserve">Toda entrevista es comunicación. El mensaje circula por tres series:</w:t>
      </w:r>
    </w:p>
    <w:p>
      <w:pPr>
        <w:pStyle w:val="Compact"/>
        <w:numPr>
          <w:ilvl w:val="0"/>
          <w:numId w:val="1012"/>
        </w:numPr>
      </w:pPr>
      <w:r>
        <w:t xml:space="preserve">la</w:t>
      </w:r>
      <w:r>
        <w:t xml:space="preserve"> </w:t>
      </w:r>
      <w:r>
        <w:rPr>
          <w:b/>
          <w:bCs/>
        </w:rPr>
        <w:t xml:space="preserve">auditiva lingüística</w:t>
      </w:r>
      <w:r>
        <w:t xml:space="preserve">, que son las palabras;</w:t>
      </w:r>
    </w:p>
    <w:p>
      <w:pPr>
        <w:pStyle w:val="Compact"/>
        <w:numPr>
          <w:ilvl w:val="0"/>
          <w:numId w:val="1012"/>
        </w:numPr>
      </w:pPr>
      <w:r>
        <w:t xml:space="preserve">la</w:t>
      </w:r>
      <w:r>
        <w:t xml:space="preserve"> </w:t>
      </w:r>
      <w:r>
        <w:rPr>
          <w:b/>
          <w:bCs/>
        </w:rPr>
        <w:t xml:space="preserve">auditiva paralingüística</w:t>
      </w:r>
      <w:r>
        <w:t xml:space="preserve">, que son los silencios, los tonos y los ritmos;</w:t>
      </w:r>
    </w:p>
    <w:p>
      <w:pPr>
        <w:pStyle w:val="Compact"/>
        <w:numPr>
          <w:ilvl w:val="0"/>
          <w:numId w:val="1012"/>
        </w:numPr>
      </w:pPr>
      <w:r>
        <w:t xml:space="preserve">la</w:t>
      </w:r>
      <w:r>
        <w:t xml:space="preserve"> </w:t>
      </w:r>
      <w:r>
        <w:rPr>
          <w:b/>
          <w:bCs/>
        </w:rPr>
        <w:t xml:space="preserve">no auditiva</w:t>
      </w:r>
      <w:r>
        <w:t xml:space="preserve">, que son los gestos y la mímica.</w:t>
      </w:r>
    </w:p>
    <w:p>
      <w:pPr>
        <w:pStyle w:val="FirstParagraph"/>
      </w:pPr>
      <w:r>
        <w:t xml:space="preserve">El lenguaje cumple distintas funciones: emotiva, referencial, conativa (cuando busca provocar algo en el psicólogo), metalingüística, pática (cuando muestra el tipo de contacto) y poética.</w:t>
      </w:r>
    </w:p>
    <w:p>
      <w:pPr>
        <w:pStyle w:val="BodyText"/>
      </w:pPr>
      <w:r>
        <w:t xml:space="preserve">El entrevistador interviene de distintas maneras, que van de menor a mayor profundidad. En un extremo están el</w:t>
      </w:r>
      <w:r>
        <w:t xml:space="preserve"> </w:t>
      </w:r>
      <w:r>
        <w:rPr>
          <w:i/>
          <w:iCs/>
        </w:rPr>
        <w:t xml:space="preserve">counseling</w:t>
      </w:r>
      <w:r>
        <w:t xml:space="preserve"> </w:t>
      </w:r>
      <w:r>
        <w:t xml:space="preserve">de Rogers, que consiste en repetir las últimas palabras en tono interrogativo, y el señalamiento, que explicita algo no dicho que no es inconsciente. En el medio están el reflejo, la clarificación y la reflexión. Más allá están la confrontación, que marca contradicciones entre el pasado y el presente, y la interpretación, que verbaliza contenidos inconscientes. Para conducir la entrevista se usan también la continuación (</w:t>
      </w:r>
      <w:r>
        <w:rPr>
          <w:i/>
          <w:iCs/>
        </w:rPr>
        <w:t xml:space="preserve">“Me comentó que… explíqueme más”</w:t>
      </w:r>
      <w:r>
        <w:t xml:space="preserve">), el eco y las transiciones entre temas, que pueden ser suaves, acentuadas o bruscas.</w:t>
      </w:r>
    </w:p>
    <w:p>
      <w:pPr>
        <w:pStyle w:val="BodyText"/>
      </w:pPr>
      <w:r>
        <w:t xml:space="preserve">La cátedra hace varias recomendaciones prácticas:</w:t>
      </w:r>
    </w:p>
    <w:p>
      <w:pPr>
        <w:pStyle w:val="Compact"/>
        <w:numPr>
          <w:ilvl w:val="0"/>
          <w:numId w:val="1013"/>
        </w:numPr>
      </w:pPr>
      <w:r>
        <w:t xml:space="preserve">hacer preguntas claras y de a una;</w:t>
      </w:r>
    </w:p>
    <w:p>
      <w:pPr>
        <w:pStyle w:val="Compact"/>
        <w:numPr>
          <w:ilvl w:val="0"/>
          <w:numId w:val="1013"/>
        </w:numPr>
      </w:pPr>
      <w:r>
        <w:t xml:space="preserve">evitar que las preguntas condicionen la respuesta;</w:t>
      </w:r>
    </w:p>
    <w:p>
      <w:pPr>
        <w:pStyle w:val="Compact"/>
        <w:numPr>
          <w:ilvl w:val="0"/>
          <w:numId w:val="1013"/>
        </w:numPr>
      </w:pPr>
      <w:r>
        <w:t xml:space="preserve">no hacer preguntas directas hasta que el entrevistado esté dispuesto a responderlas;</w:t>
      </w:r>
    </w:p>
    <w:p>
      <w:pPr>
        <w:pStyle w:val="Compact"/>
        <w:numPr>
          <w:ilvl w:val="0"/>
          <w:numId w:val="1013"/>
        </w:numPr>
      </w:pPr>
      <w:r>
        <w:t xml:space="preserve">usar el parafraseo, que además muestra que se lo está escuchando;</w:t>
      </w:r>
    </w:p>
    <w:p>
      <w:pPr>
        <w:pStyle w:val="Compact"/>
        <w:numPr>
          <w:ilvl w:val="0"/>
          <w:numId w:val="1013"/>
        </w:numPr>
      </w:pPr>
      <w:r>
        <w:t xml:space="preserve">respetar los silencios, que pueden ser elaborativos, resistenciales u hostiles;</w:t>
      </w:r>
    </w:p>
    <w:p>
      <w:pPr>
        <w:pStyle w:val="Compact"/>
        <w:numPr>
          <w:ilvl w:val="0"/>
          <w:numId w:val="1013"/>
        </w:numPr>
      </w:pPr>
      <w:r>
        <w:t xml:space="preserve">registrar lo que el grabador no capta: lo paraverbal.</w:t>
      </w:r>
    </w:p>
    <w:p>
      <w:pPr>
        <w:pStyle w:val="FirstParagraph"/>
      </w:pPr>
      <w:r>
        <w:t xml:space="preserve">También advierte sobre los</w:t>
      </w:r>
      <w:r>
        <w:t xml:space="preserve"> </w:t>
      </w:r>
      <w:r>
        <w:rPr>
          <w:b/>
          <w:bCs/>
        </w:rPr>
        <w:t xml:space="preserve">errores frecuentes</w:t>
      </w:r>
      <w:r>
        <w:t xml:space="preserve">, que disminuyen la validez de la entrevista. Del lado del entrevistador:</w:t>
      </w:r>
    </w:p>
    <w:p>
      <w:pPr>
        <w:pStyle w:val="Compact"/>
        <w:numPr>
          <w:ilvl w:val="0"/>
          <w:numId w:val="1014"/>
        </w:numPr>
      </w:pPr>
      <w:r>
        <w:t xml:space="preserve">no operativizar los objetivos;</w:t>
      </w:r>
    </w:p>
    <w:p>
      <w:pPr>
        <w:pStyle w:val="Compact"/>
        <w:numPr>
          <w:ilvl w:val="0"/>
          <w:numId w:val="1014"/>
        </w:numPr>
      </w:pPr>
      <w:r>
        <w:t xml:space="preserve">planificar de manera rígida;</w:t>
      </w:r>
    </w:p>
    <w:p>
      <w:pPr>
        <w:pStyle w:val="Compact"/>
        <w:numPr>
          <w:ilvl w:val="0"/>
          <w:numId w:val="1014"/>
        </w:numPr>
      </w:pPr>
      <w:r>
        <w:t xml:space="preserve">interrumpir o actuar la contratransferencia;</w:t>
      </w:r>
    </w:p>
    <w:p>
      <w:pPr>
        <w:pStyle w:val="Compact"/>
        <w:numPr>
          <w:ilvl w:val="0"/>
          <w:numId w:val="1014"/>
        </w:numPr>
      </w:pPr>
      <w:r>
        <w:t xml:space="preserve">no tener claro el propio marco teórico;</w:t>
      </w:r>
    </w:p>
    <w:p>
      <w:pPr>
        <w:pStyle w:val="Compact"/>
        <w:numPr>
          <w:ilvl w:val="0"/>
          <w:numId w:val="1014"/>
        </w:numPr>
      </w:pPr>
      <w:r>
        <w:t xml:space="preserve">convertirse en un</w:t>
      </w:r>
      <w:r>
        <w:t xml:space="preserve"> </w:t>
      </w:r>
      <w:r>
        <w:t xml:space="preserve">“terapeuta aficionado”</w:t>
      </w:r>
      <w:r>
        <w:t xml:space="preserve">;</w:t>
      </w:r>
    </w:p>
    <w:p>
      <w:pPr>
        <w:pStyle w:val="Compact"/>
        <w:numPr>
          <w:ilvl w:val="0"/>
          <w:numId w:val="1014"/>
        </w:numPr>
      </w:pPr>
      <w:r>
        <w:t xml:space="preserve">dejarse llevar por prejuicios o por la primera impresión;</w:t>
      </w:r>
    </w:p>
    <w:p>
      <w:pPr>
        <w:pStyle w:val="Compact"/>
        <w:numPr>
          <w:ilvl w:val="0"/>
          <w:numId w:val="1014"/>
        </w:numPr>
      </w:pPr>
      <w:r>
        <w:t xml:space="preserve">cristalizar una hipótesis y buscar en todo el material solo su confirmación.</w:t>
      </w:r>
    </w:p>
    <w:p>
      <w:pPr>
        <w:pStyle w:val="FirstParagraph"/>
      </w:pPr>
      <w:r>
        <w:t xml:space="preserve">Del lado del entrevistado, el error típico es presentar un discurso armado o</w:t>
      </w:r>
      <w:r>
        <w:t xml:space="preserve"> </w:t>
      </w:r>
      <w:r>
        <w:t xml:space="preserve">“preparado”</w:t>
      </w:r>
      <w:r>
        <w:t xml:space="preserve">.</w:t>
      </w:r>
    </w:p>
    <w:bookmarkEnd w:id="15"/>
    <w:bookmarkStart w:id="16" w:name="de-la-entrevista-a-la-batería"/>
    <w:p>
      <w:pPr>
        <w:pStyle w:val="Heading2"/>
      </w:pPr>
      <w:r>
        <w:t xml:space="preserve">De la entrevista a la batería</w:t>
      </w:r>
    </w:p>
    <w:p>
      <w:pPr>
        <w:pStyle w:val="FirstParagraph"/>
      </w:pPr>
      <w:r>
        <w:t xml:space="preserve">Con las hipótesis de la entrevista se elige la</w:t>
      </w:r>
      <w:r>
        <w:t xml:space="preserve"> </w:t>
      </w:r>
      <w:r>
        <w:rPr>
          <w:b/>
          <w:bCs/>
        </w:rPr>
        <w:t xml:space="preserve">batería</w:t>
      </w:r>
      <w:r>
        <w:t xml:space="preserve"> </w:t>
      </w:r>
      <w:r>
        <w:t xml:space="preserve">de técnicas. Una batería adecuada obtiene el mayor caudal de información en el menor tiempo posible. Si es demasiado corta, falta información; si es demasiado larga, el entrevistado puede fantasear que tiene algo raro o grave. Tampoco conviene empezar por las técnicas más ansiógenas ni por las que tocan directamente el síntoma.</w:t>
      </w:r>
    </w:p>
    <w:p>
      <w:pPr>
        <w:pStyle w:val="BodyText"/>
      </w:pPr>
      <w:r>
        <w:t xml:space="preserve">El análisis de la entrevista sigue los mismos tres pasos que cualquier técnica: se transforma la conducta en indicador, el indicador en significado psicológico, y ese significado se integra con el resto del material. Así se evalúan:</w:t>
      </w:r>
    </w:p>
    <w:p>
      <w:pPr>
        <w:pStyle w:val="Compact"/>
        <w:numPr>
          <w:ilvl w:val="0"/>
          <w:numId w:val="1015"/>
        </w:numPr>
      </w:pPr>
      <w:r>
        <w:t xml:space="preserve">la conducta adaptativa;</w:t>
      </w:r>
    </w:p>
    <w:p>
      <w:pPr>
        <w:pStyle w:val="Compact"/>
        <w:numPr>
          <w:ilvl w:val="0"/>
          <w:numId w:val="1015"/>
        </w:numPr>
      </w:pPr>
      <w:r>
        <w:t xml:space="preserve">los aspectos cognitivos;</w:t>
      </w:r>
    </w:p>
    <w:p>
      <w:pPr>
        <w:pStyle w:val="Compact"/>
        <w:numPr>
          <w:ilvl w:val="0"/>
          <w:numId w:val="1015"/>
        </w:numPr>
      </w:pPr>
      <w:r>
        <w:t xml:space="preserve">los aspectos afectivos;</w:t>
      </w:r>
    </w:p>
    <w:p>
      <w:pPr>
        <w:pStyle w:val="Compact"/>
        <w:numPr>
          <w:ilvl w:val="0"/>
          <w:numId w:val="1015"/>
        </w:numPr>
      </w:pPr>
      <w:r>
        <w:t xml:space="preserve">los aspectos dinámicos: los conflictos, las defensas, el tipo de vínculos (de acercamiento, como la cooperación o la dependencia, o de alejamiento, como la huida o el repliegue) y la capacidad de</w:t>
      </w:r>
      <w:r>
        <w:t xml:space="preserve"> </w:t>
      </w:r>
      <w:r>
        <w:rPr>
          <w:i/>
          <w:iCs/>
        </w:rPr>
        <w:t xml:space="preserve">insight</w:t>
      </w:r>
      <w:r>
        <w:t xml:space="preserve">.</w:t>
      </w:r>
    </w:p>
    <w:p>
      <w:pPr>
        <w:pStyle w:val="FirstParagraph"/>
      </w:pPr>
      <w:r>
        <w:t xml:space="preserve">La clase menciona, por último, la</w:t>
      </w:r>
      <w:r>
        <w:t xml:space="preserve"> </w:t>
      </w:r>
      <w:r>
        <w:rPr>
          <w:b/>
          <w:bCs/>
        </w:rPr>
        <w:t xml:space="preserve">entrevista de orientación vocacional</w:t>
      </w:r>
      <w:r>
        <w:t xml:space="preserve">, que es operativa: busca resolver una elección, y su principio es</w:t>
      </w:r>
      <w:r>
        <w:t xml:space="preserve"> </w:t>
      </w:r>
      <w:r>
        <w:rPr>
          <w:i/>
          <w:iCs/>
        </w:rPr>
        <w:t xml:space="preserve">pensar con el adolescente, no por él</w:t>
      </w:r>
      <w:r>
        <w:t xml:space="preserve">. En ella se indaga, entre otras cosas, el</w:t>
      </w:r>
      <w:r>
        <w:t xml:space="preserve"> </w:t>
      </w:r>
      <w:r>
        <w:rPr>
          <w:b/>
          <w:bCs/>
        </w:rPr>
        <w:t xml:space="preserve">árbol genealógico ocupacional</w:t>
      </w:r>
      <w:r>
        <w:t xml:space="preserve"> </w:t>
      </w:r>
      <w:r>
        <w:t xml:space="preserve">de la familia.</w:t>
      </w:r>
    </w:p>
    <w:p>
      <w:pPr>
        <w:pStyle w:val="BodyText"/>
      </w:pPr>
      <w:r>
        <w:rPr>
          <w:b/>
          <w:bCs/>
        </w:rPr>
        <w:t xml:space="preserve">Para el parcial</w:t>
      </w:r>
      <w:r>
        <w:t xml:space="preserve">, lo central de esta clase es poder explicar la definición de entrevista de la cátedra, los tres momentos de la semidirigida, la transferencia y la contratransferencia, la</w:t>
      </w:r>
      <w:r>
        <w:t xml:space="preserve"> </w:t>
      </w:r>
      <w:r>
        <w:rPr>
          <w:b/>
          <w:bCs/>
        </w:rPr>
        <w:t xml:space="preserve">disociación instrumental</w:t>
      </w:r>
      <w:r>
        <w:t xml:space="preserve"> </w:t>
      </w:r>
      <w:r>
        <w:t xml:space="preserve">(que es la pregunta 2 del profesor) y las ansiedades de Rolla.</w:t>
      </w:r>
    </w:p>
    <w:p>
      <w:r>
        <w:br w:type="page"/>
      </w:r>
    </w:p>
    <w:bookmarkEnd w:id="16"/>
    <w:bookmarkEnd w:id="17"/>
    <w:bookmarkStart w:id="18" w:name="p2--la-entrevista-a-padres"/>
    <w:p>
      <w:pPr>
        <w:pStyle w:val="Heading1"/>
      </w:pPr>
      <w:r>
        <w:t xml:space="preserve">P2 · La entrevista a padres</w:t>
      </w:r>
    </w:p>
    <w:p>
      <w:pPr>
        <w:pStyle w:val="FirstParagraph"/>
      </w:pPr>
      <w:r>
        <w:rPr>
          <w:i/>
          <w:iCs/>
        </w:rPr>
        <w:t xml:space="preserve">Bibliografía: Maladesky (2004), trabajado con la ficha de la cátedra.</w:t>
      </w:r>
    </w:p>
    <w:p>
      <w:pPr>
        <w:pStyle w:val="BodyText"/>
      </w:pPr>
      <w:r>
        <w:t xml:space="preserve">Cuando el consultante es un niño, el psicodiagnóstico empieza por los padres. Esto no es una formalidad. En el diagnóstico infantil,</w:t>
      </w:r>
      <w:r>
        <w:t xml:space="preserve"> </w:t>
      </w:r>
      <w:r>
        <w:rPr>
          <w:b/>
          <w:bCs/>
        </w:rPr>
        <w:t xml:space="preserve">el pedido de consulta ya es el comienzo de la devolución</w:t>
      </w:r>
      <w:r>
        <w:t xml:space="preserve">, porque desde el primer llamado se empieza a trabajar con la preocupación de los padres. Por eso, desde ese primer contacto se les pide que vengan</w:t>
      </w:r>
      <w:r>
        <w:t xml:space="preserve"> </w:t>
      </w:r>
      <w:r>
        <w:rPr>
          <w:b/>
          <w:bCs/>
        </w:rPr>
        <w:t xml:space="preserve">ambos y sin el niño</w:t>
      </w:r>
      <w:r>
        <w:t xml:space="preserve">. El niño no viene a esa primera entrevista, pero</w:t>
      </w:r>
      <w:r>
        <w:t xml:space="preserve"> </w:t>
      </w:r>
      <w:r>
        <w:rPr>
          <w:b/>
          <w:bCs/>
        </w:rPr>
        <w:t xml:space="preserve">tiene que estar enterado</w:t>
      </w:r>
      <w:r>
        <w:t xml:space="preserve"> </w:t>
      </w:r>
      <w:r>
        <w:t xml:space="preserve">de que sus padres consultan. En la preentrevista ya se observa cómo se presentan los padres, se registran el motivo de consulta y la derivación, y se acuerda el encuadre: el día, el horario, el lugar y los honorarios.</w:t>
      </w:r>
    </w:p>
    <w:p>
      <w:pPr>
        <w:pStyle w:val="BodyText"/>
      </w:pPr>
      <w:r>
        <w:t xml:space="preserve">En el marco del trabajo práctico, el encuadre tiene algunas particularidades. El estudiante se presenta como tal, aclara que el trabajo tiene fines de aprendizaje, que</w:t>
      </w:r>
      <w:r>
        <w:t xml:space="preserve"> </w:t>
      </w:r>
      <w:r>
        <w:rPr>
          <w:b/>
          <w:bCs/>
        </w:rPr>
        <w:t xml:space="preserve">no habrá devolución de resultados</w:t>
      </w:r>
      <w:r>
        <w:t xml:space="preserve"> </w:t>
      </w:r>
      <w:r>
        <w:t xml:space="preserve">y que se garantizan la confidencialidad y el anonimato. Propone tres encuentros de unos noventa minutos: el primero con los padres; el segundo con el niño, para la hora de juego y el HTP; y el tercero, también con el niño, para la Familia Kinética y el CAT-A. Ambos padres firman el consentimiento.</w:t>
      </w:r>
    </w:p>
    <w:p>
      <w:pPr>
        <w:pStyle w:val="BodyText"/>
      </w:pPr>
      <w:r>
        <w:t xml:space="preserve">En la primera entrevista, el psicólogo aclara que el encuentro</w:t>
      </w:r>
      <w:r>
        <w:t xml:space="preserve"> </w:t>
      </w:r>
      <w:r>
        <w:rPr>
          <w:b/>
          <w:bCs/>
        </w:rPr>
        <w:t xml:space="preserve">no implica un tratamiento</w:t>
      </w:r>
      <w:r>
        <w:t xml:space="preserve">, pide permiso para tomar nota y abre con una consigna amplia, como</w:t>
      </w:r>
      <w:r>
        <w:t xml:space="preserve"> </w:t>
      </w:r>
      <w:r>
        <w:rPr>
          <w:i/>
          <w:iCs/>
        </w:rPr>
        <w:t xml:space="preserve">“Cuéntenme”</w:t>
      </w:r>
      <w:r>
        <w:t xml:space="preserve">. A partir de allí, el entrevistador sostiene la</w:t>
      </w:r>
      <w:r>
        <w:t xml:space="preserve"> </w:t>
      </w:r>
      <w:r>
        <w:rPr>
          <w:b/>
          <w:bCs/>
        </w:rPr>
        <w:t xml:space="preserve">disociación instrumental</w:t>
      </w:r>
      <w:r>
        <w:t xml:space="preserve">: puede ocupar el lugar que los padres le asignan, pero no lo actúa en respuesta a la transferencia, y así va resolviendo las ansiedades que aparecen.</w:t>
      </w:r>
    </w:p>
    <w:p>
      <w:pPr>
        <w:pStyle w:val="BodyText"/>
      </w:pPr>
      <w:r>
        <w:t xml:space="preserve">Hay una regla que la cátedra subraya especialmente:</w:t>
      </w:r>
      <w:r>
        <w:t xml:space="preserve"> </w:t>
      </w:r>
      <w:r>
        <w:rPr>
          <w:b/>
          <w:bCs/>
        </w:rPr>
        <w:t xml:space="preserve">no hacer alianza con ninguno de los dos padres</w:t>
      </w:r>
      <w:r>
        <w:t xml:space="preserve">. Si el psicólogo se pone del lado de uno, pierde la posibilidad de ver la dinámica entre ambos. Las primeras preguntas suelen ser cuándo empezó el problema, quién lo detectó y cómo es el niño. Pero tan importante como las respuestas es observar</w:t>
      </w:r>
      <w:r>
        <w:t xml:space="preserve"> </w:t>
      </w:r>
      <w:r>
        <w:rPr>
          <w:b/>
          <w:bCs/>
        </w:rPr>
        <w:t xml:space="preserve">quién habla de cada tema</w:t>
      </w:r>
      <w:r>
        <w:t xml:space="preserve"> </w:t>
      </w:r>
      <w:r>
        <w:t xml:space="preserve">y el lenguaje corporal de cada uno, porque eso muestra la dinámica del modelo familiar.</w:t>
      </w:r>
    </w:p>
    <w:p>
      <w:pPr>
        <w:pStyle w:val="BodyText"/>
      </w:pPr>
      <w:r>
        <w:t xml:space="preserve">En el trabajo práctico no hay un motivo de consulta, porque la familia participa voluntariamente. Por eso el objetivo es que</w:t>
      </w:r>
      <w:r>
        <w:t xml:space="preserve"> </w:t>
      </w:r>
      <w:r>
        <w:rPr>
          <w:b/>
          <w:bCs/>
        </w:rPr>
        <w:t xml:space="preserve">ambos padres construyan juntos la historia del niño</w:t>
      </w:r>
      <w:r>
        <w:t xml:space="preserve">, desde el momento en que decidieron tenerlo hasta hoy. La entrevista es</w:t>
      </w:r>
      <w:r>
        <w:t xml:space="preserve"> </w:t>
      </w:r>
      <w:r>
        <w:rPr>
          <w:b/>
          <w:bCs/>
        </w:rPr>
        <w:t xml:space="preserve">vincular</w:t>
      </w:r>
      <w:r>
        <w:t xml:space="preserve">: no interesa solo la información, sino cómo la arman entre los dos, quién recuerda, quién corrige al otro, en qué coinciden y en qué no.</w:t>
      </w:r>
    </w:p>
    <w:p>
      <w:pPr>
        <w:pStyle w:val="BodyText"/>
      </w:pPr>
      <w:r>
        <w:t xml:space="preserve">Esa historia se reconstruye en la</w:t>
      </w:r>
      <w:r>
        <w:t xml:space="preserve"> </w:t>
      </w:r>
      <w:r>
        <w:rPr>
          <w:b/>
          <w:bCs/>
        </w:rPr>
        <w:t xml:space="preserve">anamnesis</w:t>
      </w:r>
      <w:r>
        <w:t xml:space="preserve">, que recorre la vida del niño área por área:</w:t>
      </w:r>
    </w:p>
    <w:p>
      <w:pPr>
        <w:pStyle w:val="Compact"/>
        <w:numPr>
          <w:ilvl w:val="0"/>
          <w:numId w:val="1016"/>
        </w:numPr>
      </w:pPr>
      <w:r>
        <w:t xml:space="preserve">la historia de la pareja, cómo se conocieron y qué proyecto tenían;</w:t>
      </w:r>
    </w:p>
    <w:p>
      <w:pPr>
        <w:pStyle w:val="Compact"/>
        <w:numPr>
          <w:ilvl w:val="0"/>
          <w:numId w:val="1016"/>
        </w:numPr>
      </w:pPr>
      <w:r>
        <w:t xml:space="preserve">cómo recibieron la noticia del embarazo y cómo fue el parto;</w:t>
      </w:r>
    </w:p>
    <w:p>
      <w:pPr>
        <w:pStyle w:val="Compact"/>
        <w:numPr>
          <w:ilvl w:val="0"/>
          <w:numId w:val="1016"/>
        </w:numPr>
      </w:pPr>
      <w:r>
        <w:t xml:space="preserve">cómo era el bebé al nacer y cómo se sintió cada uno al verlo por primera vez;</w:t>
      </w:r>
    </w:p>
    <w:p>
      <w:pPr>
        <w:pStyle w:val="Compact"/>
        <w:numPr>
          <w:ilvl w:val="0"/>
          <w:numId w:val="1016"/>
        </w:numPr>
      </w:pPr>
      <w:r>
        <w:t xml:space="preserve">la alimentación (si tomó pecho, cómo fue el destete, el chupete, cómo come hoy);</w:t>
      </w:r>
    </w:p>
    <w:p>
      <w:pPr>
        <w:pStyle w:val="Compact"/>
        <w:numPr>
          <w:ilvl w:val="0"/>
          <w:numId w:val="1016"/>
        </w:numPr>
      </w:pPr>
      <w:r>
        <w:t xml:space="preserve">el sueño y sus rituales;</w:t>
      </w:r>
    </w:p>
    <w:p>
      <w:pPr>
        <w:pStyle w:val="Compact"/>
        <w:numPr>
          <w:ilvl w:val="0"/>
          <w:numId w:val="1016"/>
        </w:numPr>
      </w:pPr>
      <w:r>
        <w:t xml:space="preserve">el desarrollo psicomotor;</w:t>
      </w:r>
    </w:p>
    <w:p>
      <w:pPr>
        <w:pStyle w:val="Compact"/>
        <w:numPr>
          <w:ilvl w:val="0"/>
          <w:numId w:val="1016"/>
        </w:numPr>
      </w:pPr>
      <w:r>
        <w:t xml:space="preserve">el control de esfínteres (cuándo empezó a pedir, quién se ocupó y cómo);</w:t>
      </w:r>
    </w:p>
    <w:p>
      <w:pPr>
        <w:pStyle w:val="Compact"/>
        <w:numPr>
          <w:ilvl w:val="0"/>
          <w:numId w:val="1016"/>
        </w:numPr>
      </w:pPr>
      <w:r>
        <w:t xml:space="preserve">el lenguaje y la lectoescritura;</w:t>
      </w:r>
    </w:p>
    <w:p>
      <w:pPr>
        <w:pStyle w:val="Compact"/>
        <w:numPr>
          <w:ilvl w:val="0"/>
          <w:numId w:val="1016"/>
        </w:numPr>
      </w:pPr>
      <w:r>
        <w:t xml:space="preserve">la sexualidad y las preguntas del niño;</w:t>
      </w:r>
    </w:p>
    <w:p>
      <w:pPr>
        <w:pStyle w:val="Compact"/>
        <w:numPr>
          <w:ilvl w:val="0"/>
          <w:numId w:val="1016"/>
        </w:numPr>
      </w:pPr>
      <w:r>
        <w:t xml:space="preserve">el juego;</w:t>
      </w:r>
    </w:p>
    <w:p>
      <w:pPr>
        <w:pStyle w:val="Compact"/>
        <w:numPr>
          <w:ilvl w:val="0"/>
          <w:numId w:val="1016"/>
        </w:numPr>
      </w:pPr>
      <w:r>
        <w:t xml:space="preserve">los límites (quién los pone, cómo, si los acepta);</w:t>
      </w:r>
    </w:p>
    <w:p>
      <w:pPr>
        <w:pStyle w:val="Compact"/>
        <w:numPr>
          <w:ilvl w:val="0"/>
          <w:numId w:val="1016"/>
        </w:numPr>
      </w:pPr>
      <w:r>
        <w:t xml:space="preserve">la socialización con hermanos, amigos y desconocidos;</w:t>
      </w:r>
    </w:p>
    <w:p>
      <w:pPr>
        <w:pStyle w:val="Compact"/>
        <w:numPr>
          <w:ilvl w:val="0"/>
          <w:numId w:val="1016"/>
        </w:numPr>
      </w:pPr>
      <w:r>
        <w:t xml:space="preserve">la escolaridad y la adaptación al jardín;</w:t>
      </w:r>
    </w:p>
    <w:p>
      <w:pPr>
        <w:pStyle w:val="Compact"/>
        <w:numPr>
          <w:ilvl w:val="0"/>
          <w:numId w:val="1016"/>
        </w:numPr>
      </w:pPr>
      <w:r>
        <w:t xml:space="preserve">las circunstancias destacables, como enfermedades, mudanzas, separaciones o muertes;</w:t>
      </w:r>
    </w:p>
    <w:p>
      <w:pPr>
        <w:pStyle w:val="Compact"/>
        <w:numPr>
          <w:ilvl w:val="0"/>
          <w:numId w:val="1016"/>
        </w:numPr>
      </w:pPr>
      <w:r>
        <w:t xml:space="preserve">un día cualquiera de la vida del niño, y también un feriado y un cumpleaños.</w:t>
      </w:r>
    </w:p>
    <w:p>
      <w:pPr>
        <w:pStyle w:val="FirstParagraph"/>
      </w:pPr>
      <w:r>
        <w:t xml:space="preserve">En cada una de estas áreas lo que importa no es solo el dato, sino</w:t>
      </w:r>
      <w:r>
        <w:t xml:space="preserve"> </w:t>
      </w:r>
      <w:r>
        <w:rPr>
          <w:b/>
          <w:bCs/>
        </w:rPr>
        <w:t xml:space="preserve">cómo</w:t>
      </w:r>
      <w:r>
        <w:t xml:space="preserve"> </w:t>
      </w:r>
      <w:r>
        <w:t xml:space="preserve">vivieron ese momento los padres y el niño. Saber que un niño dejó los pañales a los dos años dice poco. Saber que ese momento coincidió con el nacimiento de un hermano y que la madre lo vivió con mucha exigencia dice mucho más.</w:t>
      </w:r>
    </w:p>
    <w:p>
      <w:pPr>
        <w:pStyle w:val="BodyText"/>
      </w:pPr>
      <w:r>
        <w:t xml:space="preserve">Para cerrar, se pregunta a los padres si quieren agregar algo, cómo se sintieron y cómo seguir. En un proceso clínico real, al final se hace una</w:t>
      </w:r>
      <w:r>
        <w:t xml:space="preserve"> </w:t>
      </w:r>
      <w:r>
        <w:rPr>
          <w:b/>
          <w:bCs/>
        </w:rPr>
        <w:t xml:space="preserve">devolución</w:t>
      </w:r>
      <w:r>
        <w:t xml:space="preserve">, en la que se explican las conclusiones provisorias, se da una indicación terapéutica y, si fue solicitado, se entrega un informe.</w:t>
      </w:r>
    </w:p>
    <w:p>
      <w:pPr>
        <w:pStyle w:val="BodyText"/>
      </w:pPr>
      <w:r>
        <w:rPr>
          <w:b/>
          <w:bCs/>
        </w:rPr>
        <w:t xml:space="preserve">Para el parcial</w:t>
      </w:r>
      <w:r>
        <w:t xml:space="preserve">, lo central es que primero se ve a</w:t>
      </w:r>
      <w:r>
        <w:t xml:space="preserve"> </w:t>
      </w:r>
      <w:r>
        <w:rPr>
          <w:b/>
          <w:bCs/>
        </w:rPr>
        <w:t xml:space="preserve">ambos padres sin el niño</w:t>
      </w:r>
      <w:r>
        <w:t xml:space="preserve">, que el objetivo es la</w:t>
      </w:r>
      <w:r>
        <w:t xml:space="preserve"> </w:t>
      </w:r>
      <w:r>
        <w:rPr>
          <w:b/>
          <w:bCs/>
        </w:rPr>
        <w:t xml:space="preserve">construcción conjunta</w:t>
      </w:r>
      <w:r>
        <w:t xml:space="preserve"> </w:t>
      </w:r>
      <w:r>
        <w:t xml:space="preserve">de la historia, que</w:t>
      </w:r>
      <w:r>
        <w:t xml:space="preserve"> </w:t>
      </w:r>
      <w:r>
        <w:rPr>
          <w:b/>
          <w:bCs/>
        </w:rPr>
        <w:t xml:space="preserve">no se hace alianza</w:t>
      </w:r>
      <w:r>
        <w:t xml:space="preserve"> </w:t>
      </w:r>
      <w:r>
        <w:t xml:space="preserve">con ninguno, y que en la anamnesis importa el</w:t>
      </w:r>
      <w:r>
        <w:t xml:space="preserve"> </w:t>
      </w:r>
      <w:r>
        <w:rPr>
          <w:b/>
          <w:bCs/>
        </w:rPr>
        <w:t xml:space="preserve">cómo</w:t>
      </w:r>
      <w:r>
        <w:t xml:space="preserve"> </w:t>
      </w:r>
      <w:r>
        <w:t xml:space="preserve">y no solo el dato.</w:t>
      </w:r>
    </w:p>
    <w:p>
      <w:r>
        <w:br w:type="page"/>
      </w:r>
    </w:p>
    <w:bookmarkEnd w:id="18"/>
    <w:bookmarkStart w:id="22" w:name="X399a92018a24a9c0dec67af4c7085aefd08f632"/>
    <w:p>
      <w:pPr>
        <w:pStyle w:val="Heading1"/>
      </w:pPr>
      <w:r>
        <w:t xml:space="preserve">P3 · El método de análisis gráfico: recurrencias y convergencias</w:t>
      </w:r>
    </w:p>
    <w:p>
      <w:pPr>
        <w:pStyle w:val="FirstParagraph"/>
      </w:pPr>
      <w:r>
        <w:rPr>
          <w:i/>
          <w:iCs/>
        </w:rPr>
        <w:t xml:space="preserve">Bibliografía: Cattaneo (2017), cap. 5; Pérez Lalli (2014); Schafer.</w:t>
      </w:r>
    </w:p>
    <w:p>
      <w:pPr>
        <w:pStyle w:val="BodyText"/>
      </w:pPr>
      <w:r>
        <w:t xml:space="preserve">Esta clase es metodológica y probablemente la más útil para el parcial, porque enseña</w:t>
      </w:r>
      <w:r>
        <w:t xml:space="preserve"> </w:t>
      </w:r>
      <w:r>
        <w:rPr>
          <w:b/>
          <w:bCs/>
        </w:rPr>
        <w:t xml:space="preserve">cómo se pasa de un dibujo a una hipótesis</w:t>
      </w:r>
      <w:r>
        <w:t xml:space="preserve"> </w:t>
      </w:r>
      <w:r>
        <w:t xml:space="preserve">sin caer en la arbitrariedad. Es el método que vas a tener que aplicar si te dan un caso.</w:t>
      </w:r>
    </w:p>
    <w:bookmarkStart w:id="19" w:name="los-tres-niveles-del-proceso"/>
    <w:p>
      <w:pPr>
        <w:pStyle w:val="Heading2"/>
      </w:pPr>
      <w:r>
        <w:t xml:space="preserve">Los tres niveles del proceso</w:t>
      </w:r>
    </w:p>
    <w:p>
      <w:pPr>
        <w:pStyle w:val="FirstParagraph"/>
      </w:pPr>
      <w:r>
        <w:t xml:space="preserve">La clase integra los aportes de Pérez Lalli, Celener y Cattaneo en un recorrido de tres niveles.</w:t>
      </w:r>
    </w:p>
    <w:p>
      <w:pPr>
        <w:pStyle w:val="BodyText"/>
      </w:pPr>
      <w:r>
        <w:rPr>
          <w:b/>
          <w:bCs/>
        </w:rPr>
        <w:t xml:space="preserve">El nivel observacional o descriptivo.</w:t>
      </w:r>
      <w:r>
        <w:t xml:space="preserve"> </w:t>
      </w:r>
      <w:r>
        <w:t xml:space="preserve">Se registra lo que se ve, sin usar todavía lenguaje técnico: el tamaño, la ubicación en la hoja, la presión, el trazo, la secuencia, las borraduras y lo que el sujeto dice mientras dibuja. Por ejemplo:</w:t>
      </w:r>
      <w:r>
        <w:t xml:space="preserve"> </w:t>
      </w:r>
      <w:r>
        <w:rPr>
          <w:i/>
          <w:iCs/>
        </w:rPr>
        <w:t xml:space="preserve">“dibujó una casa pequeña, en el ángulo superior izquierdo, sin puerta, borrando varias veces el techo”</w:t>
      </w:r>
      <w:r>
        <w:t xml:space="preserve">. Describir todavía no es interpretar. En la clase de repaso, la profesora llamó a esto</w:t>
      </w:r>
      <w:r>
        <w:t xml:space="preserve"> </w:t>
      </w:r>
      <w:r>
        <w:rPr>
          <w:b/>
          <w:bCs/>
        </w:rPr>
        <w:t xml:space="preserve">la pauta</w:t>
      </w:r>
      <w:r>
        <w:t xml:space="preserve">: es el nivel del observador, lo que se ve.</w:t>
      </w:r>
    </w:p>
    <w:p>
      <w:pPr>
        <w:pStyle w:val="BodyText"/>
      </w:pPr>
      <w:r>
        <w:rPr>
          <w:b/>
          <w:bCs/>
        </w:rPr>
        <w:t xml:space="preserve">El nivel interpretativo.</w:t>
      </w:r>
      <w:r>
        <w:t xml:space="preserve"> </w:t>
      </w:r>
      <w:r>
        <w:t xml:space="preserve">Cada observable se traduce en un</w:t>
      </w:r>
      <w:r>
        <w:t xml:space="preserve"> </w:t>
      </w:r>
      <w:r>
        <w:rPr>
          <w:b/>
          <w:bCs/>
        </w:rPr>
        <w:t xml:space="preserve">indicador</w:t>
      </w:r>
      <w:r>
        <w:t xml:space="preserve"> </w:t>
      </w:r>
      <w:r>
        <w:t xml:space="preserve">y se le asignan las</w:t>
      </w:r>
      <w:r>
        <w:t xml:space="preserve"> </w:t>
      </w:r>
      <w:r>
        <w:rPr>
          <w:b/>
          <w:bCs/>
        </w:rPr>
        <w:t xml:space="preserve">hipótesis genéricas</w:t>
      </w:r>
      <w:r>
        <w:t xml:space="preserve"> </w:t>
      </w:r>
      <w:r>
        <w:t xml:space="preserve">que propone la bibliografía. En el ejemplo, el tamaño pequeño puede sugerir sentimientos de inferioridad o retraimiento; el ángulo superior izquierdo, regresión o timidez; la falta de puerta, dificultades en la accesibilidad. Pero cada indicador admite varios sentidos posibles, y ninguno basta por sí solo para decir algo del sujeto.</w:t>
      </w:r>
    </w:p>
    <w:p>
      <w:pPr>
        <w:pStyle w:val="BodyText"/>
      </w:pPr>
      <w:r>
        <w:rPr>
          <w:b/>
          <w:bCs/>
        </w:rPr>
        <w:t xml:space="preserve">El nivel explicativo o integrativo.</w:t>
      </w:r>
      <w:r>
        <w:t xml:space="preserve"> </w:t>
      </w:r>
      <w:r>
        <w:t xml:space="preserve">Por eso se buscan</w:t>
      </w:r>
      <w:r>
        <w:t xml:space="preserve"> </w:t>
      </w:r>
      <w:r>
        <w:rPr>
          <w:b/>
          <w:bCs/>
        </w:rPr>
        <w:t xml:space="preserve">constelaciones</w:t>
      </w:r>
      <w:r>
        <w:t xml:space="preserve">:</w:t>
      </w:r>
      <w:r>
        <w:t xml:space="preserve"> </w:t>
      </w:r>
      <w:r>
        <w:rPr>
          <w:i/>
          <w:iCs/>
        </w:rPr>
        <w:t xml:space="preserve">un indicador necesita otro indicador</w:t>
      </w:r>
      <w:r>
        <w:t xml:space="preserve"> </w:t>
      </w:r>
      <w:r>
        <w:t xml:space="preserve">para adquirir sentido, así como una palabra necesita una oración. Cuando varios indicadores apuntan en la misma dirección, se puede formular una</w:t>
      </w:r>
      <w:r>
        <w:t xml:space="preserve"> </w:t>
      </w:r>
      <w:r>
        <w:rPr>
          <w:b/>
          <w:bCs/>
        </w:rPr>
        <w:t xml:space="preserve">hipótesis presuntiva</w:t>
      </w:r>
      <w:r>
        <w:t xml:space="preserve"> </w:t>
      </w:r>
      <w:r>
        <w:t xml:space="preserve">propia de ese sujeto. Esa hipótesis se somete luego a la prueba de las recurrencias y convergencias, dentro de cada técnica y entre técnicas.</w:t>
      </w:r>
    </w:p>
    <w:bookmarkEnd w:id="19"/>
    <w:bookmarkStart w:id="20" w:name="recurrencia-y-convergencia"/>
    <w:p>
      <w:pPr>
        <w:pStyle w:val="Heading2"/>
      </w:pPr>
      <w:r>
        <w:t xml:space="preserve">Recurrencia y convergencia</w:t>
      </w:r>
    </w:p>
    <w:p>
      <w:pPr>
        <w:pStyle w:val="FirstParagraph"/>
      </w:pPr>
      <w:r>
        <w:rPr>
          <w:b/>
          <w:bCs/>
        </w:rPr>
        <w:t xml:space="preserve">La recurrencia</w:t>
      </w:r>
      <w:r>
        <w:t xml:space="preserve"> </w:t>
      </w:r>
      <w:r>
        <w:t xml:space="preserve">es la repetición de un mismo indicador, o de un mismo sentido, en distintas zonas de un dibujo o en distintos dibujos. Por ejemplo, que el tamaño sea pequeño en la casa, en el árbol y en la persona. En la clase de repaso, la profesora insistió en que la recurrencia es</w:t>
      </w:r>
      <w:r>
        <w:t xml:space="preserve"> </w:t>
      </w:r>
      <w:r>
        <w:rPr>
          <w:b/>
          <w:bCs/>
        </w:rPr>
        <w:t xml:space="preserve">literal</w:t>
      </w:r>
      <w:r>
        <w:t xml:space="preserve">: lo que se repite es la misma pauta.</w:t>
      </w:r>
    </w:p>
    <w:p>
      <w:pPr>
        <w:pStyle w:val="BodyText"/>
      </w:pPr>
      <w:r>
        <w:t xml:space="preserve">Pérez Lalli agrega una distinción importante entre dos tipos de recurrencia:</w:t>
      </w:r>
    </w:p>
    <w:p>
      <w:pPr>
        <w:pStyle w:val="Compact"/>
        <w:numPr>
          <w:ilvl w:val="0"/>
          <w:numId w:val="1017"/>
        </w:numPr>
      </w:pPr>
      <w:r>
        <w:rPr>
          <w:b/>
          <w:bCs/>
        </w:rPr>
        <w:t xml:space="preserve">la recurrencia del observable</w:t>
      </w:r>
      <w:r>
        <w:t xml:space="preserve">, cuando se repite el mismo dato. Solo permite afirmar que</w:t>
      </w:r>
      <w:r>
        <w:t xml:space="preserve"> </w:t>
      </w:r>
      <w:r>
        <w:t xml:space="preserve">“esto se repite”</w:t>
      </w:r>
      <w:r>
        <w:t xml:space="preserve">;</w:t>
      </w:r>
    </w:p>
    <w:p>
      <w:pPr>
        <w:pStyle w:val="Compact"/>
        <w:numPr>
          <w:ilvl w:val="0"/>
          <w:numId w:val="1017"/>
        </w:numPr>
      </w:pPr>
      <w:r>
        <w:rPr>
          <w:b/>
          <w:bCs/>
        </w:rPr>
        <w:t xml:space="preserve">la recurrencia de hipótesis</w:t>
      </w:r>
      <w:r>
        <w:t xml:space="preserve">, cuando la misma tendencia psíquica aparece a través de indicadores distintos. Esta es la que realmente hace avanzar el diagnóstico, porque confirma una hipótesis por vías independientes.</w:t>
      </w:r>
    </w:p>
    <w:p>
      <w:pPr>
        <w:pStyle w:val="FirstParagraph"/>
      </w:pPr>
      <w:r>
        <w:rPr>
          <w:b/>
          <w:bCs/>
        </w:rPr>
        <w:t xml:space="preserve">La convergencia</w:t>
      </w:r>
      <w:r>
        <w:t xml:space="preserve"> </w:t>
      </w:r>
      <w:r>
        <w:t xml:space="preserve">es más sutil. Se da cuando indicadores</w:t>
      </w:r>
      <w:r>
        <w:t xml:space="preserve"> </w:t>
      </w:r>
      <w:r>
        <w:rPr>
          <w:b/>
          <w:bCs/>
        </w:rPr>
        <w:t xml:space="preserve">distintos, e incluso opuestos</w:t>
      </w:r>
      <w:r>
        <w:t xml:space="preserve">, expresan una misma secuencia dinámica o los dos polos de un conflicto: un impulso y la defensa frente a él. Pérez Lalli insiste en que, para que valga,</w:t>
      </w:r>
      <w:r>
        <w:t xml:space="preserve"> </w:t>
      </w:r>
      <w:r>
        <w:rPr>
          <w:b/>
          <w:bCs/>
        </w:rPr>
        <w:t xml:space="preserve">la convergencia tiene que ser recurrente</w:t>
      </w:r>
      <w:r>
        <w:t xml:space="preserve">: si la oposición aparece una sola vez, puede ser casual.</w:t>
      </w:r>
    </w:p>
    <w:p>
      <w:pPr>
        <w:pStyle w:val="BodyText"/>
      </w:pPr>
      <w:r>
        <w:t xml:space="preserve">La clase distingue varios tipos de convergencia, que se entienden mejor con ejemplos:</w:t>
      </w:r>
    </w:p>
    <w:p>
      <w:pPr>
        <w:pStyle w:val="Compact"/>
        <w:numPr>
          <w:ilvl w:val="0"/>
          <w:numId w:val="1018"/>
        </w:numPr>
      </w:pPr>
      <w:r>
        <w:rPr>
          <w:b/>
          <w:bCs/>
        </w:rPr>
        <w:t xml:space="preserve">Entre indicadores formales.</w:t>
      </w:r>
      <w:r>
        <w:t xml:space="preserve"> </w:t>
      </w:r>
      <w:r>
        <w:t xml:space="preserve">Un dibujo muy grande hecho con un trazo débil y entrecortado: el tamaño muestra una expansión aparente, pero el trazo revela una inseguridad de base.</w:t>
      </w:r>
    </w:p>
    <w:p>
      <w:pPr>
        <w:pStyle w:val="Compact"/>
        <w:numPr>
          <w:ilvl w:val="0"/>
          <w:numId w:val="1018"/>
        </w:numPr>
      </w:pPr>
      <w:r>
        <w:rPr>
          <w:b/>
          <w:bCs/>
        </w:rPr>
        <w:t xml:space="preserve">Entre contenidos.</w:t>
      </w:r>
      <w:r>
        <w:t xml:space="preserve"> </w:t>
      </w:r>
      <w:r>
        <w:t xml:space="preserve">Una persona sonriente con las manos escondidas y los dientes marcados: la sonrisa es una fachada amable, y las manos ocultas y los dientes hablan de una agresividad contenida.</w:t>
      </w:r>
    </w:p>
    <w:p>
      <w:pPr>
        <w:pStyle w:val="Compact"/>
        <w:numPr>
          <w:ilvl w:val="0"/>
          <w:numId w:val="1018"/>
        </w:numPr>
      </w:pPr>
      <w:r>
        <w:rPr>
          <w:b/>
          <w:bCs/>
        </w:rPr>
        <w:t xml:space="preserve">Entre una pauta formal y una de contenido.</w:t>
      </w:r>
      <w:r>
        <w:t xml:space="preserve"> </w:t>
      </w:r>
      <w:r>
        <w:t xml:space="preserve">Una casa muy cerrada, sin ventanas o con una puerta mínima, dibujada pequeña y en el ángulo superior izquierdo: todo converge en el retraimiento.</w:t>
      </w:r>
    </w:p>
    <w:p>
      <w:pPr>
        <w:pStyle w:val="Compact"/>
        <w:numPr>
          <w:ilvl w:val="0"/>
          <w:numId w:val="1018"/>
        </w:numPr>
      </w:pPr>
      <w:r>
        <w:rPr>
          <w:b/>
          <w:bCs/>
        </w:rPr>
        <w:t xml:space="preserve">Por compensación.</w:t>
      </w:r>
      <w:r>
        <w:t xml:space="preserve"> </w:t>
      </w:r>
      <w:r>
        <w:t xml:space="preserve">Una figura con hombros exagerados y musculatura marcada, pero hecha con trazo débil y ubicada abajo: la potencia que se exhibe compensa sentimientos de inferioridad.</w:t>
      </w:r>
    </w:p>
    <w:p>
      <w:pPr>
        <w:pStyle w:val="FirstParagraph"/>
      </w:pPr>
      <w:r>
        <w:t xml:space="preserve">En la clase de repaso apareció un ejemplo que conviene recordar. Un sujeto que en la entrevista se muestra súper amable dibuja un brazo muy reforzado y remarcado, asociado a la impulsividad. No es una</w:t>
      </w:r>
      <w:r>
        <w:t xml:space="preserve"> </w:t>
      </w:r>
      <w:r>
        <w:t xml:space="preserve">“concordancia”</w:t>
      </w:r>
      <w:r>
        <w:t xml:space="preserve">, palabra que la profesora pidió no usar, sino una</w:t>
      </w:r>
      <w:r>
        <w:t xml:space="preserve"> </w:t>
      </w:r>
      <w:r>
        <w:rPr>
          <w:b/>
          <w:bCs/>
        </w:rPr>
        <w:t xml:space="preserve">convergencia de opuestos</w:t>
      </w:r>
      <w:r>
        <w:t xml:space="preserve">: hay un</w:t>
      </w:r>
      <w:r>
        <w:t xml:space="preserve"> </w:t>
      </w:r>
      <w:r>
        <w:rPr>
          <w:b/>
          <w:bCs/>
        </w:rPr>
        <w:t xml:space="preserve">conflicto</w:t>
      </w:r>
      <w:r>
        <w:t xml:space="preserve">, que es el impulso agresivo, y una</w:t>
      </w:r>
      <w:r>
        <w:t xml:space="preserve"> </w:t>
      </w:r>
      <w:r>
        <w:rPr>
          <w:b/>
          <w:bCs/>
        </w:rPr>
        <w:t xml:space="preserve">defensa</w:t>
      </w:r>
      <w:r>
        <w:t xml:space="preserve">, que es la formación reactiva, es decir, mostrarse lo contrario de lo que se siente. Los opuestos se entienden más fácilmente como presencia y ausencia. Por ejemplo, la ausencia de línea de base en el árbol y su presencia en la persona, o la presencia de dientes y la ausencia de manos.</w:t>
      </w:r>
    </w:p>
    <w:bookmarkEnd w:id="20"/>
    <w:bookmarkStart w:id="21" w:name="los-criterios-de-schafer"/>
    <w:p>
      <w:pPr>
        <w:pStyle w:val="Heading2"/>
      </w:pPr>
      <w:r>
        <w:t xml:space="preserve">Los criterios de Schafer</w:t>
      </w:r>
    </w:p>
    <w:p>
      <w:pPr>
        <w:pStyle w:val="FirstParagraph"/>
      </w:pPr>
      <w:r>
        <w:t xml:space="preserve">Una vez formulada una hipótesis, ¿cómo saber si es una buena interpretación? Schafer propone seis criterios:</w:t>
      </w:r>
    </w:p>
    <w:p>
      <w:pPr>
        <w:pStyle w:val="Compact"/>
        <w:numPr>
          <w:ilvl w:val="0"/>
          <w:numId w:val="1019"/>
        </w:numPr>
      </w:pPr>
      <w:r>
        <w:rPr>
          <w:b/>
          <w:bCs/>
        </w:rPr>
        <w:t xml:space="preserve">Evidencia suficiente.</w:t>
      </w:r>
      <w:r>
        <w:t xml:space="preserve"> </w:t>
      </w:r>
      <w:r>
        <w:t xml:space="preserve">La interpretación debe apoyarse en recurrencias y convergencias, nunca en un indicador aislado.</w:t>
      </w:r>
    </w:p>
    <w:p>
      <w:pPr>
        <w:pStyle w:val="Compact"/>
        <w:numPr>
          <w:ilvl w:val="0"/>
          <w:numId w:val="1019"/>
        </w:numPr>
      </w:pPr>
      <w:r>
        <w:rPr>
          <w:b/>
          <w:bCs/>
        </w:rPr>
        <w:t xml:space="preserve">Profundidad adecuada.</w:t>
      </w:r>
      <w:r>
        <w:t xml:space="preserve"> </w:t>
      </w:r>
      <w:r>
        <w:t xml:space="preserve">No se puede interpretar lo más inconsciente si el material es superficial.</w:t>
      </w:r>
    </w:p>
    <w:p>
      <w:pPr>
        <w:pStyle w:val="Compact"/>
        <w:numPr>
          <w:ilvl w:val="0"/>
          <w:numId w:val="1019"/>
        </w:numPr>
      </w:pPr>
      <w:r>
        <w:rPr>
          <w:b/>
          <w:bCs/>
        </w:rPr>
        <w:t xml:space="preserve">Forma manifiesta.</w:t>
      </w:r>
      <w:r>
        <w:t xml:space="preserve"> </w:t>
      </w:r>
      <w:r>
        <w:t xml:space="preserve">Hay que decir cómo se expresa la tendencia en la conducta: no alcanza con decir</w:t>
      </w:r>
      <w:r>
        <w:t xml:space="preserve"> </w:t>
      </w:r>
      <w:r>
        <w:t xml:space="preserve">“agresividad”</w:t>
      </w:r>
      <w:r>
        <w:t xml:space="preserve">, hay que mostrar cómo aparece.</w:t>
      </w:r>
    </w:p>
    <w:p>
      <w:pPr>
        <w:pStyle w:val="Compact"/>
        <w:numPr>
          <w:ilvl w:val="0"/>
          <w:numId w:val="1019"/>
        </w:numPr>
      </w:pPr>
      <w:r>
        <w:rPr>
          <w:b/>
          <w:bCs/>
        </w:rPr>
        <w:t xml:space="preserve">Intensidad.</w:t>
      </w:r>
      <w:r>
        <w:t xml:space="preserve"> </w:t>
      </w:r>
      <w:r>
        <w:t xml:space="preserve">Hay que estimar cuán fuerte es la tendencia.</w:t>
      </w:r>
    </w:p>
    <w:p>
      <w:pPr>
        <w:pStyle w:val="Compact"/>
        <w:numPr>
          <w:ilvl w:val="0"/>
          <w:numId w:val="1019"/>
        </w:numPr>
      </w:pPr>
      <w:r>
        <w:rPr>
          <w:b/>
          <w:bCs/>
        </w:rPr>
        <w:t xml:space="preserve">Posición jerárquica.</w:t>
      </w:r>
      <w:r>
        <w:t xml:space="preserve"> </w:t>
      </w:r>
      <w:r>
        <w:t xml:space="preserve">Hay que ubicar si es un rasgo central de la personalidad o uno accesorio.</w:t>
      </w:r>
    </w:p>
    <w:p>
      <w:pPr>
        <w:pStyle w:val="Compact"/>
        <w:numPr>
          <w:ilvl w:val="0"/>
          <w:numId w:val="1019"/>
        </w:numPr>
      </w:pPr>
      <w:r>
        <w:rPr>
          <w:b/>
          <w:bCs/>
        </w:rPr>
        <w:t xml:space="preserve">Aspectos adaptativos y patológicos.</w:t>
      </w:r>
      <w:r>
        <w:t xml:space="preserve"> </w:t>
      </w:r>
      <w:r>
        <w:t xml:space="preserve">Hay que señalar ambos, porque una misma tendencia puede ser a la vez un recurso y un problema.</w:t>
      </w:r>
    </w:p>
    <w:p>
      <w:pPr>
        <w:pStyle w:val="FirstParagraph"/>
      </w:pPr>
      <w:r>
        <w:rPr>
          <w:b/>
          <w:bCs/>
        </w:rPr>
        <w:t xml:space="preserve">Para el parcial</w:t>
      </w:r>
      <w:r>
        <w:t xml:space="preserve">, esta clase te da el vocabulario y el método para cualquier pregunta sobre hipótesis o sobre un caso. Usá siempre las palabras técnicas (</w:t>
      </w:r>
      <w:r>
        <w:rPr>
          <w:b/>
          <w:bCs/>
        </w:rPr>
        <w:t xml:space="preserve">pauta, indicador, secuencia dinámica, conflicto y defensa</w:t>
      </w:r>
      <w:r>
        <w:t xml:space="preserve">) y recordá que la convergencia debe ser recurrente.</w:t>
      </w:r>
    </w:p>
    <w:p>
      <w:r>
        <w:br w:type="page"/>
      </w:r>
    </w:p>
    <w:bookmarkEnd w:id="21"/>
    <w:bookmarkEnd w:id="22"/>
    <w:bookmarkStart w:id="25" w:name="p4--el-htp-administración-y-análisis"/>
    <w:p>
      <w:pPr>
        <w:pStyle w:val="Heading1"/>
      </w:pPr>
      <w:r>
        <w:t xml:space="preserve">P4 · El HTP: administración y análisis</w:t>
      </w:r>
    </w:p>
    <w:p>
      <w:pPr>
        <w:pStyle w:val="FirstParagraph"/>
      </w:pPr>
      <w:r>
        <w:rPr>
          <w:i/>
          <w:iCs/>
        </w:rPr>
        <w:t xml:space="preserve">Bibliografía: Buck y Warren (1995), Manual del HTP; carpeta de la cátedra.</w:t>
      </w:r>
    </w:p>
    <w:p>
      <w:pPr>
        <w:pStyle w:val="BodyText"/>
      </w:pPr>
      <w:r>
        <w:t xml:space="preserve">El HTP (</w:t>
      </w:r>
      <w:r>
        <w:rPr>
          <w:i/>
          <w:iCs/>
        </w:rPr>
        <w:t xml:space="preserve">House-Tree-Person</w:t>
      </w:r>
      <w:r>
        <w:t xml:space="preserve">, Casa-Árbol-Persona) busca conocer cómo el sujeto experimenta su yo en relación con los demás y con su ambiente familiar. Cada figura moviliza un nivel distinto de conciencia: la casa remite al hogar, el árbol a la imagen más profunda de sí, y la persona a la imagen corporal y a los vínculos. En el práctico se trabaja cómo tomarlo según la carpeta de la cátedra y cómo leer los tres dibujos en conjunto.</w:t>
      </w:r>
    </w:p>
    <w:bookmarkStart w:id="23" w:name="la-administración"/>
    <w:p>
      <w:pPr>
        <w:pStyle w:val="Heading2"/>
      </w:pPr>
      <w:r>
        <w:t xml:space="preserve">La administración</w:t>
      </w:r>
    </w:p>
    <w:p>
      <w:pPr>
        <w:pStyle w:val="FirstParagraph"/>
      </w:pPr>
      <w:r>
        <w:t xml:space="preserve">Se usan hojas A4 blancas y un lápiz negro, y la goma y el sacapuntas quedan</w:t>
      </w:r>
      <w:r>
        <w:t xml:space="preserve"> </w:t>
      </w:r>
      <w:r>
        <w:rPr>
          <w:b/>
          <w:bCs/>
        </w:rPr>
        <w:t xml:space="preserve">a mano del entrevistador</w:t>
      </w:r>
      <w:r>
        <w:t xml:space="preserve">, no sobre la mesa. Se entrega una hoja por dibujo, en una posición determinada:</w:t>
      </w:r>
    </w:p>
    <w:p>
      <w:pPr>
        <w:pStyle w:val="Compact"/>
        <w:numPr>
          <w:ilvl w:val="0"/>
          <w:numId w:val="1020"/>
        </w:numPr>
      </w:pPr>
      <w:r>
        <w:rPr>
          <w:b/>
          <w:bCs/>
        </w:rPr>
        <w:t xml:space="preserve">para la casa, la hoja va apaisada</w:t>
      </w:r>
      <w:r>
        <w:t xml:space="preserve">, es decir, horizontal, y se dice:</w:t>
      </w:r>
      <w:r>
        <w:t xml:space="preserve"> </w:t>
      </w:r>
      <w:r>
        <w:rPr>
          <w:i/>
          <w:iCs/>
        </w:rPr>
        <w:t xml:space="preserve">“Te voy a pedir que dibujes una casa”</w:t>
      </w:r>
      <w:r>
        <w:t xml:space="preserve">;</w:t>
      </w:r>
    </w:p>
    <w:p>
      <w:pPr>
        <w:pStyle w:val="Compact"/>
        <w:numPr>
          <w:ilvl w:val="0"/>
          <w:numId w:val="1020"/>
        </w:numPr>
      </w:pPr>
      <w:r>
        <w:rPr>
          <w:b/>
          <w:bCs/>
        </w:rPr>
        <w:t xml:space="preserve">para el árbol, la hoja va vertical</w:t>
      </w:r>
      <w:r>
        <w:t xml:space="preserve">:</w:t>
      </w:r>
      <w:r>
        <w:t xml:space="preserve"> </w:t>
      </w:r>
      <w:r>
        <w:rPr>
          <w:i/>
          <w:iCs/>
        </w:rPr>
        <w:t xml:space="preserve">“Te pido que dibujes aquí un árbol”</w:t>
      </w:r>
      <w:r>
        <w:t xml:space="preserve">;</w:t>
      </w:r>
    </w:p>
    <w:p>
      <w:pPr>
        <w:pStyle w:val="Compact"/>
        <w:numPr>
          <w:ilvl w:val="0"/>
          <w:numId w:val="1020"/>
        </w:numPr>
      </w:pPr>
      <w:r>
        <w:rPr>
          <w:b/>
          <w:bCs/>
        </w:rPr>
        <w:t xml:space="preserve">para la persona, también vertical</w:t>
      </w:r>
      <w:r>
        <w:t xml:space="preserve">:</w:t>
      </w:r>
      <w:r>
        <w:t xml:space="preserve"> </w:t>
      </w:r>
      <w:r>
        <w:rPr>
          <w:i/>
          <w:iCs/>
        </w:rPr>
        <w:t xml:space="preserve">“Te pido, por último, que dibujes una persona lo más completa posible”</w:t>
      </w:r>
      <w:r>
        <w:t xml:space="preserve">. Al terminar, se le pide que le ponga un nombre y una edad.</w:t>
      </w:r>
    </w:p>
    <w:p>
      <w:pPr>
        <w:pStyle w:val="FirstParagraph"/>
      </w:pPr>
      <w:r>
        <w:t xml:space="preserve">Hay dos reglas de administración que conviene entender, no solo memorizar.</w:t>
      </w:r>
    </w:p>
    <w:p>
      <w:pPr>
        <w:pStyle w:val="BodyText"/>
      </w:pPr>
      <w:r>
        <w:t xml:space="preserve">La primera es que, ante cualquier pregunta del sujeto (sobre el tamaño, el tipo de casa, si puede borrar o usar regla), se responde</w:t>
      </w:r>
      <w:r>
        <w:t xml:space="preserve"> </w:t>
      </w:r>
      <w:r>
        <w:rPr>
          <w:b/>
          <w:bCs/>
          <w:i/>
          <w:iCs/>
        </w:rPr>
        <w:t xml:space="preserve">“Como vos quieras”</w:t>
      </w:r>
      <w:r>
        <w:t xml:space="preserve">. La razón es que la técnica funciona por su ambigüedad. Si el psicólogo decide por el sujeto, se pierde justamente lo que se quiere observar: cómo el sujeto resuelve una situación poco estructurada. Lo que el sujeto decide es parte del material.</w:t>
      </w:r>
    </w:p>
    <w:p>
      <w:pPr>
        <w:pStyle w:val="BodyText"/>
      </w:pPr>
      <w:r>
        <w:t xml:space="preserve">La segunda regla es que</w:t>
      </w:r>
      <w:r>
        <w:t xml:space="preserve"> </w:t>
      </w:r>
      <w:r>
        <w:rPr>
          <w:b/>
          <w:bCs/>
        </w:rPr>
        <w:t xml:space="preserve">no se dice</w:t>
      </w:r>
      <w:r>
        <w:rPr>
          <w:b/>
          <w:bCs/>
        </w:rPr>
        <w:t xml:space="preserve"> </w:t>
      </w:r>
      <w:r>
        <w:rPr>
          <w:b/>
          <w:bCs/>
        </w:rPr>
        <w:t xml:space="preserve">“dibujame”</w:t>
      </w:r>
      <w:r>
        <w:t xml:space="preserve">, sino</w:t>
      </w:r>
      <w:r>
        <w:t xml:space="preserve"> </w:t>
      </w:r>
      <w:r>
        <w:t xml:space="preserve">“dibujá”</w:t>
      </w:r>
      <w:r>
        <w:t xml:space="preserve">. El dibujo es del sujeto, no un regalo para el entrevistador, y decir</w:t>
      </w:r>
      <w:r>
        <w:t xml:space="preserve"> </w:t>
      </w:r>
      <w:r>
        <w:t xml:space="preserve">“dibujame”</w:t>
      </w:r>
      <w:r>
        <w:t xml:space="preserve"> </w:t>
      </w:r>
      <w:r>
        <w:t xml:space="preserve">induce a la complacencia.</w:t>
      </w:r>
    </w:p>
    <w:p>
      <w:pPr>
        <w:pStyle w:val="BodyText"/>
      </w:pPr>
      <w:r>
        <w:t xml:space="preserve">Durante la toma se registra todo:</w:t>
      </w:r>
    </w:p>
    <w:p>
      <w:pPr>
        <w:pStyle w:val="Compact"/>
        <w:numPr>
          <w:ilvl w:val="0"/>
          <w:numId w:val="1021"/>
        </w:numPr>
      </w:pPr>
      <w:r>
        <w:t xml:space="preserve">cuánto tarda en empezar (la latencia);</w:t>
      </w:r>
    </w:p>
    <w:p>
      <w:pPr>
        <w:pStyle w:val="Compact"/>
        <w:numPr>
          <w:ilvl w:val="0"/>
          <w:numId w:val="1021"/>
        </w:numPr>
      </w:pPr>
      <w:r>
        <w:t xml:space="preserve">cuánto tarda en total;</w:t>
      </w:r>
    </w:p>
    <w:p>
      <w:pPr>
        <w:pStyle w:val="Compact"/>
        <w:numPr>
          <w:ilvl w:val="0"/>
          <w:numId w:val="1021"/>
        </w:numPr>
      </w:pPr>
      <w:r>
        <w:t xml:space="preserve">en qué orden dibuja cada parte (la secuencia);</w:t>
      </w:r>
    </w:p>
    <w:p>
      <w:pPr>
        <w:pStyle w:val="Compact"/>
        <w:numPr>
          <w:ilvl w:val="0"/>
          <w:numId w:val="1021"/>
        </w:numPr>
      </w:pPr>
      <w:r>
        <w:t xml:space="preserve">qué borra y cuánto;</w:t>
      </w:r>
    </w:p>
    <w:p>
      <w:pPr>
        <w:pStyle w:val="Compact"/>
        <w:numPr>
          <w:ilvl w:val="0"/>
          <w:numId w:val="1021"/>
        </w:numPr>
      </w:pPr>
      <w:r>
        <w:t xml:space="preserve">qué comenta;</w:t>
      </w:r>
    </w:p>
    <w:p>
      <w:pPr>
        <w:pStyle w:val="Compact"/>
        <w:numPr>
          <w:ilvl w:val="0"/>
          <w:numId w:val="1021"/>
        </w:numPr>
      </w:pPr>
      <w:r>
        <w:t xml:space="preserve">cómo se comporta y qué actitud tiene hacia la tarea.</w:t>
      </w:r>
    </w:p>
    <w:p>
      <w:pPr>
        <w:pStyle w:val="FirstParagraph"/>
      </w:pPr>
      <w:r>
        <w:t xml:space="preserve">Buck señala que una latencia mayor a treinta segundos, o pausas largas en algún detalle, sugieren un conflicto con lo que se estaba dibujando.</w:t>
      </w:r>
    </w:p>
    <w:p>
      <w:pPr>
        <w:pStyle w:val="BodyText"/>
      </w:pPr>
      <w:r>
        <w:t xml:space="preserve">Después de los dibujos viene la parte verbal, que es esencial.</w:t>
      </w:r>
    </w:p>
    <w:p>
      <w:pPr>
        <w:pStyle w:val="BodyText"/>
      </w:pPr>
      <w:r>
        <w:rPr>
          <w:b/>
          <w:bCs/>
        </w:rPr>
        <w:t xml:space="preserve">Con niños</w:t>
      </w:r>
      <w:r>
        <w:t xml:space="preserve">, siguiendo la ficha de Maladesky, se pregunta después de cada dibujo:</w:t>
      </w:r>
      <w:r>
        <w:t xml:space="preserve"> </w:t>
      </w:r>
      <w:r>
        <w:rPr>
          <w:i/>
          <w:iCs/>
        </w:rPr>
        <w:t xml:space="preserve">“¿Podrías armar un cuento con este dibujo?”</w:t>
      </w:r>
      <w:r>
        <w:t xml:space="preserve"> </w:t>
      </w:r>
      <w:r>
        <w:t xml:space="preserve">y</w:t>
      </w:r>
      <w:r>
        <w:t xml:space="preserve"> </w:t>
      </w:r>
      <w:r>
        <w:rPr>
          <w:i/>
          <w:iCs/>
        </w:rPr>
        <w:t xml:space="preserve">“¿Le podrías poner un título?”</w:t>
      </w:r>
      <w:r>
        <w:t xml:space="preserve">. Si el niño no puede, se lo ayuda con preguntas de apoyo: quién vive en la casa y qué hacen, qué edad tiene el árbol y cómo se siente, cómo se llama la persona y cómo se siente.</w:t>
      </w:r>
    </w:p>
    <w:p>
      <w:pPr>
        <w:pStyle w:val="BodyText"/>
      </w:pPr>
      <w:r>
        <w:rPr>
          <w:b/>
          <w:bCs/>
        </w:rPr>
        <w:t xml:space="preserve">Con adultos</w:t>
      </w:r>
      <w:r>
        <w:t xml:space="preserve"> </w:t>
      </w:r>
      <w:r>
        <w:t xml:space="preserve">se aplica un poscuestionario:</w:t>
      </w:r>
    </w:p>
    <w:p>
      <w:pPr>
        <w:pStyle w:val="Compact"/>
        <w:numPr>
          <w:ilvl w:val="0"/>
          <w:numId w:val="1022"/>
        </w:numPr>
      </w:pPr>
      <w:r>
        <w:t xml:space="preserve">si agregaría, modificaría o quitaría algo;</w:t>
      </w:r>
    </w:p>
    <w:p>
      <w:pPr>
        <w:pStyle w:val="Compact"/>
        <w:numPr>
          <w:ilvl w:val="0"/>
          <w:numId w:val="1022"/>
        </w:numPr>
      </w:pPr>
      <w:r>
        <w:t xml:space="preserve">qué ideas tuvo y no dibujó;</w:t>
      </w:r>
    </w:p>
    <w:p>
      <w:pPr>
        <w:pStyle w:val="Compact"/>
        <w:numPr>
          <w:ilvl w:val="0"/>
          <w:numId w:val="1022"/>
        </w:numPr>
      </w:pPr>
      <w:r>
        <w:t xml:space="preserve">las preguntas de Buck para cada figura, entre las que se destacan</w:t>
      </w:r>
      <w:r>
        <w:t xml:space="preserve"> </w:t>
      </w:r>
      <w:r>
        <w:rPr>
          <w:i/>
          <w:iCs/>
        </w:rPr>
        <w:t xml:space="preserve">“¿Está vivo el árbol?”</w:t>
      </w:r>
      <w:r>
        <w:t xml:space="preserve"> </w:t>
      </w:r>
      <w:r>
        <w:t xml:space="preserve">y</w:t>
      </w:r>
      <w:r>
        <w:t xml:space="preserve"> </w:t>
      </w:r>
      <w:r>
        <w:rPr>
          <w:i/>
          <w:iCs/>
        </w:rPr>
        <w:t xml:space="preserve">“¿Qué es lo que más necesita?”</w:t>
      </w:r>
      <w:r>
        <w:t xml:space="preserve">.</w:t>
      </w:r>
    </w:p>
    <w:p>
      <w:pPr>
        <w:pStyle w:val="FirstParagraph"/>
      </w:pPr>
      <w:r>
        <w:t xml:space="preserve">Según la comisión, también se puede pedir un secreto que el sujeto le contaría al árbol.</w:t>
      </w:r>
    </w:p>
    <w:p>
      <w:pPr>
        <w:pStyle w:val="BodyText"/>
      </w:pPr>
      <w:r>
        <w:t xml:space="preserve">En la práctica aparecen dificultades frecuentes:</w:t>
      </w:r>
    </w:p>
    <w:p>
      <w:pPr>
        <w:pStyle w:val="Compact"/>
        <w:numPr>
          <w:ilvl w:val="0"/>
          <w:numId w:val="1023"/>
        </w:numPr>
      </w:pPr>
      <w:r>
        <w:rPr>
          <w:b/>
          <w:bCs/>
        </w:rPr>
        <w:t xml:space="preserve">Si el sujeto dice que no sabe dibujar</w:t>
      </w:r>
      <w:r>
        <w:t xml:space="preserve">, se lo tranquiliza aclarando que no se evalúa la calidad artística, y se repite la consigna.</w:t>
      </w:r>
    </w:p>
    <w:p>
      <w:pPr>
        <w:pStyle w:val="Compact"/>
        <w:numPr>
          <w:ilvl w:val="0"/>
          <w:numId w:val="1023"/>
        </w:numPr>
      </w:pPr>
      <w:r>
        <w:rPr>
          <w:b/>
          <w:bCs/>
        </w:rPr>
        <w:t xml:space="preserve">Si dibuja monigotes o solo una cabeza</w:t>
      </w:r>
      <w:r>
        <w:t xml:space="preserve">, se le pide una persona más completa, registrando el primer intento.</w:t>
      </w:r>
    </w:p>
    <w:p>
      <w:pPr>
        <w:pStyle w:val="Compact"/>
        <w:numPr>
          <w:ilvl w:val="0"/>
          <w:numId w:val="1023"/>
        </w:numPr>
      </w:pPr>
      <w:r>
        <w:rPr>
          <w:b/>
          <w:bCs/>
        </w:rPr>
        <w:t xml:space="preserve">Si pide una regla o quiere dar vuelta la hoja</w:t>
      </w:r>
      <w:r>
        <w:t xml:space="preserve">, se responde</w:t>
      </w:r>
      <w:r>
        <w:t xml:space="preserve"> </w:t>
      </w:r>
      <w:r>
        <w:t xml:space="preserve">“como vos quieras”</w:t>
      </w:r>
      <w:r>
        <w:t xml:space="preserve"> </w:t>
      </w:r>
      <w:r>
        <w:t xml:space="preserve">y se registra.</w:t>
      </w:r>
    </w:p>
    <w:p>
      <w:pPr>
        <w:pStyle w:val="Compact"/>
        <w:numPr>
          <w:ilvl w:val="0"/>
          <w:numId w:val="1023"/>
        </w:numPr>
      </w:pPr>
      <w:r>
        <w:rPr>
          <w:b/>
          <w:bCs/>
        </w:rPr>
        <w:t xml:space="preserve">Si borra mucho</w:t>
      </w:r>
      <w:r>
        <w:t xml:space="preserve">, se le permite y se anota qué borra.</w:t>
      </w:r>
    </w:p>
    <w:p>
      <w:pPr>
        <w:pStyle w:val="Compact"/>
        <w:numPr>
          <w:ilvl w:val="0"/>
          <w:numId w:val="1023"/>
        </w:numPr>
      </w:pPr>
      <w:r>
        <w:rPr>
          <w:b/>
          <w:bCs/>
        </w:rPr>
        <w:t xml:space="preserve">Si agrega paisaje o figuras</w:t>
      </w:r>
      <w:r>
        <w:t xml:space="preserve">, no se interviene.</w:t>
      </w:r>
    </w:p>
    <w:bookmarkEnd w:id="23"/>
    <w:bookmarkStart w:id="24" w:name="la-lectura-de-los-tres-dibujos"/>
    <w:p>
      <w:pPr>
        <w:pStyle w:val="Heading2"/>
      </w:pPr>
      <w:r>
        <w:t xml:space="preserve">La lectura de los tres dibujos</w:t>
      </w:r>
    </w:p>
    <w:p>
      <w:pPr>
        <w:pStyle w:val="FirstParagraph"/>
      </w:pPr>
      <w:r>
        <w:t xml:space="preserve">En los tres dibujos se leen las mismas</w:t>
      </w:r>
      <w:r>
        <w:t xml:space="preserve"> </w:t>
      </w:r>
      <w:r>
        <w:rPr>
          <w:b/>
          <w:bCs/>
        </w:rPr>
        <w:t xml:space="preserve">pautas formales</w:t>
      </w:r>
      <w:r>
        <w:t xml:space="preserve">: el emplazamiento, el tamaño, la presión, el trazo, la secuencia, el detallismo, la simetría y la perspectiva. Elkish agrega cinco escalas que sirven para captar la calidad general del dibujo: el ritmo frente a la rigidez, la complejidad frente a la simplicidad, la expansión frente a la compresión, la integración frente a la desintegración, y el realismo frente al simbolismo.</w:t>
      </w:r>
    </w:p>
    <w:p>
      <w:pPr>
        <w:pStyle w:val="BodyText"/>
      </w:pPr>
      <w:r>
        <w:t xml:space="preserve">La herramienta más valiosa que da esta clase es el</w:t>
      </w:r>
      <w:r>
        <w:t xml:space="preserve"> </w:t>
      </w:r>
      <w:r>
        <w:rPr>
          <w:b/>
          <w:bCs/>
        </w:rPr>
        <w:t xml:space="preserve">paralelismo entre la casa, el árbol y la persona</w:t>
      </w:r>
      <w:r>
        <w:t xml:space="preserve">. La idea es que ciertas partes de cada figura cumplen funciones equivalentes y pueden compararse entre sí:</w:t>
      </w:r>
    </w:p>
    <w:p>
      <w:pPr>
        <w:pStyle w:val="Compact"/>
        <w:numPr>
          <w:ilvl w:val="0"/>
          <w:numId w:val="1024"/>
        </w:numPr>
      </w:pPr>
      <w:r>
        <w:rPr>
          <w:b/>
          <w:bCs/>
        </w:rPr>
        <w:t xml:space="preserve">el intelecto y la fantasía</w:t>
      </w:r>
      <w:r>
        <w:t xml:space="preserve"> </w:t>
      </w:r>
      <w:r>
        <w:t xml:space="preserve">se expresan en el techo de la casa, en la copa del árbol y en la cabeza de la persona;</w:t>
      </w:r>
    </w:p>
    <w:p>
      <w:pPr>
        <w:pStyle w:val="Compact"/>
        <w:numPr>
          <w:ilvl w:val="0"/>
          <w:numId w:val="1024"/>
        </w:numPr>
      </w:pPr>
      <w:r>
        <w:rPr>
          <w:b/>
          <w:bCs/>
        </w:rPr>
        <w:t xml:space="preserve">la fortaleza yoica</w:t>
      </w:r>
      <w:r>
        <w:t xml:space="preserve"> </w:t>
      </w:r>
      <w:r>
        <w:t xml:space="preserve">se expresa en las paredes, en el tronco del árbol y en el tronco de la persona;</w:t>
      </w:r>
    </w:p>
    <w:p>
      <w:pPr>
        <w:pStyle w:val="Compact"/>
        <w:numPr>
          <w:ilvl w:val="0"/>
          <w:numId w:val="1024"/>
        </w:numPr>
      </w:pPr>
      <w:r>
        <w:rPr>
          <w:b/>
          <w:bCs/>
        </w:rPr>
        <w:t xml:space="preserve">el contacto con el medio</w:t>
      </w:r>
      <w:r>
        <w:t xml:space="preserve"> </w:t>
      </w:r>
      <w:r>
        <w:t xml:space="preserve">se expresa en las puertas y ventanas, en las ramas y en los brazos y manos;</w:t>
      </w:r>
    </w:p>
    <w:p>
      <w:pPr>
        <w:pStyle w:val="Compact"/>
        <w:numPr>
          <w:ilvl w:val="0"/>
          <w:numId w:val="1024"/>
        </w:numPr>
      </w:pPr>
      <w:r>
        <w:rPr>
          <w:b/>
          <w:bCs/>
        </w:rPr>
        <w:t xml:space="preserve">el contacto con la realidad</w:t>
      </w:r>
      <w:r>
        <w:t xml:space="preserve"> </w:t>
      </w:r>
      <w:r>
        <w:t xml:space="preserve">se expresa en el camino, en las raíces y la base, y en las piernas y pies.</w:t>
      </w:r>
    </w:p>
    <w:p>
      <w:pPr>
        <w:pStyle w:val="FirstParagraph"/>
      </w:pPr>
      <w:r>
        <w:t xml:space="preserve">Así es posible buscar recurrencias entre los tres dibujos. Si el techo es enorme, la copa desmesurada y la cabeza grande, hay una</w:t>
      </w:r>
      <w:r>
        <w:t xml:space="preserve"> </w:t>
      </w:r>
      <w:r>
        <w:rPr>
          <w:b/>
          <w:bCs/>
        </w:rPr>
        <w:t xml:space="preserve">recurrencia de hipótesis</w:t>
      </w:r>
      <w:r>
        <w:t xml:space="preserve"> </w:t>
      </w:r>
      <w:r>
        <w:t xml:space="preserve">que apunta a un predominio de la fantasía y la intelectualización. Si las paredes están reforzadas y el tronco remarcado, pero la persona, aunque tiene hombros anchos, está hecha con un trazo débil, aparece una</w:t>
      </w:r>
      <w:r>
        <w:t xml:space="preserve"> </w:t>
      </w:r>
      <w:r>
        <w:rPr>
          <w:b/>
          <w:bCs/>
        </w:rPr>
        <w:t xml:space="preserve">convergencia por compensación</w:t>
      </w:r>
      <w:r>
        <w:t xml:space="preserve"> </w:t>
      </w:r>
      <w:r>
        <w:t xml:space="preserve">en torno a la fortaleza yoica: el sujeto muestra una fuerza que en el fondo siente que no tiene.</w:t>
      </w:r>
    </w:p>
    <w:p>
      <w:pPr>
        <w:pStyle w:val="BodyText"/>
      </w:pPr>
      <w:r>
        <w:t xml:space="preserve">El orden de análisis que se sugiere va de lo general a lo particular:</w:t>
      </w:r>
    </w:p>
    <w:p>
      <w:pPr>
        <w:pStyle w:val="Compact"/>
        <w:numPr>
          <w:ilvl w:val="0"/>
          <w:numId w:val="1025"/>
        </w:numPr>
      </w:pPr>
      <w:r>
        <w:t xml:space="preserve">la conducta durante la toma;</w:t>
      </w:r>
    </w:p>
    <w:p>
      <w:pPr>
        <w:pStyle w:val="Compact"/>
        <w:numPr>
          <w:ilvl w:val="0"/>
          <w:numId w:val="1025"/>
        </w:numPr>
      </w:pPr>
      <w:r>
        <w:t xml:space="preserve">las pautas formales, comparando los tres dibujos;</w:t>
      </w:r>
    </w:p>
    <w:p>
      <w:pPr>
        <w:pStyle w:val="Compact"/>
        <w:numPr>
          <w:ilvl w:val="0"/>
          <w:numId w:val="1025"/>
        </w:numPr>
      </w:pPr>
      <w:r>
        <w:t xml:space="preserve">el contenido de cada uno;</w:t>
      </w:r>
    </w:p>
    <w:p>
      <w:pPr>
        <w:pStyle w:val="Compact"/>
        <w:numPr>
          <w:ilvl w:val="0"/>
          <w:numId w:val="1025"/>
        </w:numPr>
      </w:pPr>
      <w:r>
        <w:t xml:space="preserve">las verbalizaciones y el cuestionario;</w:t>
      </w:r>
    </w:p>
    <w:p>
      <w:pPr>
        <w:pStyle w:val="Compact"/>
        <w:numPr>
          <w:ilvl w:val="0"/>
          <w:numId w:val="1025"/>
        </w:numPr>
      </w:pPr>
      <w:r>
        <w:t xml:space="preserve">las recurrencias y convergencias;</w:t>
      </w:r>
    </w:p>
    <w:p>
      <w:pPr>
        <w:pStyle w:val="Compact"/>
        <w:numPr>
          <w:ilvl w:val="0"/>
          <w:numId w:val="1025"/>
        </w:numPr>
      </w:pPr>
      <w:r>
        <w:t xml:space="preserve">las hipótesis presuntivas, que se evalúan con los criterios de Schafer.</w:t>
      </w:r>
    </w:p>
    <w:p>
      <w:pPr>
        <w:pStyle w:val="FirstParagraph"/>
      </w:pPr>
      <w:r>
        <w:rPr>
          <w:b/>
          <w:bCs/>
        </w:rPr>
        <w:t xml:space="preserve">Para el parcial</w:t>
      </w:r>
      <w:r>
        <w:t xml:space="preserve">, recordá la posición de las hojas (la casa apaisada; el árbol y la persona verticales), la respuesta</w:t>
      </w:r>
      <w:r>
        <w:t xml:space="preserve"> </w:t>
      </w:r>
      <w:r>
        <w:t xml:space="preserve">“como vos quieras”</w:t>
      </w:r>
      <w:r>
        <w:t xml:space="preserve">, que no se dice</w:t>
      </w:r>
      <w:r>
        <w:t xml:space="preserve"> </w:t>
      </w:r>
      <w:r>
        <w:t xml:space="preserve">“dibujame”</w:t>
      </w:r>
      <w:r>
        <w:t xml:space="preserve">, y el paralelismo entre las tres figuras.</w:t>
      </w:r>
    </w:p>
    <w:p>
      <w:r>
        <w:br w:type="page"/>
      </w:r>
    </w:p>
    <w:bookmarkEnd w:id="24"/>
    <w:bookmarkEnd w:id="25"/>
    <w:bookmarkStart w:id="26" w:name="p5--las-técnicas-gráficas-vinculares"/>
    <w:p>
      <w:pPr>
        <w:pStyle w:val="Heading1"/>
      </w:pPr>
      <w:r>
        <w:t xml:space="preserve">P5 · Las técnicas gráficas vinculares</w:t>
      </w:r>
    </w:p>
    <w:p>
      <w:pPr>
        <w:pStyle w:val="FirstParagraph"/>
      </w:pPr>
      <w:r>
        <w:t xml:space="preserve">Esta clase reúne tres técnicas gráficas que tienen algo en común: ya no le piden al sujeto que se dibuje a sí mismo o a una figura aislada, sino que represente</w:t>
      </w:r>
      <w:r>
        <w:t xml:space="preserve"> </w:t>
      </w:r>
      <w:r>
        <w:rPr>
          <w:b/>
          <w:bCs/>
        </w:rPr>
        <w:t xml:space="preserve">vínculos</w:t>
      </w:r>
      <w:r>
        <w:t xml:space="preserve">.</w:t>
      </w:r>
    </w:p>
    <w:p>
      <w:pPr>
        <w:pStyle w:val="Compact"/>
        <w:numPr>
          <w:ilvl w:val="0"/>
          <w:numId w:val="1026"/>
        </w:numPr>
      </w:pPr>
      <w:r>
        <w:rPr>
          <w:b/>
          <w:bCs/>
        </w:rPr>
        <w:t xml:space="preserve">El Test de las Dos Personas</w:t>
      </w:r>
      <w:r>
        <w:t xml:space="preserve"> </w:t>
      </w:r>
      <w:r>
        <w:t xml:space="preserve">explora el vínculo diádico.</w:t>
      </w:r>
    </w:p>
    <w:p>
      <w:pPr>
        <w:pStyle w:val="Compact"/>
        <w:numPr>
          <w:ilvl w:val="0"/>
          <w:numId w:val="1026"/>
        </w:numPr>
      </w:pPr>
      <w:r>
        <w:rPr>
          <w:b/>
          <w:bCs/>
        </w:rPr>
        <w:t xml:space="preserve">La Familia Kinética Actual y la Prospectiva</w:t>
      </w:r>
      <w:r>
        <w:t xml:space="preserve"> </w:t>
      </w:r>
      <w:r>
        <w:t xml:space="preserve">exploran el vínculo con el grupo familiar y el proyecto a futuro.</w:t>
      </w:r>
    </w:p>
    <w:p>
      <w:pPr>
        <w:pStyle w:val="Compact"/>
        <w:numPr>
          <w:ilvl w:val="0"/>
          <w:numId w:val="1026"/>
        </w:numPr>
      </w:pPr>
      <w:r>
        <w:rPr>
          <w:b/>
          <w:bCs/>
        </w:rPr>
        <w:t xml:space="preserve">El Test de la Familia de Nodelis</w:t>
      </w:r>
      <w:r>
        <w:t xml:space="preserve"> </w:t>
      </w:r>
      <w:r>
        <w:t xml:space="preserve">propone una lectura de las configuraciones familiares de hoy.</w:t>
      </w:r>
    </w:p>
    <w:p>
      <w:r>
        <w:br w:type="page"/>
      </w:r>
    </w:p>
    <w:bookmarkEnd w:id="26"/>
    <w:bookmarkStart w:id="32" w:name="X10912ba38d1aeb3219dd6b1278ceed7066b30bf"/>
    <w:p>
      <w:pPr>
        <w:pStyle w:val="Heading1"/>
      </w:pPr>
      <w:r>
        <w:t xml:space="preserve">Frank de Verthelyi, Baringoltz de Hirsch y Guinzbourg de Braude (1985) · Identidad y vínculo en el Test de las Dos Personas</w:t>
      </w:r>
    </w:p>
    <w:bookmarkStart w:id="27" w:name="por-qué-seguir-usando-los-tests-gráficos"/>
    <w:p>
      <w:pPr>
        <w:pStyle w:val="Heading2"/>
      </w:pPr>
      <w:r>
        <w:t xml:space="preserve">Por qué seguir usando los tests gráficos</w:t>
      </w:r>
    </w:p>
    <w:p>
      <w:pPr>
        <w:pStyle w:val="FirstParagraph"/>
      </w:pPr>
      <w:r>
        <w:t xml:space="preserve">El libro empieza con una pregunta honesta. Las investigaciones sobre la validez y la confiabilidad de los tests gráficos dieron resultados contradictorios: ¿por qué seguir usándolos, enseñándolos y escribiendo sobre ellos? Las autoras responden que, más allá de su discutida rigurosidad científica, el dibujo conserva</w:t>
      </w:r>
      <w:r>
        <w:t xml:space="preserve"> </w:t>
      </w:r>
      <w:r>
        <w:rPr>
          <w:i/>
          <w:iCs/>
        </w:rPr>
        <w:t xml:space="preserve">“el misterioso atractivo de reflejar y condensar en una imagen la conflictiva y los rasgos de personalidad del entrevistado”</w:t>
      </w:r>
      <w:r>
        <w:t xml:space="preserve">. Tiene además ventajas prácticas: sus consignas son simples, no tiene límites de edad, nivel intelectual ni sociocultural, es económico en tiempo y materiales, y puede tomarse a personas con problemas de lenguaje. Para los niños es una tarea cotidiana y gratificante, y para los adultos, una propuesta lúdica poco habitual.</w:t>
      </w:r>
    </w:p>
    <w:p>
      <w:pPr>
        <w:pStyle w:val="BodyText"/>
      </w:pPr>
      <w:r>
        <w:t xml:space="preserve">Pero las autoras advierten que justamente esa facilidad llevó a una confusión: muchos entrevistadores no distinguieron una</w:t>
      </w:r>
      <w:r>
        <w:t xml:space="preserve"> </w:t>
      </w:r>
      <w:r>
        <w:rPr>
          <w:b/>
          <w:bCs/>
        </w:rPr>
        <w:t xml:space="preserve">fácil aplicación</w:t>
      </w:r>
      <w:r>
        <w:t xml:space="preserve"> </w:t>
      </w:r>
      <w:r>
        <w:t xml:space="preserve">de una</w:t>
      </w:r>
      <w:r>
        <w:t xml:space="preserve"> </w:t>
      </w:r>
      <w:r>
        <w:rPr>
          <w:b/>
          <w:bCs/>
        </w:rPr>
        <w:t xml:space="preserve">difícil interpretación</w:t>
      </w:r>
      <w:r>
        <w:t xml:space="preserve">, y usaron la técnica sin un entrenamiento adecuado.</w:t>
      </w:r>
    </w:p>
    <w:bookmarkEnd w:id="27"/>
    <w:bookmarkStart w:id="28" w:name="Xbeb9a0e1334364b7d5fe33e4bb3d6d7fe4b2b27"/>
    <w:p>
      <w:pPr>
        <w:pStyle w:val="Heading2"/>
      </w:pPr>
      <w:r>
        <w:t xml:space="preserve">Los antecedentes: de la medida de la inteligencia a la técnica proyectiva</w:t>
      </w:r>
    </w:p>
    <w:p>
      <w:pPr>
        <w:pStyle w:val="FirstParagraph"/>
      </w:pPr>
      <w:r>
        <w:t xml:space="preserve">El capítulo I recorre la historia del Test de la Figura Humana, del que deriva el Test de las Dos Personas.</w:t>
      </w:r>
    </w:p>
    <w:p>
      <w:pPr>
        <w:pStyle w:val="BodyText"/>
      </w:pPr>
      <w:r>
        <w:t xml:space="preserve">Todo empieza con</w:t>
      </w:r>
      <w:r>
        <w:t xml:space="preserve"> </w:t>
      </w:r>
      <w:r>
        <w:rPr>
          <w:b/>
          <w:bCs/>
        </w:rPr>
        <w:t xml:space="preserve">Goodenough</w:t>
      </w:r>
      <w:r>
        <w:t xml:space="preserve"> </w:t>
      </w:r>
      <w:r>
        <w:t xml:space="preserve">(1926), que usaba el dibujo como medida del</w:t>
      </w:r>
      <w:r>
        <w:t xml:space="preserve"> </w:t>
      </w:r>
      <w:r>
        <w:rPr>
          <w:b/>
          <w:bCs/>
        </w:rPr>
        <w:t xml:space="preserve">nivel intelectual</w:t>
      </w:r>
      <w:r>
        <w:t xml:space="preserve">. Su idea central es que</w:t>
      </w:r>
      <w:r>
        <w:t xml:space="preserve"> </w:t>
      </w:r>
      <w:r>
        <w:rPr>
          <w:i/>
          <w:iCs/>
        </w:rPr>
        <w:t xml:space="preserve">“el niño no dibuja lo que ve, sino lo que sabe”</w:t>
      </w:r>
      <w:r>
        <w:t xml:space="preserve">: al dibujar una figura humana no expresa su capacidad artística, sino que hace un trabajo intelectual. Tiene que asociar trazos con objetos, analizar las partes, seleccionar lo característico y manejar las proporciones. Su consigna era</w:t>
      </w:r>
      <w:r>
        <w:t xml:space="preserve"> </w:t>
      </w:r>
      <w:r>
        <w:rPr>
          <w:i/>
          <w:iCs/>
        </w:rPr>
        <w:t xml:space="preserve">“Dibuja un hombre. El dibujo más lindo que puedas”</w:t>
      </w:r>
      <w:r>
        <w:t xml:space="preserve">, y con una escala de 51 ítems convertía el dibujo en un cociente intelectual. Más tarde,</w:t>
      </w:r>
      <w:r>
        <w:t xml:space="preserve"> </w:t>
      </w:r>
      <w:r>
        <w:rPr>
          <w:b/>
          <w:bCs/>
        </w:rPr>
        <w:t xml:space="preserve">Harris</w:t>
      </w:r>
      <w:r>
        <w:t xml:space="preserve"> </w:t>
      </w:r>
      <w:r>
        <w:t xml:space="preserve">reemplazó la noción de inteligencia por la de</w:t>
      </w:r>
      <w:r>
        <w:t xml:space="preserve"> </w:t>
      </w:r>
      <w:r>
        <w:rPr>
          <w:b/>
          <w:bCs/>
        </w:rPr>
        <w:t xml:space="preserve">madurez conceptual</w:t>
      </w:r>
      <w:r>
        <w:t xml:space="preserve">, y amplió la consigna a un hombre, una mujer y un autorretrato.</w:t>
      </w:r>
    </w:p>
    <w:p>
      <w:pPr>
        <w:pStyle w:val="BodyText"/>
      </w:pPr>
      <w:r>
        <w:t xml:space="preserve">El giro proyectivo lo da</w:t>
      </w:r>
      <w:r>
        <w:t xml:space="preserve"> </w:t>
      </w:r>
      <w:r>
        <w:rPr>
          <w:b/>
          <w:bCs/>
        </w:rPr>
        <w:t xml:space="preserve">Machover</w:t>
      </w:r>
      <w:r>
        <w:t xml:space="preserve"> </w:t>
      </w:r>
      <w:r>
        <w:t xml:space="preserve">(1949). Observó que niños con el mismo cociente intelectual hacían dibujos cualitativamente muy distintos, y concluyó que el dibujo, por ser una expresión creativa y personal, podía usarse como técnica proyectiva. Retomando a Schilder, sostuvo que la personalidad se desarrolla en un cuerpo, y que el dibujo de la figura humana</w:t>
      </w:r>
      <w:r>
        <w:t xml:space="preserve"> </w:t>
      </w:r>
      <w:r>
        <w:rPr>
          <w:b/>
          <w:bCs/>
        </w:rPr>
        <w:t xml:space="preserve">proyecta la imagen corporal</w:t>
      </w:r>
      <w:r>
        <w:t xml:space="preserve">, que es el vehículo de las necesidades y los conflictos del sujeto. Esa imagen puede mostrar sus deseos más profundos, sus carencias o la compensación de esas carencias. Con Machover cambian la consigna (</w:t>
      </w:r>
      <w:r>
        <w:rPr>
          <w:i/>
          <w:iCs/>
        </w:rPr>
        <w:t xml:space="preserve">“Dibuje una persona cualquiera”</w:t>
      </w:r>
      <w:r>
        <w:t xml:space="preserve"> </w:t>
      </w:r>
      <w:r>
        <w:t xml:space="preserve">y luego</w:t>
      </w:r>
      <w:r>
        <w:t xml:space="preserve"> </w:t>
      </w:r>
      <w:r>
        <w:rPr>
          <w:i/>
          <w:iCs/>
        </w:rPr>
        <w:t xml:space="preserve">“una del sexo contrario”</w:t>
      </w:r>
      <w:r>
        <w:t xml:space="preserve">) y la interpretación, que deja de ser cuantitativa y pasa a ser cualitativa.</w:t>
      </w:r>
    </w:p>
    <w:p>
      <w:pPr>
        <w:pStyle w:val="BodyText"/>
      </w:pPr>
      <w:r>
        <w:t xml:space="preserve">Otros autores ampliaron esta línea:</w:t>
      </w:r>
    </w:p>
    <w:p>
      <w:pPr>
        <w:pStyle w:val="Compact"/>
        <w:numPr>
          <w:ilvl w:val="0"/>
          <w:numId w:val="1027"/>
        </w:numPr>
      </w:pPr>
      <w:r>
        <w:rPr>
          <w:b/>
          <w:bCs/>
        </w:rPr>
        <w:t xml:space="preserve">Hammer</w:t>
      </w:r>
      <w:r>
        <w:t xml:space="preserve"> </w:t>
      </w:r>
      <w:r>
        <w:t xml:space="preserve">considera que el dibujo, como el lenguaje simbólico, alcanza las capas más primitivas del sujeto, y que en él se proyecta de manera más directa que en otras técnicas, porque no hay un entrevistador que medie el registro.</w:t>
      </w:r>
    </w:p>
    <w:p>
      <w:pPr>
        <w:pStyle w:val="Compact"/>
        <w:numPr>
          <w:ilvl w:val="0"/>
          <w:numId w:val="1027"/>
        </w:numPr>
      </w:pPr>
      <w:r>
        <w:rPr>
          <w:b/>
          <w:bCs/>
        </w:rPr>
        <w:t xml:space="preserve">Levy</w:t>
      </w:r>
      <w:r>
        <w:t xml:space="preserve"> </w:t>
      </w:r>
      <w:r>
        <w:t xml:space="preserve">piensa el dibujo como un</w:t>
      </w:r>
      <w:r>
        <w:t xml:space="preserve"> </w:t>
      </w:r>
      <w:r>
        <w:rPr>
          <w:b/>
          <w:bCs/>
        </w:rPr>
        <w:t xml:space="preserve">test situacional</w:t>
      </w:r>
      <w:r>
        <w:t xml:space="preserve">, producto de un campo dinámico y sobredeterminado.</w:t>
      </w:r>
    </w:p>
    <w:p>
      <w:pPr>
        <w:pStyle w:val="Compact"/>
        <w:numPr>
          <w:ilvl w:val="0"/>
          <w:numId w:val="1027"/>
        </w:numPr>
      </w:pPr>
      <w:r>
        <w:rPr>
          <w:b/>
          <w:bCs/>
        </w:rPr>
        <w:t xml:space="preserve">Di Leo</w:t>
      </w:r>
      <w:r>
        <w:t xml:space="preserve"> </w:t>
      </w:r>
      <w:r>
        <w:t xml:space="preserve">observa que la mayoría de los niños adaptados dibuja a un adulto, es decir, una idea de humanidad más que de sí mismos, mientras que los niños con problemas emocionales expresan sus conflictos de manera más directa.</w:t>
      </w:r>
    </w:p>
    <w:p>
      <w:pPr>
        <w:pStyle w:val="Compact"/>
        <w:numPr>
          <w:ilvl w:val="0"/>
          <w:numId w:val="1027"/>
        </w:numPr>
      </w:pPr>
      <w:r>
        <w:rPr>
          <w:b/>
          <w:bCs/>
        </w:rPr>
        <w:t xml:space="preserve">Koppitz</w:t>
      </w:r>
      <w:r>
        <w:t xml:space="preserve"> </w:t>
      </w:r>
      <w:r>
        <w:t xml:space="preserve">distingue dos tipos de ítems. Los</w:t>
      </w:r>
      <w:r>
        <w:t xml:space="preserve"> </w:t>
      </w:r>
      <w:r>
        <w:rPr>
          <w:b/>
          <w:bCs/>
        </w:rPr>
        <w:t xml:space="preserve">evolutivos</w:t>
      </w:r>
      <w:r>
        <w:t xml:space="preserve"> </w:t>
      </w:r>
      <w:r>
        <w:t xml:space="preserve">aumentan con la edad. Los</w:t>
      </w:r>
      <w:r>
        <w:t xml:space="preserve"> </w:t>
      </w:r>
      <w:r>
        <w:rPr>
          <w:b/>
          <w:bCs/>
        </w:rPr>
        <w:t xml:space="preserve">emocionales</w:t>
      </w:r>
      <w:r>
        <w:t xml:space="preserve"> </w:t>
      </w:r>
      <w:r>
        <w:t xml:space="preserve">no dependen de la edad, son poco frecuentes y diferencian a los niños con problemas emocionales. Para ella, el dibujo no retrata rasgos permanentes, sino cómo el niño se vive en la actualidad.</w:t>
      </w:r>
    </w:p>
    <w:p>
      <w:pPr>
        <w:pStyle w:val="FirstParagraph"/>
      </w:pPr>
      <w:r>
        <w:t xml:space="preserve">El capítulo cierra con los problemas de la investigación. Hammer advierte que muchos estudios fallan porque tabulan un ítem sin considerar la conducta que lo acompaña. Por ejemplo, borrar puede ser un signo de flexibilidad si el dibujo mejora, o un signo patológico si lo ensucia. Klopfer recuerda que cada instrumento apunta a un nivel distinto de la personalidad, y que no tiene sentido validar un nivel con otro. Y siguiendo a Holt y a Leibovich de Duarte, las autoras concluyen que la validez depende también de la</w:t>
      </w:r>
      <w:r>
        <w:t xml:space="preserve"> </w:t>
      </w:r>
      <w:r>
        <w:rPr>
          <w:b/>
          <w:bCs/>
        </w:rPr>
        <w:t xml:space="preserve">habilidad del psicólogo</w:t>
      </w:r>
      <w:r>
        <w:t xml:space="preserve">, porque la interpretación</w:t>
      </w:r>
      <w:r>
        <w:t xml:space="preserve"> </w:t>
      </w:r>
      <w:r>
        <w:rPr>
          <w:i/>
          <w:iCs/>
        </w:rPr>
        <w:t xml:space="preserve">“no se basa en reglas mecánicas, sino en la habilidad para encontrar e integrar indicios significativos”</w:t>
      </w:r>
      <w:r>
        <w:t xml:space="preserve">.</w:t>
      </w:r>
    </w:p>
    <w:bookmarkEnd w:id="28"/>
    <w:bookmarkStart w:id="29" w:name="X5ae65270331eca4edfa8af7f6a786c086d1619b"/>
    <w:p>
      <w:pPr>
        <w:pStyle w:val="Heading2"/>
      </w:pPr>
      <w:r>
        <w:t xml:space="preserve">El Test de las Dos Personas: origen y administración</w:t>
      </w:r>
    </w:p>
    <w:p>
      <w:pPr>
        <w:pStyle w:val="FirstParagraph"/>
      </w:pPr>
      <w:r>
        <w:t xml:space="preserve">El capítulo II presenta el test. Fue</w:t>
      </w:r>
      <w:r>
        <w:t xml:space="preserve"> </w:t>
      </w:r>
      <w:r>
        <w:rPr>
          <w:b/>
          <w:bCs/>
        </w:rPr>
        <w:t xml:space="preserve">Bernstein</w:t>
      </w:r>
      <w:r>
        <w:t xml:space="preserve">, en 1964, quien lo construyó, tomando una sugerencia de la propia Machover, que proponía ampliar la técnica pidiendo dos personas si había tiempo. Su objetivo era evaluar de manera más directa los</w:t>
      </w:r>
      <w:r>
        <w:t xml:space="preserve"> </w:t>
      </w:r>
      <w:r>
        <w:rPr>
          <w:b/>
          <w:bCs/>
        </w:rPr>
        <w:t xml:space="preserve">aspectos vinculares</w:t>
      </w:r>
      <w:r>
        <w:t xml:space="preserve">. Para Machover, la figura humana expresa sobre todo el sí mismo: la identidad, la identidad sexual y el esquema corporal. Bernstein sostiene que su test da todo eso y además una objetivación de la</w:t>
      </w:r>
      <w:r>
        <w:t xml:space="preserve"> </w:t>
      </w:r>
      <w:r>
        <w:rPr>
          <w:b/>
          <w:bCs/>
        </w:rPr>
        <w:t xml:space="preserve">“pareja interna”</w:t>
      </w:r>
      <w:r>
        <w:t xml:space="preserve"> </w:t>
      </w:r>
      <w:r>
        <w:t xml:space="preserve">del sujeto, es decir, de la imagen de la pareja que necesita y del tipo de vínculo que fantasea, consciente e inconscientemente.</w:t>
      </w:r>
    </w:p>
    <w:p>
      <w:pPr>
        <w:pStyle w:val="BodyText"/>
      </w:pPr>
      <w:r>
        <w:t xml:space="preserve">El test tiene una</w:t>
      </w:r>
      <w:r>
        <w:t xml:space="preserve"> </w:t>
      </w:r>
      <w:r>
        <w:rPr>
          <w:b/>
          <w:bCs/>
        </w:rPr>
        <w:t xml:space="preserve">doble producción</w:t>
      </w:r>
      <w:r>
        <w:t xml:space="preserve">: una</w:t>
      </w:r>
      <w:r>
        <w:t xml:space="preserve"> </w:t>
      </w:r>
      <w:r>
        <w:rPr>
          <w:b/>
          <w:bCs/>
        </w:rPr>
        <w:t xml:space="preserve">pareja gráfica</w:t>
      </w:r>
      <w:r>
        <w:t xml:space="preserve">, que se analiza con los criterios de Machover, y una</w:t>
      </w:r>
      <w:r>
        <w:t xml:space="preserve"> </w:t>
      </w:r>
      <w:r>
        <w:rPr>
          <w:b/>
          <w:bCs/>
        </w:rPr>
        <w:t xml:space="preserve">pareja verbal</w:t>
      </w:r>
      <w:r>
        <w:t xml:space="preserve">, la historia, que se analiza como una historia del TAT. A eso Bernstein le suma variables propias de la situación diádica.</w:t>
      </w:r>
    </w:p>
    <w:p>
      <w:pPr>
        <w:pStyle w:val="BodyText"/>
      </w:pPr>
      <w:r>
        <w:t xml:space="preserve">La diferencia con Machover se ve claramente en la administración. Machover pedía una persona y luego, en otra hoja, una del sexo opuesto, e insistía en que la segunda figura fuera de otro sexo. Bernstein pide</w:t>
      </w:r>
      <w:r>
        <w:t xml:space="preserve"> </w:t>
      </w:r>
      <w:r>
        <w:rPr>
          <w:b/>
          <w:bCs/>
          <w:i/>
          <w:iCs/>
        </w:rPr>
        <w:t xml:space="preserve">“dos personas cualesquiera”</w:t>
      </w:r>
      <w:r>
        <w:t xml:space="preserve">, en</w:t>
      </w:r>
      <w:r>
        <w:t xml:space="preserve"> </w:t>
      </w:r>
      <w:r>
        <w:rPr>
          <w:b/>
          <w:bCs/>
        </w:rPr>
        <w:t xml:space="preserve">una sola hoja</w:t>
      </w:r>
      <w:r>
        <w:t xml:space="preserve"> </w:t>
      </w:r>
      <w:r>
        <w:t xml:space="preserve">y sin especificar el sexo. Si el sujeto pregunta si tiene que dibujar a un hombre y una mujer, se le responde</w:t>
      </w:r>
      <w:r>
        <w:t xml:space="preserve"> </w:t>
      </w:r>
      <w:r>
        <w:rPr>
          <w:i/>
          <w:iCs/>
        </w:rPr>
        <w:t xml:space="preserve">“Como usted quiera”</w:t>
      </w:r>
      <w:r>
        <w:t xml:space="preserve">, y lo mismo vale para la edad, la postura o los accesorios. Esa diferencia no es menor: al dibujar dos personas en el mismo espacio, el sujeto proyecta distintos aspectos de sí en cada una, junto con la fantasía de un vínculo entre ellas.</w:t>
      </w:r>
    </w:p>
    <w:p>
      <w:pPr>
        <w:pStyle w:val="BodyText"/>
      </w:pPr>
      <w:r>
        <w:t xml:space="preserve">La consigna de la carpeta, con la hoja en posición vertical, tiene cuatro pasos:</w:t>
      </w:r>
    </w:p>
    <w:p>
      <w:pPr>
        <w:pStyle w:val="Compact"/>
        <w:numPr>
          <w:ilvl w:val="0"/>
          <w:numId w:val="1028"/>
        </w:numPr>
      </w:pPr>
      <w:r>
        <w:rPr>
          <w:i/>
          <w:iCs/>
        </w:rPr>
        <w:t xml:space="preserve">“En esta hoja te pido que dibujes dos personas cualesquiera.”</w:t>
      </w:r>
    </w:p>
    <w:p>
      <w:pPr>
        <w:pStyle w:val="Compact"/>
        <w:numPr>
          <w:ilvl w:val="0"/>
          <w:numId w:val="1028"/>
        </w:numPr>
      </w:pPr>
      <w:r>
        <w:rPr>
          <w:i/>
          <w:iCs/>
        </w:rPr>
        <w:t xml:space="preserve">“Ponele un nombre y una edad a cada una.”</w:t>
      </w:r>
      <w:r>
        <w:t xml:space="preserve"> </w:t>
      </w:r>
      <w:r>
        <w:t xml:space="preserve">La edad fue una sugerencia de García Arzeno.</w:t>
      </w:r>
    </w:p>
    <w:p>
      <w:pPr>
        <w:pStyle w:val="Compact"/>
        <w:numPr>
          <w:ilvl w:val="0"/>
          <w:numId w:val="1028"/>
        </w:numPr>
      </w:pPr>
      <w:r>
        <w:rPr>
          <w:i/>
          <w:iCs/>
        </w:rPr>
        <w:t xml:space="preserve">“Escribí un cuento o una historia sobre los personajes.”</w:t>
      </w:r>
      <w:r>
        <w:t xml:space="preserve"> </w:t>
      </w:r>
      <w:r>
        <w:t xml:space="preserve">Debe contar qué les pasa, qué piensan y qué sienten.</w:t>
      </w:r>
    </w:p>
    <w:p>
      <w:pPr>
        <w:pStyle w:val="Compact"/>
        <w:numPr>
          <w:ilvl w:val="0"/>
          <w:numId w:val="1028"/>
        </w:numPr>
      </w:pPr>
      <w:r>
        <w:rPr>
          <w:i/>
          <w:iCs/>
        </w:rPr>
        <w:t xml:space="preserve">“Ponele un título a tu producción.”</w:t>
      </w:r>
    </w:p>
    <w:p>
      <w:pPr>
        <w:pStyle w:val="FirstParagraph"/>
      </w:pPr>
      <w:r>
        <w:t xml:space="preserve">Las autoras explican qué hacer en las situaciones que suelen presentarse:</w:t>
      </w:r>
    </w:p>
    <w:p>
      <w:pPr>
        <w:pStyle w:val="Compact"/>
        <w:numPr>
          <w:ilvl w:val="0"/>
          <w:numId w:val="1029"/>
        </w:numPr>
      </w:pPr>
      <w:r>
        <w:rPr>
          <w:b/>
          <w:bCs/>
        </w:rPr>
        <w:t xml:space="preserve">Si el sujeto dibuja una sola figura</w:t>
      </w:r>
      <w:r>
        <w:t xml:space="preserve">, se le recuerda que son dos. Si se niega, se pasa directamente a la historia, para ver si puede introducir al segundo personaje en el relato y entender qué le impidió dibujarlo.</w:t>
      </w:r>
    </w:p>
    <w:p>
      <w:pPr>
        <w:pStyle w:val="Compact"/>
        <w:numPr>
          <w:ilvl w:val="0"/>
          <w:numId w:val="1029"/>
        </w:numPr>
      </w:pPr>
      <w:r>
        <w:rPr>
          <w:b/>
          <w:bCs/>
        </w:rPr>
        <w:t xml:space="preserve">Si agrega escenario, objetos u otras figuras</w:t>
      </w:r>
      <w:r>
        <w:t xml:space="preserve">, no se interfiere.</w:t>
      </w:r>
    </w:p>
    <w:p>
      <w:pPr>
        <w:pStyle w:val="Compact"/>
        <w:numPr>
          <w:ilvl w:val="0"/>
          <w:numId w:val="1029"/>
        </w:numPr>
      </w:pPr>
      <w:r>
        <w:rPr>
          <w:b/>
          <w:bCs/>
        </w:rPr>
        <w:t xml:space="preserve">Si no puede escribir</w:t>
      </w:r>
      <w:r>
        <w:t xml:space="preserve">, le dicta la historia al entrevistador. Pero si la dificultad es más bien oposicionismo o desgano, se insiste para que la complete.</w:t>
      </w:r>
    </w:p>
    <w:p>
      <w:pPr>
        <w:pStyle w:val="Compact"/>
        <w:numPr>
          <w:ilvl w:val="0"/>
          <w:numId w:val="1029"/>
        </w:numPr>
      </w:pPr>
      <w:r>
        <w:rPr>
          <w:b/>
          <w:bCs/>
        </w:rPr>
        <w:t xml:space="preserve">Si los niños preguntan cuánto tienen que escribir</w:t>
      </w:r>
      <w:r>
        <w:t xml:space="preserve">, como si fuera una tarea escolar, se responde</w:t>
      </w:r>
      <w:r>
        <w:t xml:space="preserve"> </w:t>
      </w:r>
      <w:r>
        <w:rPr>
          <w:i/>
          <w:iCs/>
        </w:rPr>
        <w:t xml:space="preserve">“Lo que quieras”</w:t>
      </w:r>
      <w:r>
        <w:t xml:space="preserve">.</w:t>
      </w:r>
    </w:p>
    <w:p>
      <w:pPr>
        <w:pStyle w:val="Compact"/>
        <w:numPr>
          <w:ilvl w:val="0"/>
          <w:numId w:val="1029"/>
        </w:numPr>
      </w:pPr>
      <w:r>
        <w:rPr>
          <w:b/>
          <w:bCs/>
        </w:rPr>
        <w:t xml:space="preserve">Al final</w:t>
      </w:r>
      <w:r>
        <w:t xml:space="preserve">, se pueden pedir asociaciones sobre los nombres elegidos, siempre con una actitud positiva y no crítica, para cuidar el rapport.</w:t>
      </w:r>
    </w:p>
    <w:bookmarkEnd w:id="29"/>
    <w:bookmarkStart w:id="30" w:name="Xd525e62770513b914636dabc57a768544dacbe9"/>
    <w:p>
      <w:pPr>
        <w:pStyle w:val="Heading2"/>
      </w:pPr>
      <w:r>
        <w:t xml:space="preserve">El vínculo diádico y la figura de identificación</w:t>
      </w:r>
    </w:p>
    <w:p>
      <w:pPr>
        <w:pStyle w:val="FirstParagraph"/>
      </w:pPr>
      <w:r>
        <w:t xml:space="preserve">Las autoras definen el</w:t>
      </w:r>
      <w:r>
        <w:t xml:space="preserve"> </w:t>
      </w:r>
      <w:r>
        <w:rPr>
          <w:b/>
          <w:bCs/>
        </w:rPr>
        <w:t xml:space="preserve">vínculo diádico</w:t>
      </w:r>
      <w:r>
        <w:t xml:space="preserve"> </w:t>
      </w:r>
      <w:r>
        <w:t xml:space="preserve">como</w:t>
      </w:r>
      <w:r>
        <w:t xml:space="preserve"> </w:t>
      </w:r>
      <w:r>
        <w:rPr>
          <w:i/>
          <w:iCs/>
        </w:rPr>
        <w:t xml:space="preserve">la proyección gráfica, y luego verbal, de la imagen de una relación sujeto-objeto, tal como se juega en el momento actual de la vida del sujeto, aunque sea la resultante de los vínculos que estableció con las personas significativas de su historia</w:t>
      </w:r>
      <w:r>
        <w:t xml:space="preserve">.</w:t>
      </w:r>
    </w:p>
    <w:p>
      <w:pPr>
        <w:pStyle w:val="BodyText"/>
      </w:pPr>
      <w:r>
        <w:t xml:space="preserve">Aparece entonces un problema: ¿con cuál de las dos figuras se identifica el sujeto? En el test de Machover era relativamente claro que la primera figura era la de identificación preponderante. Pero en Dos Personas, el sujeto sabe desde el principio que va a dibujar dos, y eso le da libertad para proyectarse en una, en la otra o en ambas. Para inferirlo se miran varios indicadores: la edad y el sexo de cada figura, cuál se dibujó primero, a cuál se le dedicó más atención, y si alguna se parece físicamente al sujeto o comparte su nombre o su rol.</w:t>
      </w:r>
    </w:p>
    <w:p>
      <w:pPr>
        <w:pStyle w:val="BodyText"/>
      </w:pPr>
      <w:r>
        <w:t xml:space="preserve">Pero las autoras advierten que, más que predecir con qué rol se identificará, lo que el test permite anticipar es</w:t>
      </w:r>
      <w:r>
        <w:t xml:space="preserve"> </w:t>
      </w:r>
      <w:r>
        <w:rPr>
          <w:b/>
          <w:bCs/>
        </w:rPr>
        <w:t xml:space="preserve">qué tipo de relación diádica el sujeto intentará establecer o evitar</w:t>
      </w:r>
      <w:r>
        <w:t xml:space="preserve">. Así se puede ver si su modelo vincular es</w:t>
      </w:r>
      <w:r>
        <w:t xml:space="preserve"> </w:t>
      </w:r>
      <w:r>
        <w:rPr>
          <w:b/>
          <w:bCs/>
        </w:rPr>
        <w:t xml:space="preserve">flexible</w:t>
      </w:r>
      <w:r>
        <w:t xml:space="preserve">, como el de un yo fuerte capaz de liderar en el trabajo y ser compañero en la pareja, o</w:t>
      </w:r>
      <w:r>
        <w:t xml:space="preserve"> </w:t>
      </w:r>
      <w:r>
        <w:rPr>
          <w:b/>
          <w:bCs/>
        </w:rPr>
        <w:t xml:space="preserve">rígido</w:t>
      </w:r>
      <w:r>
        <w:t xml:space="preserve">, anclado en un único rol fijo, probablemente basado en un modelo vincular arcaico.</w:t>
      </w:r>
    </w:p>
    <w:p>
      <w:pPr>
        <w:pStyle w:val="BodyText"/>
      </w:pPr>
      <w:r>
        <w:t xml:space="preserve">Ese hallazgo se coteja con la conducta del sujeto en la entrevista, con otras técnicas y con su historia. Si hay una disociación marcada entre lo que el sujeto muestra y lo que proyecta, puede tratarse de una</w:t>
      </w:r>
      <w:r>
        <w:t xml:space="preserve"> </w:t>
      </w:r>
      <w:r>
        <w:rPr>
          <w:b/>
          <w:bCs/>
        </w:rPr>
        <w:t xml:space="preserve">formación reactiva</w:t>
      </w:r>
      <w:r>
        <w:t xml:space="preserve">. Si en distintos materiales aparece alternadamente en los dos polos de un vínculo, por ejemplo a veces como sometedor y a veces como sometido, hay una identificación fluctuante.</w:t>
      </w:r>
    </w:p>
    <w:bookmarkEnd w:id="30"/>
    <w:bookmarkStart w:id="31" w:name="cómo-se-interpreta-el-test"/>
    <w:p>
      <w:pPr>
        <w:pStyle w:val="Heading2"/>
      </w:pPr>
      <w:r>
        <w:t xml:space="preserve">Cómo se interpreta el test</w:t>
      </w:r>
    </w:p>
    <w:p>
      <w:pPr>
        <w:pStyle w:val="FirstParagraph"/>
      </w:pPr>
      <w:r>
        <w:t xml:space="preserve">Bernstein propone analizar la pareja primero como una totalidad, y luego en sus aspectos descriptivos y dinámicos.</w:t>
      </w:r>
    </w:p>
    <w:p>
      <w:pPr>
        <w:pStyle w:val="Compact"/>
        <w:numPr>
          <w:ilvl w:val="0"/>
          <w:numId w:val="1030"/>
        </w:numPr>
      </w:pPr>
      <w:r>
        <w:rPr>
          <w:b/>
          <w:bCs/>
        </w:rPr>
        <w:t xml:space="preserve">Lo descriptivo:</w:t>
      </w:r>
      <w:r>
        <w:t xml:space="preserve"> </w:t>
      </w:r>
      <w:r>
        <w:t xml:space="preserve">la composición de la pareja (edad, sexo, si es adulta o infantil, si es acorde a la edad del sujeto), la naturaleza del vínculo (sexual, filial, fraterno, profesional), el nivel de realidad y la situación en que está la pareja.</w:t>
      </w:r>
    </w:p>
    <w:p>
      <w:pPr>
        <w:pStyle w:val="Compact"/>
        <w:numPr>
          <w:ilvl w:val="0"/>
          <w:numId w:val="1030"/>
        </w:numPr>
      </w:pPr>
      <w:r>
        <w:rPr>
          <w:b/>
          <w:bCs/>
        </w:rPr>
        <w:t xml:space="preserve">Lo dinámico:</w:t>
      </w:r>
      <w:r>
        <w:t xml:space="preserve"> </w:t>
      </w:r>
      <w:r>
        <w:t xml:space="preserve">cómo se distribuyen los roles, cómo es el contacto y la comunicación entre los personajes, y qué afectos y qué tono predominan.</w:t>
      </w:r>
    </w:p>
    <w:p>
      <w:pPr>
        <w:pStyle w:val="FirstParagraph"/>
      </w:pPr>
      <w:r>
        <w:t xml:space="preserve">Las autoras amplían esta propuesta con un cuadro más completo. Advierten que, si no hay datos para un ítem, es mejor registrar la ausencia que forzar una inferencia.</w:t>
      </w:r>
    </w:p>
    <w:p>
      <w:pPr>
        <w:pStyle w:val="BodyText"/>
      </w:pPr>
      <w:r>
        <w:rPr>
          <w:b/>
          <w:bCs/>
        </w:rPr>
        <w:t xml:space="preserve">La modalidad con que el sujeto realiza la tarea.</w:t>
      </w:r>
      <w:r>
        <w:t xml:space="preserve"> </w:t>
      </w:r>
      <w:r>
        <w:t xml:space="preserve">Interesa si cumple la consigna total o parcialmente, y si su rendimiento es parejo o cambia. Siempre hay que buscar la causa. Un rendimiento pobre puede deberse a una represión intensa, al oposicionismo, a un bajo nivel intelectual o a organicidad. Si el rendimiento mejora durante la tarea, puede indicar que la ansiedad disminuye; si empeora, fatiga o descompensación. También importa la actitud hacia el entrevistador. Por ejemplo, alguien que se muestra bien dispuesto pero hace un dibujo</w:t>
      </w:r>
      <w:r>
        <w:t xml:space="preserve"> </w:t>
      </w:r>
      <w:r>
        <w:t xml:space="preserve">“tipo fosforito”</w:t>
      </w:r>
      <w:r>
        <w:t xml:space="preserve">, con figuras ridiculizadas, muestra una discordancia que es en sí misma un dato.</w:t>
      </w:r>
    </w:p>
    <w:p>
      <w:pPr>
        <w:pStyle w:val="BodyText"/>
      </w:pPr>
      <w:r>
        <w:rPr>
          <w:b/>
          <w:bCs/>
        </w:rPr>
        <w:t xml:space="preserve">Los aspectos gráficos.</w:t>
      </w:r>
      <w:r>
        <w:t xml:space="preserve"> </w:t>
      </w:r>
      <w:r>
        <w:t xml:space="preserve">Se analizan la secuencia, la ubicación, el tamaño y el trazo.</w:t>
      </w:r>
    </w:p>
    <w:p>
      <w:pPr>
        <w:pStyle w:val="Compact"/>
        <w:numPr>
          <w:ilvl w:val="0"/>
          <w:numId w:val="1031"/>
        </w:numPr>
      </w:pPr>
      <w:r>
        <w:rPr>
          <w:b/>
          <w:bCs/>
        </w:rPr>
        <w:t xml:space="preserve">La secuencia.</w:t>
      </w:r>
      <w:r>
        <w:t xml:space="preserve"> </w:t>
      </w:r>
      <w:r>
        <w:t xml:space="preserve">Lo esperable es dibujar primero una figura completa y luego la otra.</w:t>
      </w:r>
    </w:p>
    <w:p>
      <w:pPr>
        <w:pStyle w:val="Compact"/>
        <w:numPr>
          <w:ilvl w:val="0"/>
          <w:numId w:val="1031"/>
        </w:numPr>
      </w:pPr>
      <w:r>
        <w:rPr>
          <w:b/>
          <w:bCs/>
        </w:rPr>
        <w:t xml:space="preserve">La ubicación.</w:t>
      </w:r>
      <w:r>
        <w:t xml:space="preserve"> </w:t>
      </w:r>
      <w:r>
        <w:t xml:space="preserve">Lo esperable es que ambas figuras compartan un eje horizontal, cerca del centro. Si las dos están arriba, puede haber una huida en la fantasía; si están en zonas muy distintas de la hoja, hay disociación y dificultad en el vínculo.</w:t>
      </w:r>
    </w:p>
    <w:p>
      <w:pPr>
        <w:pStyle w:val="Compact"/>
        <w:numPr>
          <w:ilvl w:val="0"/>
          <w:numId w:val="1031"/>
        </w:numPr>
      </w:pPr>
      <w:r>
        <w:rPr>
          <w:b/>
          <w:bCs/>
        </w:rPr>
        <w:t xml:space="preserve">El tamaño.</w:t>
      </w:r>
      <w:r>
        <w:t xml:space="preserve"> </w:t>
      </w:r>
      <w:r>
        <w:t xml:space="preserve">El tamaño general habla de la autoestima, mientras que</w:t>
      </w:r>
      <w:r>
        <w:t xml:space="preserve"> </w:t>
      </w:r>
      <w:r>
        <w:rPr>
          <w:b/>
          <w:bCs/>
        </w:rPr>
        <w:t xml:space="preserve">la diferencia de tamaño entre las figuras</w:t>
      </w:r>
      <w:r>
        <w:t xml:space="preserve"> </w:t>
      </w:r>
      <w:r>
        <w:t xml:space="preserve">habla del tipo de vínculo. En una pareja adulta, tamaños muy distintos marcan una relación asimétrica.</w:t>
      </w:r>
    </w:p>
    <w:p>
      <w:pPr>
        <w:pStyle w:val="Compact"/>
        <w:numPr>
          <w:ilvl w:val="0"/>
          <w:numId w:val="1031"/>
        </w:numPr>
      </w:pPr>
      <w:r>
        <w:rPr>
          <w:b/>
          <w:bCs/>
        </w:rPr>
        <w:t xml:space="preserve">Los agregados.</w:t>
      </w:r>
      <w:r>
        <w:t xml:space="preserve"> </w:t>
      </w:r>
      <w:r>
        <w:t xml:space="preserve">Las adiciones pueden depositar aspectos disociados, como en el ejemplo de una pareja en moto frente a un semáforo, donde la moto carga lo impulsivo y el semáforo, el control.</w:t>
      </w:r>
      <w:r>
        <w:t xml:space="preserve"> </w:t>
      </w:r>
      <w:r>
        <w:rPr>
          <w:b/>
          <w:bCs/>
        </w:rPr>
        <w:t xml:space="preserve">Omitir la segunda persona</w:t>
      </w:r>
      <w:r>
        <w:t xml:space="preserve"> </w:t>
      </w:r>
      <w:r>
        <w:t xml:space="preserve">es un fracaso serio, que habla de una dificultad severa para fantasear un vínculo.</w:t>
      </w:r>
    </w:p>
    <w:p>
      <w:pPr>
        <w:pStyle w:val="FirstParagraph"/>
      </w:pPr>
      <w:r>
        <w:rPr>
          <w:b/>
          <w:bCs/>
        </w:rPr>
        <w:t xml:space="preserve">La humanización de cada figura.</w:t>
      </w:r>
      <w:r>
        <w:t xml:space="preserve"> </w:t>
      </w:r>
      <w:r>
        <w:t xml:space="preserve">Depende del interjuego de tres aspectos:</w:t>
      </w:r>
    </w:p>
    <w:p>
      <w:pPr>
        <w:pStyle w:val="Compact"/>
        <w:numPr>
          <w:ilvl w:val="0"/>
          <w:numId w:val="1032"/>
        </w:numPr>
      </w:pPr>
      <w:r>
        <w:rPr>
          <w:b/>
          <w:bCs/>
        </w:rPr>
        <w:t xml:space="preserve">la completud</w:t>
      </w:r>
      <w:r>
        <w:t xml:space="preserve">, considerando lo esperable para la edad;</w:t>
      </w:r>
    </w:p>
    <w:p>
      <w:pPr>
        <w:pStyle w:val="Compact"/>
        <w:numPr>
          <w:ilvl w:val="0"/>
          <w:numId w:val="1032"/>
        </w:numPr>
      </w:pPr>
      <w:r>
        <w:rPr>
          <w:b/>
          <w:bCs/>
        </w:rPr>
        <w:t xml:space="preserve">la complejidad</w:t>
      </w:r>
      <w:r>
        <w:t xml:space="preserve">, que incluye el movimiento, las posturas y la vestimenta;</w:t>
      </w:r>
    </w:p>
    <w:p>
      <w:pPr>
        <w:pStyle w:val="Compact"/>
        <w:numPr>
          <w:ilvl w:val="0"/>
          <w:numId w:val="1032"/>
        </w:numPr>
      </w:pPr>
      <w:r>
        <w:rPr>
          <w:b/>
          <w:bCs/>
        </w:rPr>
        <w:t xml:space="preserve">la integración</w:t>
      </w:r>
      <w:r>
        <w:t xml:space="preserve">, que incluye la proporción y la articulación de las partes. Sus fallas, como las fracturas, las malas inserciones de los miembros o las transparencias, pueden indicar procesos de desorganización.</w:t>
      </w:r>
    </w:p>
    <w:p>
      <w:pPr>
        <w:pStyle w:val="FirstParagraph"/>
      </w:pPr>
      <w:r>
        <w:t xml:space="preserve">Las figuras rígidas, como robots o títeres, o deshumanizadas, como extraterrestres, son indicadores de patología. Tampoco es esperable que las figuras estén fusionadas, una dentro de la otra o en espejo, porque eso habla de una falla en la diferenciación entre el yo y el otro.</w:t>
      </w:r>
    </w:p>
    <w:p>
      <w:pPr>
        <w:pStyle w:val="BodyText"/>
      </w:pPr>
      <w:r>
        <w:rPr>
          <w:b/>
          <w:bCs/>
        </w:rPr>
        <w:t xml:space="preserve">El análisis entre las dos figuras.</w:t>
      </w:r>
      <w:r>
        <w:t xml:space="preserve"> </w:t>
      </w:r>
      <w:r>
        <w:t xml:space="preserve">Es la variable más específica del test, porque es donde se ve el vínculo. Gira en torno a dos ejes: el</w:t>
      </w:r>
      <w:r>
        <w:t xml:space="preserve"> </w:t>
      </w:r>
      <w:r>
        <w:rPr>
          <w:b/>
          <w:bCs/>
        </w:rPr>
        <w:t xml:space="preserve">acercamiento o alejamiento</w:t>
      </w:r>
      <w:r>
        <w:t xml:space="preserve"> </w:t>
      </w:r>
      <w:r>
        <w:t xml:space="preserve">y la</w:t>
      </w:r>
      <w:r>
        <w:t xml:space="preserve"> </w:t>
      </w:r>
      <w:r>
        <w:rPr>
          <w:b/>
          <w:bCs/>
        </w:rPr>
        <w:t xml:space="preserve">simetría o asimetría</w:t>
      </w:r>
      <w:r>
        <w:t xml:space="preserve">. Se observa:</w:t>
      </w:r>
    </w:p>
    <w:p>
      <w:pPr>
        <w:pStyle w:val="Compact"/>
        <w:numPr>
          <w:ilvl w:val="0"/>
          <w:numId w:val="1033"/>
        </w:numPr>
      </w:pPr>
      <w:r>
        <w:t xml:space="preserve">si las figuras comparten un eje;</w:t>
      </w:r>
    </w:p>
    <w:p>
      <w:pPr>
        <w:pStyle w:val="Compact"/>
        <w:numPr>
          <w:ilvl w:val="0"/>
          <w:numId w:val="1033"/>
        </w:numPr>
      </w:pPr>
      <w:r>
        <w:t xml:space="preserve">qué distancia hay entre ellas;</w:t>
      </w:r>
    </w:p>
    <w:p>
      <w:pPr>
        <w:pStyle w:val="Compact"/>
        <w:numPr>
          <w:ilvl w:val="0"/>
          <w:numId w:val="1033"/>
        </w:numPr>
      </w:pPr>
      <w:r>
        <w:t xml:space="preserve">cómo se ubican: de frente, enfrentadas, de espaldas, una detrás de otra;</w:t>
      </w:r>
    </w:p>
    <w:p>
      <w:pPr>
        <w:pStyle w:val="Compact"/>
        <w:numPr>
          <w:ilvl w:val="0"/>
          <w:numId w:val="1033"/>
        </w:numPr>
      </w:pPr>
      <w:r>
        <w:t xml:space="preserve">sobre todo, los</w:t>
      </w:r>
      <w:r>
        <w:t xml:space="preserve"> </w:t>
      </w:r>
      <w:r>
        <w:rPr>
          <w:b/>
          <w:bCs/>
        </w:rPr>
        <w:t xml:space="preserve">canales de comunicación</w:t>
      </w:r>
      <w:r>
        <w:t xml:space="preserve">: las manos, el rostro y la mirada.</w:t>
      </w:r>
    </w:p>
    <w:p>
      <w:pPr>
        <w:pStyle w:val="FirstParagraph"/>
      </w:pPr>
      <w:r>
        <w:t xml:space="preserve">Esos canales pueden estar omitidos, como en ojos vacíos o figuras sin manos, o exacerbados, como en brazos alargados para alcanzar al otro o manos en forma de garra. La omisión total de los canales de comunicación indica una desconexión del yo con la realidad.</w:t>
      </w:r>
    </w:p>
    <w:p>
      <w:pPr>
        <w:pStyle w:val="BodyText"/>
      </w:pPr>
      <w:r>
        <w:rPr>
          <w:b/>
          <w:bCs/>
        </w:rPr>
        <w:t xml:space="preserve">La parte verbal.</w:t>
      </w:r>
    </w:p>
    <w:p>
      <w:pPr>
        <w:pStyle w:val="Compact"/>
        <w:numPr>
          <w:ilvl w:val="0"/>
          <w:numId w:val="1034"/>
        </w:numPr>
      </w:pPr>
      <w:r>
        <w:rPr>
          <w:b/>
          <w:bCs/>
        </w:rPr>
        <w:t xml:space="preserve">Los nombres y las edades.</w:t>
      </w:r>
      <w:r>
        <w:t xml:space="preserve"> </w:t>
      </w:r>
      <w:r>
        <w:t xml:space="preserve">Lo esperable es que el sujeto elija nombres distintos del propio y distintos entre sí, y edades cercanas a la suya. Si las dos edades se alejan en la misma dirección, puede haber regresión o una idealización del futuro. Si son muy distintas entre sí, hay una fantasía vincular asimétrica.</w:t>
      </w:r>
    </w:p>
    <w:p>
      <w:pPr>
        <w:pStyle w:val="Compact"/>
        <w:numPr>
          <w:ilvl w:val="0"/>
          <w:numId w:val="1034"/>
        </w:numPr>
      </w:pPr>
      <w:r>
        <w:rPr>
          <w:b/>
          <w:bCs/>
        </w:rPr>
        <w:t xml:space="preserve">La historia.</w:t>
      </w:r>
      <w:r>
        <w:t xml:space="preserve"> </w:t>
      </w:r>
      <w:r>
        <w:t xml:space="preserve">Se analizan muchos aspectos:</w:t>
      </w:r>
    </w:p>
    <w:p>
      <w:pPr>
        <w:pStyle w:val="Compact"/>
        <w:numPr>
          <w:ilvl w:val="1"/>
          <w:numId w:val="1035"/>
        </w:numPr>
      </w:pPr>
      <w:r>
        <w:t xml:space="preserve">dónde la escribe, porque dos historias separadas, cada una bajo su figura, refuerzan la disociación;</w:t>
      </w:r>
    </w:p>
    <w:p>
      <w:pPr>
        <w:pStyle w:val="Compact"/>
        <w:numPr>
          <w:ilvl w:val="1"/>
          <w:numId w:val="1035"/>
        </w:numPr>
      </w:pPr>
      <w:r>
        <w:t xml:space="preserve">su extensión, que suele ser larga en el obsesivo, desordenada en el maníaco y muy breve por represión o por condensación;</w:t>
      </w:r>
    </w:p>
    <w:p>
      <w:pPr>
        <w:pStyle w:val="Compact"/>
        <w:numPr>
          <w:ilvl w:val="1"/>
          <w:numId w:val="1035"/>
        </w:numPr>
      </w:pPr>
      <w:r>
        <w:t xml:space="preserve">la escritura y el lenguaje;</w:t>
      </w:r>
    </w:p>
    <w:p>
      <w:pPr>
        <w:pStyle w:val="Compact"/>
        <w:numPr>
          <w:ilvl w:val="1"/>
          <w:numId w:val="1035"/>
        </w:numPr>
      </w:pPr>
      <w:r>
        <w:t xml:space="preserve">la causalidad, que puede romperse de manera defensiva, como en</w:t>
      </w:r>
      <w:r>
        <w:t xml:space="preserve"> </w:t>
      </w:r>
      <w:r>
        <w:rPr>
          <w:i/>
          <w:iCs/>
        </w:rPr>
        <w:t xml:space="preserve">“se conocen en un baile, están en las nubes, nunca más se ven”</w:t>
      </w:r>
      <w:r>
        <w:t xml:space="preserve">;</w:t>
      </w:r>
    </w:p>
    <w:p>
      <w:pPr>
        <w:pStyle w:val="Compact"/>
        <w:numPr>
          <w:ilvl w:val="1"/>
          <w:numId w:val="1035"/>
        </w:numPr>
      </w:pPr>
      <w:r>
        <w:t xml:space="preserve">la coherencia;</w:t>
      </w:r>
    </w:p>
    <w:p>
      <w:pPr>
        <w:pStyle w:val="Compact"/>
        <w:numPr>
          <w:ilvl w:val="1"/>
          <w:numId w:val="1035"/>
        </w:numPr>
      </w:pPr>
      <w:r>
        <w:t xml:space="preserve">si incluye a ambos personajes;</w:t>
      </w:r>
    </w:p>
    <w:p>
      <w:pPr>
        <w:pStyle w:val="Compact"/>
        <w:numPr>
          <w:ilvl w:val="1"/>
          <w:numId w:val="1035"/>
        </w:numPr>
      </w:pPr>
      <w:r>
        <w:t xml:space="preserve">si hay un nudo argumental;</w:t>
      </w:r>
    </w:p>
    <w:p>
      <w:pPr>
        <w:pStyle w:val="Compact"/>
        <w:numPr>
          <w:ilvl w:val="1"/>
          <w:numId w:val="1035"/>
        </w:numPr>
      </w:pPr>
      <w:r>
        <w:t xml:space="preserve">cómo interactúan los personajes;</w:t>
      </w:r>
    </w:p>
    <w:p>
      <w:pPr>
        <w:pStyle w:val="Compact"/>
        <w:numPr>
          <w:ilvl w:val="1"/>
          <w:numId w:val="1035"/>
        </w:numPr>
      </w:pPr>
      <w:r>
        <w:t xml:space="preserve">el desenlace, que informa sobre la fortaleza yoica. Los desenlaces muy dramáticos o místicos son más patológicos que la falta de desenlace.</w:t>
      </w:r>
    </w:p>
    <w:p>
      <w:pPr>
        <w:pStyle w:val="Compact"/>
        <w:numPr>
          <w:ilvl w:val="0"/>
          <w:numId w:val="1034"/>
        </w:numPr>
      </w:pPr>
      <w:r>
        <w:rPr>
          <w:b/>
          <w:bCs/>
        </w:rPr>
        <w:t xml:space="preserve">El título.</w:t>
      </w:r>
      <w:r>
        <w:t xml:space="preserve"> </w:t>
      </w:r>
      <w:r>
        <w:t xml:space="preserve">Es la síntesis de la producción. Es más creativo cuando no repite los nombres. Un título que contradice la historia indica anulación, y uno sin ninguna relación con ella, un pensamiento confuso.</w:t>
      </w:r>
    </w:p>
    <w:p>
      <w:pPr>
        <w:pStyle w:val="FirstParagraph"/>
      </w:pPr>
      <w:r>
        <w:rPr>
          <w:b/>
          <w:bCs/>
        </w:rPr>
        <w:t xml:space="preserve">La síntesis.</w:t>
      </w:r>
      <w:r>
        <w:t xml:space="preserve"> </w:t>
      </w:r>
      <w:r>
        <w:t xml:space="preserve">El objetivo final es comprender las fantasías, las ansiedades, las defensas y la conflictiva básica ligadas al vínculo diádico. Si lo gráfico y lo verbal coinciden o convergen, se integran. Si no, las hipótesis quedan</w:t>
      </w:r>
      <w:r>
        <w:t xml:space="preserve"> </w:t>
      </w:r>
      <w:r>
        <w:rPr>
          <w:b/>
          <w:bCs/>
        </w:rPr>
        <w:t xml:space="preserve">en suspenso</w:t>
      </w:r>
      <w:r>
        <w:t xml:space="preserve"> </w:t>
      </w:r>
      <w:r>
        <w:t xml:space="preserve">hasta confirmarlas con otras técnicas: el HTP y el Desiderativo para la identidad, y el TAT y el Phillipson para los vínculos.</w:t>
      </w:r>
    </w:p>
    <w:p>
      <w:pPr>
        <w:pStyle w:val="BodyText"/>
      </w:pPr>
      <w:r>
        <w:t xml:space="preserve">Las autoras dan dos ejemplos claros:</w:t>
      </w:r>
    </w:p>
    <w:p>
      <w:pPr>
        <w:pStyle w:val="Compact"/>
        <w:numPr>
          <w:ilvl w:val="0"/>
          <w:numId w:val="1036"/>
        </w:numPr>
      </w:pPr>
      <w:r>
        <w:rPr>
          <w:b/>
          <w:bCs/>
        </w:rPr>
        <w:t xml:space="preserve">Una recurrencia:</w:t>
      </w:r>
      <w:r>
        <w:t xml:space="preserve"> </w:t>
      </w:r>
      <w:r>
        <w:t xml:space="preserve">figuras que miran hacia lados distintos, palabras que tienden a separarse en la escritura y una historia hecha de desencuentros.</w:t>
      </w:r>
    </w:p>
    <w:p>
      <w:pPr>
        <w:pStyle w:val="Compact"/>
        <w:numPr>
          <w:ilvl w:val="0"/>
          <w:numId w:val="1036"/>
        </w:numPr>
      </w:pPr>
      <w:r>
        <w:rPr>
          <w:b/>
          <w:bCs/>
        </w:rPr>
        <w:t xml:space="preserve">Una convergencia:</w:t>
      </w:r>
      <w:r>
        <w:t xml:space="preserve"> </w:t>
      </w:r>
      <w:r>
        <w:t xml:space="preserve">una figura empobrecida junto a otra muy adornada, un relato que acentúa la felicidad y una escritura que se va cayendo. Allí aparecen a la vez aspectos depresivos y maníacos.</w:t>
      </w:r>
    </w:p>
    <w:p>
      <w:r>
        <w:br w:type="page"/>
      </w:r>
    </w:p>
    <w:bookmarkEnd w:id="31"/>
    <w:bookmarkEnd w:id="32"/>
    <w:bookmarkStart w:id="36" w:name="X4424921a7497faf50d39724e08996e29788546e"/>
    <w:p>
      <w:pPr>
        <w:pStyle w:val="Heading1"/>
      </w:pPr>
      <w:r>
        <w:t xml:space="preserve">Frank de Verthelyi y Menéndez (2000) · Interacción y proyecto familiar, cap. 2: la Familia Kinética Actual</w:t>
      </w:r>
    </w:p>
    <w:bookmarkStart w:id="33" w:name="de-dónde-viene-la-técnica"/>
    <w:p>
      <w:pPr>
        <w:pStyle w:val="Heading2"/>
      </w:pPr>
      <w:r>
        <w:t xml:space="preserve">De dónde viene la técnica</w:t>
      </w:r>
    </w:p>
    <w:p>
      <w:pPr>
        <w:pStyle w:val="FirstParagraph"/>
      </w:pPr>
      <w:r>
        <w:t xml:space="preserve">El dibujo de la familia tiene una larga historia. Porot pedía simplemente el dibujo de la familia, y Corman pedía</w:t>
      </w:r>
      <w:r>
        <w:t xml:space="preserve"> </w:t>
      </w:r>
      <w:r>
        <w:t xml:space="preserve">“una familia inventada”</w:t>
      </w:r>
      <w:r>
        <w:t xml:space="preserve">. Pero el gran cambio lo introdujeron Burns y Kaufman en 1972, con la</w:t>
      </w:r>
      <w:r>
        <w:t xml:space="preserve"> </w:t>
      </w:r>
      <w:r>
        <w:rPr>
          <w:b/>
          <w:bCs/>
        </w:rPr>
        <w:t xml:space="preserve">consigna kinética</w:t>
      </w:r>
      <w:r>
        <w:t xml:space="preserve">: dibujar a la familia</w:t>
      </w:r>
      <w:r>
        <w:t xml:space="preserve"> </w:t>
      </w:r>
      <w:r>
        <w:rPr>
          <w:b/>
          <w:bCs/>
        </w:rPr>
        <w:t xml:space="preserve">haciendo algo</w:t>
      </w:r>
      <w:r>
        <w:t xml:space="preserve">. La razón es que, cuando se pide un retrato, el sujeto tiende a dibujar a todos en fila, como en una foto, y el dibujo dice poco. Cuando se les pide que estén haciendo algo, aparecen la interacción, la distancia, las alianzas y las exclusiones, y la riqueza proyectiva aumenta mucho.</w:t>
      </w:r>
    </w:p>
    <w:p>
      <w:pPr>
        <w:pStyle w:val="BodyText"/>
      </w:pPr>
      <w:r>
        <w:t xml:space="preserve">Frank de Verthelyi, junto con García Arzeno, introdujo varias modificaciones, y cada una tiene un fundamento.</w:t>
      </w:r>
    </w:p>
    <w:p>
      <w:pPr>
        <w:pStyle w:val="Compact"/>
        <w:numPr>
          <w:ilvl w:val="0"/>
          <w:numId w:val="1037"/>
        </w:numPr>
      </w:pPr>
      <w:r>
        <w:rPr>
          <w:b/>
          <w:bCs/>
        </w:rPr>
        <w:t xml:space="preserve">Usan la técnica también con adultos</w:t>
      </w:r>
      <w:r>
        <w:t xml:space="preserve">, y no solo con niños, por la riqueza del material y su utilidad en la devolución.</w:t>
      </w:r>
    </w:p>
    <w:p>
      <w:pPr>
        <w:pStyle w:val="Compact"/>
        <w:numPr>
          <w:ilvl w:val="0"/>
          <w:numId w:val="1037"/>
        </w:numPr>
      </w:pPr>
      <w:r>
        <w:rPr>
          <w:b/>
          <w:bCs/>
        </w:rPr>
        <w:t xml:space="preserve">El psicólogo no deja solo al sujeto mientras dibuja</w:t>
      </w:r>
      <w:r>
        <w:t xml:space="preserve">, porque necesita registrar la conducta, el orden de las figuras y los comentarios.</w:t>
      </w:r>
    </w:p>
    <w:p>
      <w:pPr>
        <w:pStyle w:val="Compact"/>
        <w:numPr>
          <w:ilvl w:val="0"/>
          <w:numId w:val="1037"/>
        </w:numPr>
      </w:pPr>
      <w:r>
        <w:rPr>
          <w:b/>
          <w:bCs/>
        </w:rPr>
        <w:t xml:space="preserve">Conviene tomarla después del dibujo libre, el HTP y las Dos Personas</w:t>
      </w:r>
      <w:r>
        <w:t xml:space="preserve">, porque pide varias figuras y, al referirse directamente a la familia, moviliza más ansiedad.</w:t>
      </w:r>
    </w:p>
    <w:p>
      <w:pPr>
        <w:pStyle w:val="Compact"/>
        <w:numPr>
          <w:ilvl w:val="0"/>
          <w:numId w:val="1037"/>
        </w:numPr>
      </w:pPr>
      <w:r>
        <w:rPr>
          <w:b/>
          <w:bCs/>
        </w:rPr>
        <w:t xml:space="preserve">Se mantiene</w:t>
      </w:r>
      <w:r>
        <w:rPr>
          <w:b/>
          <w:bCs/>
        </w:rPr>
        <w:t xml:space="preserve"> </w:t>
      </w:r>
      <w:r>
        <w:rPr>
          <w:b/>
          <w:bCs/>
        </w:rPr>
        <w:t xml:space="preserve">“tu familia”</w:t>
      </w:r>
      <w:r>
        <w:t xml:space="preserve">, y no una familia inventada, lo que implica cierto criterio de realidad.</w:t>
      </w:r>
    </w:p>
    <w:p>
      <w:pPr>
        <w:pStyle w:val="Compact"/>
        <w:numPr>
          <w:ilvl w:val="0"/>
          <w:numId w:val="1037"/>
        </w:numPr>
      </w:pPr>
      <w:r>
        <w:rPr>
          <w:b/>
          <w:bCs/>
        </w:rPr>
        <w:t xml:space="preserve">No se dice</w:t>
      </w:r>
      <w:r>
        <w:rPr>
          <w:b/>
          <w:bCs/>
        </w:rPr>
        <w:t xml:space="preserve"> </w:t>
      </w:r>
      <w:r>
        <w:rPr>
          <w:b/>
          <w:bCs/>
        </w:rPr>
        <w:t xml:space="preserve">“cada uno de tu familia”</w:t>
      </w:r>
      <w:r>
        <w:t xml:space="preserve">, para que sea el sujeto quien decida a quiénes incluye. Así, las adiciones y las omisiones se vuelven significativas.</w:t>
      </w:r>
    </w:p>
    <w:p>
      <w:pPr>
        <w:pStyle w:val="Compact"/>
        <w:numPr>
          <w:ilvl w:val="0"/>
          <w:numId w:val="1037"/>
        </w:numPr>
      </w:pPr>
      <w:r>
        <w:rPr>
          <w:b/>
          <w:bCs/>
        </w:rPr>
        <w:t xml:space="preserve">No se enfatiza el movimiento</w:t>
      </w:r>
      <w:r>
        <w:t xml:space="preserve">: alcanza con que imagine a los personajes en acción.</w:t>
      </w:r>
    </w:p>
    <w:p>
      <w:pPr>
        <w:pStyle w:val="Compact"/>
        <w:numPr>
          <w:ilvl w:val="0"/>
          <w:numId w:val="1037"/>
        </w:numPr>
      </w:pPr>
      <w:r>
        <w:rPr>
          <w:b/>
          <w:bCs/>
        </w:rPr>
        <w:t xml:space="preserve">No se le pide que se incluya</w:t>
      </w:r>
      <w:r>
        <w:t xml:space="preserve">, para poder ver si lo hace espontáneamente.</w:t>
      </w:r>
    </w:p>
    <w:bookmarkEnd w:id="33"/>
    <w:bookmarkStart w:id="34" w:name="la-consigna-y-la-administración"/>
    <w:p>
      <w:pPr>
        <w:pStyle w:val="Heading2"/>
      </w:pPr>
      <w:r>
        <w:t xml:space="preserve">La consigna y la administración</w:t>
      </w:r>
    </w:p>
    <w:p>
      <w:pPr>
        <w:pStyle w:val="FirstParagraph"/>
      </w:pPr>
      <w:r>
        <w:t xml:space="preserve">El libro propone la consigna</w:t>
      </w:r>
      <w:r>
        <w:t xml:space="preserve"> </w:t>
      </w:r>
      <w:r>
        <w:rPr>
          <w:i/>
          <w:iCs/>
        </w:rPr>
        <w:t xml:space="preserve">“Dibuje a su familia haciendo algo”</w:t>
      </w:r>
      <w:r>
        <w:t xml:space="preserve"> </w:t>
      </w:r>
      <w:r>
        <w:t xml:space="preserve">y, al terminar, pide que se indique quién es cada figura y qué está haciendo. La carpeta de la cátedra usa la hoja</w:t>
      </w:r>
      <w:r>
        <w:t xml:space="preserve"> </w:t>
      </w:r>
      <w:r>
        <w:rPr>
          <w:b/>
          <w:bCs/>
        </w:rPr>
        <w:t xml:space="preserve">apaisada</w:t>
      </w:r>
      <w:r>
        <w:t xml:space="preserve"> </w:t>
      </w:r>
      <w:r>
        <w:t xml:space="preserve">y dice:</w:t>
      </w:r>
      <w:r>
        <w:t xml:space="preserve"> </w:t>
      </w:r>
      <w:r>
        <w:rPr>
          <w:i/>
          <w:iCs/>
        </w:rPr>
        <w:t xml:space="preserve">“Ahora te pediré, por favor, que dibujes a tu familia, haciendo algo”</w:t>
      </w:r>
      <w:r>
        <w:t xml:space="preserve">. Al terminar se pregunta</w:t>
      </w:r>
      <w:r>
        <w:t xml:space="preserve"> </w:t>
      </w:r>
      <w:r>
        <w:rPr>
          <w:i/>
          <w:iCs/>
        </w:rPr>
        <w:t xml:space="preserve">“¿Están todos?”</w:t>
      </w:r>
      <w:r>
        <w:t xml:space="preserve">, y para cada figura se pide el nombre, el parentesco, la edad y qué está haciendo.</w:t>
      </w:r>
    </w:p>
    <w:p>
      <w:pPr>
        <w:pStyle w:val="BodyText"/>
      </w:pPr>
      <w:r>
        <w:t xml:space="preserve">Hay una diferencia que conviene conocer:</w:t>
      </w:r>
      <w:r>
        <w:t xml:space="preserve"> </w:t>
      </w:r>
      <w:r>
        <w:rPr>
          <w:b/>
          <w:bCs/>
        </w:rPr>
        <w:t xml:space="preserve">la carpeta pide la edad, pero el libro no</w:t>
      </w:r>
      <w:r>
        <w:t xml:space="preserve">. Frank de Verthelyi la evita porque, en los niños, preguntar la edad aumenta la ansiedad y muchas veces no la saben. Prefiere comparar el tamaño de cada figura con su edad real, que surge de la entrevista.</w:t>
      </w:r>
    </w:p>
    <w:p>
      <w:pPr>
        <w:pStyle w:val="BodyText"/>
      </w:pPr>
      <w:r>
        <w:t xml:space="preserve">Las preguntas del sujeto se responden con</w:t>
      </w:r>
      <w:r>
        <w:t xml:space="preserve"> </w:t>
      </w:r>
      <w:r>
        <w:rPr>
          <w:i/>
          <w:iCs/>
        </w:rPr>
        <w:t xml:space="preserve">“Como vos quieras”</w:t>
      </w:r>
      <w:r>
        <w:t xml:space="preserve"> </w:t>
      </w:r>
      <w:r>
        <w:t xml:space="preserve">o</w:t>
      </w:r>
      <w:r>
        <w:t xml:space="preserve"> </w:t>
      </w:r>
      <w:r>
        <w:rPr>
          <w:i/>
          <w:iCs/>
        </w:rPr>
        <w:t xml:space="preserve">“Definí vos a quién considerás tu familia”</w:t>
      </w:r>
      <w:r>
        <w:t xml:space="preserve">. Es frecuente que pregunte si los dibuja adentro de la casa, todos juntos o por separado, si tiene que dibujar lo que hacen siempre o lo que le gustaría, o si tiene que incluir a la hermana que ya se casó.</w:t>
      </w:r>
    </w:p>
    <w:p>
      <w:pPr>
        <w:pStyle w:val="BodyText"/>
      </w:pPr>
      <w:r>
        <w:t xml:space="preserve">Hay una sola pregunta que se responde afirmativamente:</w:t>
      </w:r>
      <w:r>
        <w:t xml:space="preserve"> </w:t>
      </w:r>
      <w:r>
        <w:rPr>
          <w:b/>
          <w:bCs/>
        </w:rPr>
        <w:t xml:space="preserve">si el sujeto pregunta si debe incluirse, se le dice que sí</w:t>
      </w:r>
      <w:r>
        <w:t xml:space="preserve">. Si entrega el dibujo sin haberse incluido, se le pregunta</w:t>
      </w:r>
      <w:r>
        <w:t xml:space="preserve"> </w:t>
      </w:r>
      <w:r>
        <w:rPr>
          <w:i/>
          <w:iCs/>
        </w:rPr>
        <w:t xml:space="preserve">“¿Están todos?”</w:t>
      </w:r>
      <w:r>
        <w:t xml:space="preserve">. Si nombra a otros familiares que faltan, se le señala</w:t>
      </w:r>
      <w:r>
        <w:t xml:space="preserve"> </w:t>
      </w:r>
      <w:r>
        <w:rPr>
          <w:i/>
          <w:iCs/>
        </w:rPr>
        <w:t xml:space="preserve">“También faltás vos”</w:t>
      </w:r>
      <w:r>
        <w:t xml:space="preserve">. Si se niega a incluirse, se registra la omisión y la justificación que da, sin insistir.</w:t>
      </w:r>
    </w:p>
    <w:bookmarkEnd w:id="34"/>
    <w:bookmarkStart w:id="35" w:name="cómo-se-interpreta"/>
    <w:p>
      <w:pPr>
        <w:pStyle w:val="Heading2"/>
      </w:pPr>
      <w:r>
        <w:t xml:space="preserve">Cómo se interpreta</w:t>
      </w:r>
    </w:p>
    <w:p>
      <w:pPr>
        <w:pStyle w:val="FirstParagraph"/>
      </w:pPr>
      <w:r>
        <w:t xml:space="preserve">Frank de Verthelyi parte de dos supuestos: el dibujo informa sobre la dinámica y la estructura de la personalidad, y sobre las</w:t>
      </w:r>
      <w:r>
        <w:t xml:space="preserve"> </w:t>
      </w:r>
      <w:r>
        <w:rPr>
          <w:b/>
          <w:bCs/>
        </w:rPr>
        <w:t xml:space="preserve">relaciones vinculares fantaseadas</w:t>
      </w:r>
      <w:r>
        <w:t xml:space="preserve"> </w:t>
      </w:r>
      <w:r>
        <w:t xml:space="preserve">del sujeto con su familia. Las hipótesis siempre se confirman con el resto del material.</w:t>
      </w:r>
    </w:p>
    <w:p>
      <w:pPr>
        <w:pStyle w:val="BodyText"/>
      </w:pPr>
      <w:r>
        <w:rPr>
          <w:b/>
          <w:bCs/>
        </w:rPr>
        <w:t xml:space="preserve">La conducta del sujeto durante la tarea.</w:t>
      </w:r>
      <w:r>
        <w:t xml:space="preserve"> </w:t>
      </w:r>
      <w:r>
        <w:t xml:space="preserve">Interesa el contraste entre su actitud hacia el entrevistador y su modo de hacer el dibujo, porque muestra qué vínculo transfiere y con qué recursos cuenta.</w:t>
      </w:r>
    </w:p>
    <w:p>
      <w:pPr>
        <w:pStyle w:val="BodyText"/>
      </w:pPr>
      <w:r>
        <w:rPr>
          <w:b/>
          <w:bCs/>
        </w:rPr>
        <w:t xml:space="preserve">Las pautas formales.</w:t>
      </w:r>
      <w:r>
        <w:t xml:space="preserve"> </w:t>
      </w:r>
      <w:r>
        <w:t xml:space="preserve">Son las mismas que en los otros gráficos. Lo interesante es buscar diferencias dentro del mismo dibujo. La autora cuenta el caso de un niño de nueve años que hizo todas las figuras con un trazo firme, menos la de la abuela, que dibujó débil y desvaída. Después se supo que la abuela tenía cáncer, aunque nadie se lo había dicho: el niño lo sabía y lo transmitió en el trazo.</w:t>
      </w:r>
    </w:p>
    <w:p>
      <w:pPr>
        <w:pStyle w:val="BodyText"/>
      </w:pPr>
      <w:r>
        <w:rPr>
          <w:b/>
          <w:bCs/>
        </w:rPr>
        <w:t xml:space="preserve">La secuencia.</w:t>
      </w:r>
      <w:r>
        <w:t xml:space="preserve"> </w:t>
      </w:r>
      <w:r>
        <w:t xml:space="preserve">Hay que distinguir el</w:t>
      </w:r>
      <w:r>
        <w:t xml:space="preserve"> </w:t>
      </w:r>
      <w:r>
        <w:rPr>
          <w:b/>
          <w:bCs/>
        </w:rPr>
        <w:t xml:space="preserve">orden en que se dibujan</w:t>
      </w:r>
      <w:r>
        <w:t xml:space="preserve"> </w:t>
      </w:r>
      <w:r>
        <w:t xml:space="preserve">las figuras de</w:t>
      </w:r>
      <w:r>
        <w:t xml:space="preserve"> </w:t>
      </w:r>
      <w:r>
        <w:rPr>
          <w:b/>
          <w:bCs/>
        </w:rPr>
        <w:t xml:space="preserve">dónde quedan ubicadas</w:t>
      </w:r>
      <w:r>
        <w:t xml:space="preserve">. Un dibujo que parece convencional (el padre, la madre y los hijos de izquierda a derecha) puede haberse hecho empezando por la madre y los hijos, con el padre agregado al final, pegado a la madre. Esa secuencia sugiere una fantasía de excluir al padre, luego anulada. La primera figura dibujada suele ser</w:t>
      </w:r>
      <w:r>
        <w:t xml:space="preserve"> </w:t>
      </w:r>
      <w:r>
        <w:rPr>
          <w:b/>
          <w:bCs/>
        </w:rPr>
        <w:t xml:space="preserve">la más valorizada</w:t>
      </w:r>
      <w:r>
        <w:t xml:space="preserve">, pero también puede ser</w:t>
      </w:r>
      <w:r>
        <w:t xml:space="preserve"> </w:t>
      </w:r>
      <w:r>
        <w:rPr>
          <w:b/>
          <w:bCs/>
        </w:rPr>
        <w:t xml:space="preserve">la más temida</w:t>
      </w:r>
      <w:r>
        <w:t xml:space="preserve">, la que el sujeto</w:t>
      </w:r>
      <w:r>
        <w:t xml:space="preserve"> </w:t>
      </w:r>
      <w:r>
        <w:t xml:space="preserve">“se saca de encima”</w:t>
      </w:r>
      <w:r>
        <w:t xml:space="preserve"> </w:t>
      </w:r>
      <w:r>
        <w:t xml:space="preserve">primero.</w:t>
      </w:r>
    </w:p>
    <w:p>
      <w:pPr>
        <w:pStyle w:val="BodyText"/>
      </w:pPr>
      <w:r>
        <w:rPr>
          <w:b/>
          <w:bCs/>
        </w:rPr>
        <w:t xml:space="preserve">Los personajes que aparecen y los que faltan.</w:t>
      </w:r>
      <w:r>
        <w:t xml:space="preserve"> </w:t>
      </w:r>
      <w:r>
        <w:t xml:space="preserve">Esta variable muestra a quiénes considera el sujeto su familia.</w:t>
      </w:r>
    </w:p>
    <w:p>
      <w:pPr>
        <w:pStyle w:val="Compact"/>
        <w:numPr>
          <w:ilvl w:val="0"/>
          <w:numId w:val="1038"/>
        </w:numPr>
      </w:pPr>
      <w:r>
        <w:rPr>
          <w:b/>
          <w:bCs/>
        </w:rPr>
        <w:t xml:space="preserve">Las adiciones múltiples</w:t>
      </w:r>
      <w:r>
        <w:t xml:space="preserve"> </w:t>
      </w:r>
      <w:r>
        <w:t xml:space="preserve">muestran confusión sobre la identidad del grupo. La autora lo dice con una frase muy gráfica: la pregunta angustiante</w:t>
      </w:r>
      <w:r>
        <w:t xml:space="preserve"> </w:t>
      </w:r>
      <w:r>
        <w:rPr>
          <w:i/>
          <w:iCs/>
        </w:rPr>
        <w:t xml:space="preserve">“¿quiénes somos?”</w:t>
      </w:r>
      <w:r>
        <w:t xml:space="preserve"> </w:t>
      </w:r>
      <w:r>
        <w:t xml:space="preserve">se transforma en</w:t>
      </w:r>
      <w:r>
        <w:t xml:space="preserve"> </w:t>
      </w:r>
      <w:r>
        <w:rPr>
          <w:i/>
          <w:iCs/>
        </w:rPr>
        <w:t xml:space="preserve">“¡somos muchos!”</w:t>
      </w:r>
      <w:r>
        <w:t xml:space="preserve">. Es frecuente en familias a punto de separarse, con duelos recientes o con hijos adoptivos.</w:t>
      </w:r>
    </w:p>
    <w:p>
      <w:pPr>
        <w:pStyle w:val="Compact"/>
        <w:numPr>
          <w:ilvl w:val="0"/>
          <w:numId w:val="1038"/>
        </w:numPr>
      </w:pPr>
      <w:r>
        <w:rPr>
          <w:b/>
          <w:bCs/>
        </w:rPr>
        <w:t xml:space="preserve">La omisión del propio sujeto siempre indica conflicto</w:t>
      </w:r>
      <w:r>
        <w:t xml:space="preserve">, y más aún en los niños. Las justificaciones que da (</w:t>
      </w:r>
      <w:r>
        <w:t xml:space="preserve">“no tengo lugar”</w:t>
      </w:r>
      <w:r>
        <w:t xml:space="preserve">,</w:t>
      </w:r>
      <w:r>
        <w:t xml:space="preserve"> </w:t>
      </w:r>
      <w:r>
        <w:t xml:space="preserve">“saldría feo”</w:t>
      </w:r>
      <w:r>
        <w:t xml:space="preserve">,</w:t>
      </w:r>
      <w:r>
        <w:t xml:space="preserve"> </w:t>
      </w:r>
      <w:r>
        <w:t xml:space="preserve">“ya no vivo con ellos”</w:t>
      </w:r>
      <w:r>
        <w:t xml:space="preserve">) dan pistas sobre el sentimiento que predomina: no pertenencia, inadecuación o rebeldía.</w:t>
      </w:r>
    </w:p>
    <w:p>
      <w:pPr>
        <w:pStyle w:val="FirstParagraph"/>
      </w:pPr>
      <w:r>
        <w:rPr>
          <w:b/>
          <w:bCs/>
        </w:rPr>
        <w:t xml:space="preserve">El espacio.</w:t>
      </w:r>
      <w:r>
        <w:t xml:space="preserve"> </w:t>
      </w:r>
      <w:r>
        <w:t xml:space="preserve">Interesa cómo se organiza la escena: si es compacta, dispersa o compartimentalizada. La</w:t>
      </w:r>
      <w:r>
        <w:t xml:space="preserve"> </w:t>
      </w:r>
      <w:r>
        <w:rPr>
          <w:b/>
          <w:bCs/>
        </w:rPr>
        <w:t xml:space="preserve">compartimentalización</w:t>
      </w:r>
      <w:r>
        <w:t xml:space="preserve"> </w:t>
      </w:r>
      <w:r>
        <w:t xml:space="preserve">puede tener dos sentidos opuestos. Si el sujeto divide la hoja</w:t>
      </w:r>
      <w:r>
        <w:t xml:space="preserve"> </w:t>
      </w:r>
      <w:r>
        <w:rPr>
          <w:b/>
          <w:bCs/>
        </w:rPr>
        <w:t xml:space="preserve">antes</w:t>
      </w:r>
      <w:r>
        <w:t xml:space="preserve"> </w:t>
      </w:r>
      <w:r>
        <w:t xml:space="preserve">de dibujar, sugiere una necesidad intensa de evitar el contacto. Si la divide</w:t>
      </w:r>
      <w:r>
        <w:t xml:space="preserve"> </w:t>
      </w:r>
      <w:r>
        <w:rPr>
          <w:b/>
          <w:bCs/>
        </w:rPr>
        <w:t xml:space="preserve">después</w:t>
      </w:r>
      <w:r>
        <w:t xml:space="preserve">, puede expresar la necesidad de diferenciarse, como en una adolescente que busca separarse de una familia muy aglutinada.</w:t>
      </w:r>
    </w:p>
    <w:p>
      <w:pPr>
        <w:pStyle w:val="BodyText"/>
      </w:pPr>
      <w:r>
        <w:rPr>
          <w:b/>
          <w:bCs/>
        </w:rPr>
        <w:t xml:space="preserve">El tratamiento de cada figura.</w:t>
      </w:r>
      <w:r>
        <w:t xml:space="preserve"> </w:t>
      </w:r>
      <w:r>
        <w:t xml:space="preserve">Interesa si todas reciben el mismo cuidado o si alguna aparece maltratada, y si están diferenciadas por sexo, edad y rol. El tamaño relativo es más expresivo que en el retrato. Un papá muy pequeño dentro de un auto enorme, por ejemplo, puede expresar a la vez desvalorización e idealización.</w:t>
      </w:r>
    </w:p>
    <w:p>
      <w:pPr>
        <w:pStyle w:val="BodyText"/>
      </w:pPr>
      <w:r>
        <w:rPr>
          <w:b/>
          <w:bCs/>
        </w:rPr>
        <w:t xml:space="preserve">Las acciones.</w:t>
      </w:r>
      <w:r>
        <w:t xml:space="preserve"> </w:t>
      </w:r>
      <w:r>
        <w:t xml:space="preserve">Es la variable más vincular. La acción que el sujeto nombra suele ser un</w:t>
      </w:r>
      <w:r>
        <w:t xml:space="preserve"> </w:t>
      </w:r>
      <w:r>
        <w:rPr>
          <w:b/>
          <w:bCs/>
        </w:rPr>
        <w:t xml:space="preserve">clisé social</w:t>
      </w:r>
      <w:r>
        <w:t xml:space="preserve">: la mamá aparece cocinando aunque trabaje afuera todo el día. Por eso, lo dinámico no está en</w:t>
      </w:r>
      <w:r>
        <w:t xml:space="preserve"> </w:t>
      </w:r>
      <w:r>
        <w:rPr>
          <w:i/>
          <w:iCs/>
        </w:rPr>
        <w:t xml:space="preserve">qué</w:t>
      </w:r>
      <w:r>
        <w:t xml:space="preserve"> </w:t>
      </w:r>
      <w:r>
        <w:t xml:space="preserve">hace cada uno, sino en</w:t>
      </w:r>
      <w:r>
        <w:t xml:space="preserve"> </w:t>
      </w:r>
      <w:r>
        <w:rPr>
          <w:b/>
          <w:bCs/>
        </w:rPr>
        <w:t xml:space="preserve">cómo</w:t>
      </w:r>
      <w:r>
        <w:t xml:space="preserve"> </w:t>
      </w:r>
      <w:r>
        <w:t xml:space="preserve">está dibujado haciéndolo. La autora da tres ejemplos de una mamá que plancha:</w:t>
      </w:r>
    </w:p>
    <w:p>
      <w:pPr>
        <w:pStyle w:val="Compact"/>
        <w:numPr>
          <w:ilvl w:val="0"/>
          <w:numId w:val="1039"/>
        </w:numPr>
      </w:pPr>
      <w:r>
        <w:t xml:space="preserve">si está muy arreglada y con un peinado provocativo, aparece la fantasía de una madre seductora que hay que mantener controlada;</w:t>
      </w:r>
    </w:p>
    <w:p>
      <w:pPr>
        <w:pStyle w:val="Compact"/>
        <w:numPr>
          <w:ilvl w:val="0"/>
          <w:numId w:val="1039"/>
        </w:numPr>
      </w:pPr>
      <w:r>
        <w:t xml:space="preserve">si está ensuciada y medio oculta detrás de la tabla, aparece un ataque envidioso;</w:t>
      </w:r>
    </w:p>
    <w:p>
      <w:pPr>
        <w:pStyle w:val="Compact"/>
        <w:numPr>
          <w:ilvl w:val="0"/>
          <w:numId w:val="1039"/>
        </w:numPr>
      </w:pPr>
      <w:r>
        <w:t xml:space="preserve">si está agobiada frente a una pila de ropa, aparece la vivencia de una madre sobrepasada.</w:t>
      </w:r>
    </w:p>
    <w:p>
      <w:pPr>
        <w:pStyle w:val="FirstParagraph"/>
      </w:pPr>
      <w:r>
        <w:t xml:space="preserve">También interesa si las acciones son conjuntas o individuales, y si en la acción conjunta hay</w:t>
      </w:r>
      <w:r>
        <w:t xml:space="preserve"> </w:t>
      </w:r>
      <w:r>
        <w:rPr>
          <w:b/>
          <w:bCs/>
        </w:rPr>
        <w:t xml:space="preserve">discriminación o aglutinamiento</w:t>
      </w:r>
      <w:r>
        <w:t xml:space="preserve">. No es lo mismo una familia que come junta respetando las diferencias de cada uno que una mesa de la que solo asoman cabezas, como si fuera un gran cuerpo común. Una familia que se presenta como</w:t>
      </w:r>
      <w:r>
        <w:t xml:space="preserve"> </w:t>
      </w:r>
      <w:r>
        <w:t xml:space="preserve">“muy unida”</w:t>
      </w:r>
      <w:r>
        <w:t xml:space="preserve"> </w:t>
      </w:r>
      <w:r>
        <w:t xml:space="preserve">puede estar negando hostilidad, y eso se descubre en los</w:t>
      </w:r>
      <w:r>
        <w:t xml:space="preserve"> </w:t>
      </w:r>
      <w:r>
        <w:rPr>
          <w:b/>
          <w:bCs/>
        </w:rPr>
        <w:t xml:space="preserve">“lapsus gráficos”</w:t>
      </w:r>
      <w:r>
        <w:t xml:space="preserve">: un objeto agresivo, un gesto de enojo, un ensuciado.</w:t>
      </w:r>
    </w:p>
    <w:p>
      <w:pPr>
        <w:pStyle w:val="BodyText"/>
      </w:pPr>
      <w:r>
        <w:rPr>
          <w:b/>
          <w:bCs/>
        </w:rPr>
        <w:t xml:space="preserve">Los objetos.</w:t>
      </w:r>
      <w:r>
        <w:t xml:space="preserve"> </w:t>
      </w:r>
      <w:r>
        <w:t xml:space="preserve">Cuanto menos necesario es un objeto para la acción, más funciona como depositario de fantasías. Una mesa enorme puede simbolizar la desconexión, y una vajilla escasa, una carencia afectiva.</w:t>
      </w:r>
    </w:p>
    <w:p>
      <w:pPr>
        <w:pStyle w:val="BodyText"/>
      </w:pPr>
      <w:r>
        <w:t xml:space="preserve">El libro ilustra todo esto con el</w:t>
      </w:r>
      <w:r>
        <w:t xml:space="preserve"> </w:t>
      </w:r>
      <w:r>
        <w:rPr>
          <w:b/>
          <w:bCs/>
        </w:rPr>
        <w:t xml:space="preserve">caso de Clara</w:t>
      </w:r>
      <w:r>
        <w:t xml:space="preserve">, de ocho años:</w:t>
      </w:r>
    </w:p>
    <w:p>
      <w:pPr>
        <w:pStyle w:val="Compact"/>
        <w:numPr>
          <w:ilvl w:val="0"/>
          <w:numId w:val="1040"/>
        </w:numPr>
      </w:pPr>
      <w:r>
        <w:t xml:space="preserve">dibuja primero a su madre, más grande y más arriba que el resto;</w:t>
      </w:r>
    </w:p>
    <w:p>
      <w:pPr>
        <w:pStyle w:val="Compact"/>
        <w:numPr>
          <w:ilvl w:val="0"/>
          <w:numId w:val="1040"/>
        </w:numPr>
      </w:pPr>
      <w:r>
        <w:t xml:space="preserve">al padre lo dibuja empequeñecido detrás de un escritorio que le tapa medio cuerpo;</w:t>
      </w:r>
    </w:p>
    <w:p>
      <w:pPr>
        <w:pStyle w:val="Compact"/>
        <w:numPr>
          <w:ilvl w:val="0"/>
          <w:numId w:val="1040"/>
        </w:numPr>
      </w:pPr>
      <w:r>
        <w:t xml:space="preserve">borra y rehace a sus hermanos varones, lo que muestra su ambivalencia hacia ellos;</w:t>
      </w:r>
    </w:p>
    <w:p>
      <w:pPr>
        <w:pStyle w:val="Compact"/>
        <w:numPr>
          <w:ilvl w:val="0"/>
          <w:numId w:val="1040"/>
        </w:numPr>
      </w:pPr>
      <w:r>
        <w:t xml:space="preserve">comenta</w:t>
      </w:r>
      <w:r>
        <w:t xml:space="preserve"> </w:t>
      </w:r>
      <w:r>
        <w:rPr>
          <w:i/>
          <w:iCs/>
        </w:rPr>
        <w:t xml:space="preserve">“no me alcanza más”</w:t>
      </w:r>
      <w:r>
        <w:t xml:space="preserve">, como si no hubiera lugar para las mujeres;</w:t>
      </w:r>
    </w:p>
    <w:p>
      <w:pPr>
        <w:pStyle w:val="Compact"/>
        <w:numPr>
          <w:ilvl w:val="0"/>
          <w:numId w:val="1040"/>
        </w:numPr>
      </w:pPr>
      <w:r>
        <w:t xml:space="preserve">ubica a su hermana menor entre los padres, lo que muestra sus celos.</w:t>
      </w:r>
    </w:p>
    <w:p>
      <w:pPr>
        <w:pStyle w:val="FirstParagraph"/>
      </w:pPr>
      <w:r>
        <w:t xml:space="preserve">Cuando pregunta si debe dibujarse y se le dice que sí, se dibuja al final, rápido y sin borrar, pero queda primera en el orden de izquierda a derecha. Compensa así la exclusión con una autoafirmación.</w:t>
      </w:r>
    </w:p>
    <w:p>
      <w:r>
        <w:br w:type="page"/>
      </w:r>
    </w:p>
    <w:bookmarkEnd w:id="35"/>
    <w:bookmarkEnd w:id="36"/>
    <w:bookmarkStart w:id="37" w:name="X272a001601ea4cbb169fa669ef57f2c013779ae"/>
    <w:p>
      <w:pPr>
        <w:pStyle w:val="Heading1"/>
      </w:pPr>
      <w:r>
        <w:t xml:space="preserve">Frank de Verthelyi (2000) · Interacción y proyecto familiar, cap. 3: la Familia Kinética Prospectiva</w:t>
      </w:r>
    </w:p>
    <w:p>
      <w:pPr>
        <w:pStyle w:val="FirstParagraph"/>
      </w:pPr>
      <w:r>
        <w:t xml:space="preserve">La Familia Kinética Prospectiva parte de una idea:</w:t>
      </w:r>
      <w:r>
        <w:t xml:space="preserve"> </w:t>
      </w:r>
      <w:r>
        <w:rPr>
          <w:b/>
          <w:bCs/>
        </w:rPr>
        <w:t xml:space="preserve">el tiempo es constitutivo de la identidad</w:t>
      </w:r>
      <w:r>
        <w:t xml:space="preserve">. Loewald sostiene que en la vida psíquica el pasado, el presente y el futuro no se suceden, sino que se interpenetran. Grinberg explica que la identidad resulta de tres vínculos de integración:</w:t>
      </w:r>
    </w:p>
    <w:p>
      <w:pPr>
        <w:pStyle w:val="Compact"/>
        <w:numPr>
          <w:ilvl w:val="0"/>
          <w:numId w:val="1041"/>
        </w:numPr>
      </w:pPr>
      <w:r>
        <w:t xml:space="preserve">el</w:t>
      </w:r>
      <w:r>
        <w:t xml:space="preserve"> </w:t>
      </w:r>
      <w:r>
        <w:rPr>
          <w:b/>
          <w:bCs/>
        </w:rPr>
        <w:t xml:space="preserve">espacial</w:t>
      </w:r>
      <w:r>
        <w:t xml:space="preserve">, que diferencia lo propio de lo ajeno;</w:t>
      </w:r>
    </w:p>
    <w:p>
      <w:pPr>
        <w:pStyle w:val="Compact"/>
        <w:numPr>
          <w:ilvl w:val="0"/>
          <w:numId w:val="1041"/>
        </w:numPr>
      </w:pPr>
      <w:r>
        <w:t xml:space="preserve">el</w:t>
      </w:r>
      <w:r>
        <w:t xml:space="preserve"> </w:t>
      </w:r>
      <w:r>
        <w:rPr>
          <w:b/>
          <w:bCs/>
        </w:rPr>
        <w:t xml:space="preserve">social</w:t>
      </w:r>
      <w:r>
        <w:t xml:space="preserve">, que relaciona los aspectos del sí mismo con los objetos;</w:t>
      </w:r>
    </w:p>
    <w:p>
      <w:pPr>
        <w:pStyle w:val="Compact"/>
        <w:numPr>
          <w:ilvl w:val="0"/>
          <w:numId w:val="1041"/>
        </w:numPr>
      </w:pPr>
      <w:r>
        <w:t xml:space="preserve">el</w:t>
      </w:r>
      <w:r>
        <w:t xml:space="preserve"> </w:t>
      </w:r>
      <w:r>
        <w:rPr>
          <w:b/>
          <w:bCs/>
        </w:rPr>
        <w:t xml:space="preserve">temporal</w:t>
      </w:r>
      <w:r>
        <w:t xml:space="preserve">, que permite seguir reconociéndose como la misma persona a pesar de los cambios.</w:t>
      </w:r>
    </w:p>
    <w:p>
      <w:pPr>
        <w:pStyle w:val="FirstParagraph"/>
      </w:pPr>
      <w:r>
        <w:t xml:space="preserve">Ese sentimiento de continuidad se extiende hacia el futuro y nos permite imaginarnos iguales pero distintos.</w:t>
      </w:r>
    </w:p>
    <w:p>
      <w:pPr>
        <w:pStyle w:val="BodyText"/>
      </w:pPr>
      <w:r>
        <w:t xml:space="preserve">La FKP explora esa</w:t>
      </w:r>
      <w:r>
        <w:t xml:space="preserve"> </w:t>
      </w:r>
      <w:r>
        <w:rPr>
          <w:b/>
          <w:bCs/>
        </w:rPr>
        <w:t xml:space="preserve">fantasía de prospección</w:t>
      </w:r>
      <w:r>
        <w:t xml:space="preserve">. Su consigna es:</w:t>
      </w:r>
      <w:r>
        <w:t xml:space="preserve"> </w:t>
      </w:r>
      <w:r>
        <w:rPr>
          <w:i/>
          <w:iCs/>
        </w:rPr>
        <w:t xml:space="preserve">“Ahora te voy a pedir que dibujes a tu familia haciendo algo, tal como te la imaginás dentro de cinco años”</w:t>
      </w:r>
      <w:r>
        <w:t xml:space="preserve">. Se eligieron cinco años porque es un tiempo suficiente para fantasear cambios, pero lo bastante cercano como para que el sujeto los sienta propios. Al mantener la propia familia pero proponer un escenario imaginario, la técnica obliga al sujeto a articular lo que</w:t>
      </w:r>
      <w:r>
        <w:t xml:space="preserve"> </w:t>
      </w:r>
      <w:r>
        <w:rPr>
          <w:b/>
          <w:bCs/>
        </w:rPr>
        <w:t xml:space="preserve">desea</w:t>
      </w:r>
      <w:r>
        <w:t xml:space="preserve"> </w:t>
      </w:r>
      <w:r>
        <w:t xml:space="preserve">con lo que es</w:t>
      </w:r>
      <w:r>
        <w:t xml:space="preserve"> </w:t>
      </w:r>
      <w:r>
        <w:rPr>
          <w:b/>
          <w:bCs/>
        </w:rPr>
        <w:t xml:space="preserve">real y posible</w:t>
      </w:r>
      <w:r>
        <w:t xml:space="preserve">, y permite ver si predomina el principio de placer o el de realidad en su manera de pensar el paso del tiempo.</w:t>
      </w:r>
    </w:p>
    <w:p>
      <w:pPr>
        <w:pStyle w:val="BodyText"/>
      </w:pPr>
      <w:r>
        <w:t xml:space="preserve">Se aplica a continuación de la FKA, en la misma entrevista. Con los niños pequeños hay que asegurarse de que entiendan la idea de futuro. Se los puede ayudar a calcular cuántos años van a tener, pero</w:t>
      </w:r>
      <w:r>
        <w:t xml:space="preserve"> </w:t>
      </w:r>
      <w:r>
        <w:rPr>
          <w:b/>
          <w:bCs/>
        </w:rPr>
        <w:t xml:space="preserve">sin sugerir cambios</w:t>
      </w:r>
      <w:r>
        <w:t xml:space="preserve">: decirles</w:t>
      </w:r>
      <w:r>
        <w:t xml:space="preserve"> </w:t>
      </w:r>
      <w:r>
        <w:t xml:space="preserve">“ya vas a estar en la secundaria”</w:t>
      </w:r>
      <w:r>
        <w:t xml:space="preserve"> </w:t>
      </w:r>
      <w:r>
        <w:t xml:space="preserve">induciría a que se dibujen estudiando. Ante las dudas se responde</w:t>
      </w:r>
      <w:r>
        <w:t xml:space="preserve"> </w:t>
      </w:r>
      <w:r>
        <w:rPr>
          <w:i/>
          <w:iCs/>
        </w:rPr>
        <w:t xml:space="preserve">“Decídalo usted”</w:t>
      </w:r>
      <w:r>
        <w:t xml:space="preserve">, y si preguntan si deben incluirse, se responde que sí.</w:t>
      </w:r>
    </w:p>
    <w:p>
      <w:pPr>
        <w:pStyle w:val="BodyText"/>
      </w:pPr>
      <w:r>
        <w:rPr>
          <w:b/>
          <w:bCs/>
        </w:rPr>
        <w:t xml:space="preserve">La interpretación consiste en comparar los dos dibujos.</w:t>
      </w:r>
      <w:r>
        <w:t xml:space="preserve"> </w:t>
      </w:r>
      <w:r>
        <w:t xml:space="preserve">Se aplican los mismos criterios a ambos, y la fantasía de cambio o de no cambio se deduce de qué se mantiene y qué se modifica. Hay un continuo:</w:t>
      </w:r>
    </w:p>
    <w:p>
      <w:pPr>
        <w:pStyle w:val="Compact"/>
        <w:numPr>
          <w:ilvl w:val="0"/>
          <w:numId w:val="1042"/>
        </w:numPr>
      </w:pPr>
      <w:r>
        <w:t xml:space="preserve">en un extremo está la</w:t>
      </w:r>
      <w:r>
        <w:t xml:space="preserve"> </w:t>
      </w:r>
      <w:r>
        <w:rPr>
          <w:b/>
          <w:bCs/>
        </w:rPr>
        <w:t xml:space="preserve">estereotipia</w:t>
      </w:r>
      <w:r>
        <w:t xml:space="preserve">: los dos dibujos son casi iguales, como si el tiempo no pasara;</w:t>
      </w:r>
    </w:p>
    <w:p>
      <w:pPr>
        <w:pStyle w:val="Compact"/>
        <w:numPr>
          <w:ilvl w:val="0"/>
          <w:numId w:val="1042"/>
        </w:numPr>
      </w:pPr>
      <w:r>
        <w:t xml:space="preserve">en el otro está la</w:t>
      </w:r>
      <w:r>
        <w:t xml:space="preserve"> </w:t>
      </w:r>
      <w:r>
        <w:rPr>
          <w:b/>
          <w:bCs/>
        </w:rPr>
        <w:t xml:space="preserve">necesidad de cambiarlo todo</w:t>
      </w:r>
      <w:r>
        <w:t xml:space="preserve">.</w:t>
      </w:r>
    </w:p>
    <w:p>
      <w:pPr>
        <w:pStyle w:val="FirstParagraph"/>
      </w:pPr>
      <w:r>
        <w:t xml:space="preserve">Lo esperable es que haya algunos cambios, conservando la identidad esencial del sujeto y de su familia.</w:t>
      </w:r>
    </w:p>
    <w:p>
      <w:pPr>
        <w:pStyle w:val="BodyText"/>
      </w:pPr>
      <w:r>
        <w:t xml:space="preserve">Incluso los comentarios ante la consigna tienen valor pronóstico en adultos. Decir</w:t>
      </w:r>
      <w:r>
        <w:t xml:space="preserve"> </w:t>
      </w:r>
      <w:r>
        <w:rPr>
          <w:i/>
          <w:iCs/>
        </w:rPr>
        <w:t xml:space="preserve">“Yo no soy vidente”</w:t>
      </w:r>
      <w:r>
        <w:t xml:space="preserve"> </w:t>
      </w:r>
      <w:r>
        <w:t xml:space="preserve">o</w:t>
      </w:r>
      <w:r>
        <w:t xml:space="preserve"> </w:t>
      </w:r>
      <w:r>
        <w:rPr>
          <w:i/>
          <w:iCs/>
        </w:rPr>
        <w:t xml:space="preserve">“¡Otra vez mi familia!”</w:t>
      </w:r>
      <w:r>
        <w:t xml:space="preserve"> </w:t>
      </w:r>
      <w:r>
        <w:t xml:space="preserve">anticipa poca plasticidad para fantasear. En cambio, preguntar</w:t>
      </w:r>
      <w:r>
        <w:t xml:space="preserve"> </w:t>
      </w:r>
      <w:r>
        <w:rPr>
          <w:i/>
          <w:iCs/>
        </w:rPr>
        <w:t xml:space="preserve">“¿La dibujo como la imagino o como quiero que sea?”</w:t>
      </w:r>
      <w:r>
        <w:t xml:space="preserve"> </w:t>
      </w:r>
      <w:r>
        <w:t xml:space="preserve">muestra capacidad para distinguir deseo y realidad.</w:t>
      </w:r>
    </w:p>
    <w:p>
      <w:pPr>
        <w:pStyle w:val="BodyText"/>
      </w:pPr>
      <w:r>
        <w:rPr>
          <w:b/>
          <w:bCs/>
        </w:rPr>
        <w:t xml:space="preserve">Los cambios significativos en cada variable:</w:t>
      </w:r>
    </w:p>
    <w:p>
      <w:pPr>
        <w:pStyle w:val="Compact"/>
        <w:numPr>
          <w:ilvl w:val="0"/>
          <w:numId w:val="1043"/>
        </w:numPr>
      </w:pPr>
      <w:r>
        <w:rPr>
          <w:b/>
          <w:bCs/>
        </w:rPr>
        <w:t xml:space="preserve">El trazo.</w:t>
      </w:r>
      <w:r>
        <w:t xml:space="preserve"> </w:t>
      </w:r>
      <w:r>
        <w:t xml:space="preserve">Un trazo que se debilita solo en las figuras de los padres puede expresar fantasías de envejecimiento o de muerte.</w:t>
      </w:r>
    </w:p>
    <w:p>
      <w:pPr>
        <w:pStyle w:val="Compact"/>
        <w:numPr>
          <w:ilvl w:val="0"/>
          <w:numId w:val="1043"/>
        </w:numPr>
      </w:pPr>
      <w:r>
        <w:rPr>
          <w:b/>
          <w:bCs/>
        </w:rPr>
        <w:t xml:space="preserve">La primera figura.</w:t>
      </w:r>
      <w:r>
        <w:t xml:space="preserve"> </w:t>
      </w:r>
      <w:r>
        <w:t xml:space="preserve">Un joven que en la FKA empieza por el padre y en la FKP por sí mismo muestra una fantasía de autoafirmación.</w:t>
      </w:r>
    </w:p>
    <w:p>
      <w:pPr>
        <w:pStyle w:val="Compact"/>
        <w:numPr>
          <w:ilvl w:val="0"/>
          <w:numId w:val="1043"/>
        </w:numPr>
      </w:pPr>
      <w:r>
        <w:rPr>
          <w:b/>
          <w:bCs/>
        </w:rPr>
        <w:t xml:space="preserve">Los personajes.</w:t>
      </w:r>
      <w:r>
        <w:t xml:space="preserve"> </w:t>
      </w:r>
      <w:r>
        <w:t xml:space="preserve">Una joven de veinte años se dibujó en la FKP con sus padres y</w:t>
      </w:r>
      <w:r>
        <w:t xml:space="preserve"> </w:t>
      </w:r>
      <w:r>
        <w:t xml:space="preserve">“dos nietos que juegan”</w:t>
      </w:r>
      <w:r>
        <w:t xml:space="preserve">. Al llamarlos nietos y no hijos, mostraba que necesitaba seguir ocupando el lugar de hija.</w:t>
      </w:r>
    </w:p>
    <w:p>
      <w:pPr>
        <w:pStyle w:val="Compact"/>
        <w:numPr>
          <w:ilvl w:val="0"/>
          <w:numId w:val="1043"/>
        </w:numPr>
      </w:pPr>
      <w:r>
        <w:rPr>
          <w:b/>
          <w:bCs/>
        </w:rPr>
        <w:t xml:space="preserve">Las acciones.</w:t>
      </w:r>
      <w:r>
        <w:t xml:space="preserve"> </w:t>
      </w:r>
      <w:r>
        <w:t xml:space="preserve">Si toda la familia cambia y progresa, pero el sujeto repite su misma acción, sobre todo si esa acción es su síntoma, aparece una</w:t>
      </w:r>
      <w:r>
        <w:t xml:space="preserve"> </w:t>
      </w:r>
      <w:r>
        <w:rPr>
          <w:b/>
          <w:bCs/>
        </w:rPr>
        <w:t xml:space="preserve">vivencia de no-cambio</w:t>
      </w:r>
      <w:r>
        <w:t xml:space="preserve"> </w:t>
      </w:r>
      <w:r>
        <w:t xml:space="preserve">que hay que trabajar en la devolución. Es el caso de una niña con sospecha de dislexia que se dibujó en las dos versiones</w:t>
      </w:r>
      <w:r>
        <w:t xml:space="preserve"> </w:t>
      </w:r>
      <w:r>
        <w:t xml:space="preserve">“escribiendo en el pizarrón”</w:t>
      </w:r>
      <w:r>
        <w:t xml:space="preserve">.</w:t>
      </w:r>
    </w:p>
    <w:p>
      <w:pPr>
        <w:pStyle w:val="Compact"/>
        <w:numPr>
          <w:ilvl w:val="0"/>
          <w:numId w:val="1043"/>
        </w:numPr>
      </w:pPr>
      <w:r>
        <w:rPr>
          <w:b/>
          <w:bCs/>
        </w:rPr>
        <w:t xml:space="preserve">Los objetos.</w:t>
      </w:r>
      <w:r>
        <w:t xml:space="preserve"> </w:t>
      </w:r>
      <w:r>
        <w:t xml:space="preserve">A veces son los únicos que cambian, como cuando las herramientas manuales se vuelven eléctricas, lo que muestra una expectativa centrada en lo material. Un objeto puede incluso reemplazar a alguien que se fue, como una radio en la mesa de los padres de un hijo único que se imaginó viviendo en otro lado.</w:t>
      </w:r>
    </w:p>
    <w:p>
      <w:pPr>
        <w:pStyle w:val="FirstParagraph"/>
      </w:pPr>
      <w:r>
        <w:t xml:space="preserve">El libro cierra con el</w:t>
      </w:r>
      <w:r>
        <w:t xml:space="preserve"> </w:t>
      </w:r>
      <w:r>
        <w:rPr>
          <w:b/>
          <w:bCs/>
        </w:rPr>
        <w:t xml:space="preserve">caso de Marisol</w:t>
      </w:r>
      <w:r>
        <w:t xml:space="preserve">, de quince años. En la FKP se muestra más rígida y sola que en la FKA: se coloca como espectadora y exacerba el control. Pero conserva la discriminación de los vínculos y los matices afectivos, así que el pronóstico no es desfavorable, aunque hay riesgo de que abandone un tratamiento por su ambivalencia.</w:t>
      </w:r>
    </w:p>
    <w:p>
      <w:r>
        <w:br w:type="page"/>
      </w:r>
    </w:p>
    <w:bookmarkEnd w:id="37"/>
    <w:bookmarkStart w:id="43" w:name="X10da1037120c8ed6b708443bba580380254570c"/>
    <w:p>
      <w:pPr>
        <w:pStyle w:val="Heading1"/>
      </w:pPr>
      <w:r>
        <w:t xml:space="preserve">Nodelis (2011) · Test de la Familia: una mirada vanguardista sobre una prueba clásica</w:t>
      </w:r>
    </w:p>
    <w:bookmarkStart w:id="38" w:name="la-familia-como-objeto-del-test"/>
    <w:p>
      <w:pPr>
        <w:pStyle w:val="Heading2"/>
      </w:pPr>
      <w:r>
        <w:t xml:space="preserve">La familia como objeto del test</w:t>
      </w:r>
    </w:p>
    <w:p>
      <w:pPr>
        <w:pStyle w:val="FirstParagraph"/>
      </w:pPr>
      <w:r>
        <w:t xml:space="preserve">Nodelis propone que, antes de analizar la técnica, hay que preguntarse por su objeto:</w:t>
      </w:r>
      <w:r>
        <w:t xml:space="preserve"> </w:t>
      </w:r>
      <w:r>
        <w:rPr>
          <w:b/>
          <w:bCs/>
        </w:rPr>
        <w:t xml:space="preserve">¿qué es una familia?</w:t>
      </w:r>
      <w:r>
        <w:t xml:space="preserve"> </w:t>
      </w:r>
      <w:r>
        <w:t xml:space="preserve">Las respuestas dependen de variables ideológicas, legales, religiosas y culturales. Hay algunas características que suelen estar presentes, como la consanguinidad, la vivienda compartida, los afectos o los lazos económicos. La autora incluye a los abuelos e incluso a las mascotas, que ocupan un lugar importante en muchas familias.</w:t>
      </w:r>
    </w:p>
    <w:p>
      <w:pPr>
        <w:pStyle w:val="BodyText"/>
      </w:pPr>
      <w:r>
        <w:t xml:space="preserve">La familia fue cambiando a lo largo de la historia,</w:t>
      </w:r>
      <w:r>
        <w:t xml:space="preserve"> </w:t>
      </w:r>
      <w:r>
        <w:t xml:space="preserve">“modelándose como una escultura bajo el cincel del artista”</w:t>
      </w:r>
      <w:r>
        <w:t xml:space="preserve">. Pero en toda cultura hay una</w:t>
      </w:r>
      <w:r>
        <w:t xml:space="preserve"> </w:t>
      </w:r>
      <w:r>
        <w:rPr>
          <w:b/>
          <w:bCs/>
        </w:rPr>
        <w:t xml:space="preserve">estructura de sentido que precede al sujeto</w:t>
      </w:r>
      <w:r>
        <w:t xml:space="preserve">, en la que este se inserta ocupando un lugar y una función, marcados también por las circunstancias de su nacimiento: el deseo, el azar o el rechazo. Para Nodelis,</w:t>
      </w:r>
      <w:r>
        <w:t xml:space="preserve"> </w:t>
      </w:r>
      <w:r>
        <w:rPr>
          <w:b/>
          <w:bCs/>
        </w:rPr>
        <w:t xml:space="preserve">esa estructura se revela en el dibujo de la familia</w:t>
      </w:r>
      <w:r>
        <w:t xml:space="preserve">.</w:t>
      </w:r>
    </w:p>
    <w:p>
      <w:pPr>
        <w:pStyle w:val="BodyText"/>
      </w:pPr>
      <w:r>
        <w:t xml:space="preserve">Esa estructura incide en cómo el sujeto atraviesa el complejo de Edipo. Cuando la resolución edípica falla, el sujeto queda posicionado en una etapa preedípica y narcisista. En este punto, la autora señala un fenómeno de nuestra época:</w:t>
      </w:r>
      <w:r>
        <w:t xml:space="preserve"> </w:t>
      </w:r>
      <w:r>
        <w:rPr>
          <w:b/>
          <w:bCs/>
        </w:rPr>
        <w:t xml:space="preserve">la declinación del</w:t>
      </w:r>
      <w:r>
        <w:rPr>
          <w:b/>
          <w:bCs/>
        </w:rPr>
        <w:t xml:space="preserve"> </w:t>
      </w:r>
      <w:r>
        <w:rPr>
          <w:b/>
          <w:bCs/>
        </w:rPr>
        <w:t xml:space="preserve">“Nombre del padre”</w:t>
      </w:r>
      <w:r>
        <w:t xml:space="preserve">. En el pasado, la figura paterna implicaba una</w:t>
      </w:r>
      <w:r>
        <w:t xml:space="preserve"> </w:t>
      </w:r>
      <w:r>
        <w:t xml:space="preserve">“deuda simbólica”</w:t>
      </w:r>
      <w:r>
        <w:t xml:space="preserve">: el sujeto se esforzaba por alcanzar un ideal que nunca alcanzaba del todo, y ese esfuerzo le permitía crecer. Hoy esa deuda tiende a desaparecer, y con ella la culpa y la intención de reparar, lo que conduce a la anomia, la agresividad y la caída de los ideales.</w:t>
      </w:r>
    </w:p>
    <w:p>
      <w:pPr>
        <w:pStyle w:val="BodyText"/>
      </w:pPr>
      <w:r>
        <w:t xml:space="preserve">Según Nodelis, esto se ve en el psicodiagnóstico. En el Test de la Familia aparece en la</w:t>
      </w:r>
      <w:r>
        <w:t xml:space="preserve"> </w:t>
      </w:r>
      <w:r>
        <w:rPr>
          <w:b/>
          <w:bCs/>
        </w:rPr>
        <w:t xml:space="preserve">ambigüedad con que se representa al padre</w:t>
      </w:r>
      <w:r>
        <w:t xml:space="preserve">, en su</w:t>
      </w:r>
      <w:r>
        <w:t xml:space="preserve"> </w:t>
      </w:r>
      <w:r>
        <w:rPr>
          <w:b/>
          <w:bCs/>
        </w:rPr>
        <w:t xml:space="preserve">supresión</w:t>
      </w:r>
      <w:r>
        <w:t xml:space="preserve"> </w:t>
      </w:r>
      <w:r>
        <w:t xml:space="preserve">o en la</w:t>
      </w:r>
      <w:r>
        <w:t xml:space="preserve"> </w:t>
      </w:r>
      <w:r>
        <w:rPr>
          <w:b/>
          <w:bCs/>
        </w:rPr>
        <w:t xml:space="preserve">inversión de los roles materno y paterno</w:t>
      </w:r>
      <w:r>
        <w:t xml:space="preserve">. También se observa en el Rorschach, en la lámina asociada a la figura paterna, y en el Phillipson, en las láminas que exploran la triangularidad y la autoridad. La autora aclara algo importante: la carencia no se refiere a los padres reales, sino a</w:t>
      </w:r>
      <w:r>
        <w:t xml:space="preserve"> </w:t>
      </w:r>
      <w:r>
        <w:rPr>
          <w:b/>
          <w:bCs/>
        </w:rPr>
        <w:t xml:space="preserve">roles, lugares y funciones</w:t>
      </w:r>
      <w:r>
        <w:t xml:space="preserve"> </w:t>
      </w:r>
      <w:r>
        <w:t xml:space="preserve">que son imprescindibles para el psiquismo.</w:t>
      </w:r>
    </w:p>
    <w:p>
      <w:pPr>
        <w:pStyle w:val="BodyText"/>
      </w:pPr>
      <w:r>
        <w:t xml:space="preserve">Para estudiar esto hizo una experiencia con</w:t>
      </w:r>
      <w:r>
        <w:t xml:space="preserve"> </w:t>
      </w:r>
      <w:r>
        <w:rPr>
          <w:b/>
          <w:bCs/>
        </w:rPr>
        <w:t xml:space="preserve">casos inducidos</w:t>
      </w:r>
      <w:r>
        <w:t xml:space="preserve">: les pidió a personas sin patología que dibujaran a su familia simulando una descalificación del padre. Aparecieron los mismos indicadores que en los casos reales, pero además una fuerte</w:t>
      </w:r>
      <w:r>
        <w:t xml:space="preserve"> </w:t>
      </w:r>
      <w:r>
        <w:rPr>
          <w:b/>
          <w:bCs/>
        </w:rPr>
        <w:t xml:space="preserve">tendencia regresiva</w:t>
      </w:r>
      <w:r>
        <w:t xml:space="preserve">: muchos se dibujaron como niños junto a sus padres. Nodelis lo interpreta como un intento de</w:t>
      </w:r>
      <w:r>
        <w:t xml:space="preserve"> </w:t>
      </w:r>
      <w:r>
        <w:rPr>
          <w:b/>
          <w:bCs/>
        </w:rPr>
        <w:t xml:space="preserve">reparación</w:t>
      </w:r>
      <w:r>
        <w:t xml:space="preserve"> </w:t>
      </w:r>
      <w:r>
        <w:t xml:space="preserve">frente a la culpa por descalificar al padre, que falta en los casos reales.</w:t>
      </w:r>
    </w:p>
    <w:bookmarkEnd w:id="38"/>
    <w:bookmarkStart w:id="39" w:name="las-nuevas-configuraciones-familiares"/>
    <w:p>
      <w:pPr>
        <w:pStyle w:val="Heading2"/>
      </w:pPr>
      <w:r>
        <w:t xml:space="preserve">Las nuevas configuraciones familiares</w:t>
      </w:r>
    </w:p>
    <w:p>
      <w:pPr>
        <w:pStyle w:val="FirstParagraph"/>
      </w:pPr>
      <w:r>
        <w:t xml:space="preserve">Nodelis dedica una parte importante del libro a las familias de hoy.</w:t>
      </w:r>
    </w:p>
    <w:p>
      <w:pPr>
        <w:pStyle w:val="BodyText"/>
      </w:pPr>
      <w:r>
        <w:rPr>
          <w:b/>
          <w:bCs/>
        </w:rPr>
        <w:t xml:space="preserve">Las familias ensambladas.</w:t>
      </w:r>
      <w:r>
        <w:t xml:space="preserve"> </w:t>
      </w:r>
      <w:r>
        <w:t xml:space="preserve">Antes se las nombraba con términos despectivos tomados de los cuentos infantiles, como</w:t>
      </w:r>
      <w:r>
        <w:t xml:space="preserve"> </w:t>
      </w:r>
      <w:r>
        <w:t xml:space="preserve">“padrastro”</w:t>
      </w:r>
      <w:r>
        <w:t xml:space="preserve"> </w:t>
      </w:r>
      <w:r>
        <w:t xml:space="preserve">o</w:t>
      </w:r>
      <w:r>
        <w:t xml:space="preserve"> </w:t>
      </w:r>
      <w:r>
        <w:t xml:space="preserve">“madrastra”</w:t>
      </w:r>
      <w:r>
        <w:t xml:space="preserve">. El término</w:t>
      </w:r>
      <w:r>
        <w:t xml:space="preserve"> </w:t>
      </w:r>
      <w:r>
        <w:t xml:space="preserve">“ensamble”</w:t>
      </w:r>
      <w:r>
        <w:t xml:space="preserve">, tomado de la construcción, da cuenta del trabajo necesario para armar una nueva arquitectura familiar. La autora sostiene que ya no puede asimilarse la familia nuclear tradicional a la salud: que una familia funcione bien o mal depende más de las</w:t>
      </w:r>
      <w:r>
        <w:t xml:space="preserve"> </w:t>
      </w:r>
      <w:r>
        <w:rPr>
          <w:b/>
          <w:bCs/>
        </w:rPr>
        <w:t xml:space="preserve">singularidades de sus miembros</w:t>
      </w:r>
      <w:r>
        <w:t xml:space="preserve"> </w:t>
      </w:r>
      <w:r>
        <w:t xml:space="preserve">que de su estructura. En las familias ensambladas se exacerba un síntoma muy frecuente en las familias actuales:</w:t>
      </w:r>
      <w:r>
        <w:t xml:space="preserve"> </w:t>
      </w:r>
      <w:r>
        <w:rPr>
          <w:b/>
          <w:bCs/>
        </w:rPr>
        <w:t xml:space="preserve">la negación del malestar</w:t>
      </w:r>
      <w:r>
        <w:t xml:space="preserve">.</w:t>
      </w:r>
    </w:p>
    <w:p>
      <w:pPr>
        <w:pStyle w:val="BodyText"/>
      </w:pPr>
      <w:r>
        <w:rPr>
          <w:b/>
          <w:bCs/>
        </w:rPr>
        <w:t xml:space="preserve">Las monofamilias.</w:t>
      </w:r>
      <w:r>
        <w:t xml:space="preserve"> </w:t>
      </w:r>
      <w:r>
        <w:t xml:space="preserve">Para Nodelis, quien vive solo también es una familia, porque tiene lazos imaginarios, recuerdos e imágenes que lo unen o lo separan de su grupo de origen.</w:t>
      </w:r>
      <w:r>
        <w:t xml:space="preserve"> </w:t>
      </w:r>
      <w:r>
        <w:rPr>
          <w:i/>
          <w:iCs/>
        </w:rPr>
        <w:t xml:space="preserve">“La sangre no es un único argumento para definir familia.”</w:t>
      </w:r>
    </w:p>
    <w:p>
      <w:pPr>
        <w:pStyle w:val="BodyText"/>
      </w:pPr>
      <w:r>
        <w:rPr>
          <w:b/>
          <w:bCs/>
        </w:rPr>
        <w:t xml:space="preserve">Las familias</w:t>
      </w:r>
      <w:r>
        <w:rPr>
          <w:b/>
          <w:bCs/>
        </w:rPr>
        <w:t xml:space="preserve"> </w:t>
      </w:r>
      <w:r>
        <w:rPr>
          <w:b/>
          <w:bCs/>
        </w:rPr>
        <w:t xml:space="preserve">“somos familia”</w:t>
      </w:r>
      <w:r>
        <w:t xml:space="preserve">, formadas por parejas del mismo sexo. En ellas también aparecen la función materna, nutricia, y la paterna, proveedora, más allá del género de quien las cumple. Muchas veces, además, uno de los miembros reúne las dos funciones.</w:t>
      </w:r>
    </w:p>
    <w:p>
      <w:pPr>
        <w:pStyle w:val="BodyText"/>
      </w:pPr>
      <w:r>
        <w:t xml:space="preserve">Sin proponer un ideal, Nodelis rescata algunos parámetros de una familia no patológica: el diálogo, el compartir, la comprensión, el perdón, y sobre todo el respeto por la intimidad, los deseos y la autonomía de cada miembro. Pide desechar los clichés sobre cómo</w:t>
      </w:r>
      <w:r>
        <w:t xml:space="preserve"> </w:t>
      </w:r>
      <w:r>
        <w:t xml:space="preserve">“debe ser”</w:t>
      </w:r>
      <w:r>
        <w:t xml:space="preserve"> </w:t>
      </w:r>
      <w:r>
        <w:t xml:space="preserve">una familia normal.</w:t>
      </w:r>
    </w:p>
    <w:p>
      <w:pPr>
        <w:pStyle w:val="BodyText"/>
      </w:pPr>
      <w:r>
        <w:t xml:space="preserve">La autora también muestra que el test sirve para seguir un tratamiento, porque permite ver cambios de forma, de contenido y de posición del sujeto en su familia. Presenta el caso de una adolescente que, tras ocho meses de terapia, mostró en el dibujo signos de maduración. Como contracara, presenta el de una mujer con intentos de suicidio que se dibujó junto a su hermano muerto por suicidio y se rotuló</w:t>
      </w:r>
      <w:r>
        <w:t xml:space="preserve"> </w:t>
      </w:r>
      <w:r>
        <w:t xml:space="preserve">“hermano-hermana”</w:t>
      </w:r>
      <w:r>
        <w:t xml:space="preserve">. Para Nodelis, es una identificación melancólica de mal pronóstico.</w:t>
      </w:r>
    </w:p>
    <w:bookmarkEnd w:id="39"/>
    <w:bookmarkStart w:id="40" w:name="la-administración-según-nodelis"/>
    <w:p>
      <w:pPr>
        <w:pStyle w:val="Heading2"/>
      </w:pPr>
      <w:r>
        <w:t xml:space="preserve">La administración según Nodelis</w:t>
      </w:r>
    </w:p>
    <w:p>
      <w:pPr>
        <w:pStyle w:val="FirstParagraph"/>
      </w:pPr>
      <w:r>
        <w:t xml:space="preserve">Nodelis propone una forma propia de tomar el test, y fundamenta cada decisión.</w:t>
      </w:r>
    </w:p>
    <w:p>
      <w:pPr>
        <w:pStyle w:val="BodyText"/>
      </w:pPr>
      <w:r>
        <w:rPr>
          <w:b/>
          <w:bCs/>
        </w:rPr>
        <w:t xml:space="preserve">La consigna</w:t>
      </w:r>
      <w:r>
        <w:t xml:space="preserve"> </w:t>
      </w:r>
      <w:r>
        <w:t xml:space="preserve">es</w:t>
      </w:r>
      <w:r>
        <w:t xml:space="preserve"> </w:t>
      </w:r>
      <w:r>
        <w:rPr>
          <w:b/>
          <w:bCs/>
          <w:i/>
          <w:iCs/>
        </w:rPr>
        <w:t xml:space="preserve">“Dibujá tu familia cercana”</w:t>
      </w:r>
      <w:r>
        <w:t xml:space="preserve">, tanto para niños como para adultos. Se dice</w:t>
      </w:r>
      <w:r>
        <w:t xml:space="preserve"> </w:t>
      </w:r>
      <w:r>
        <w:t xml:space="preserve">“cercana”</w:t>
      </w:r>
      <w:r>
        <w:t xml:space="preserve"> </w:t>
      </w:r>
      <w:r>
        <w:t xml:space="preserve">para ver cuáles son los lazos más significativos para el sujeto: si dibuja a su familia de origen, a la que formó o a las personas con las que convive.</w:t>
      </w:r>
    </w:p>
    <w:p>
      <w:pPr>
        <w:pStyle w:val="BodyText"/>
      </w:pPr>
      <w:r>
        <w:rPr>
          <w:b/>
          <w:bCs/>
        </w:rPr>
        <w:t xml:space="preserve">La hoja se entrega en posición vertical</w:t>
      </w:r>
      <w:r>
        <w:t xml:space="preserve">, y si el sujeto la rota se le pide que vuelva a la posición original. La razón es que la hoja vertical obliga al sujeto a decidir qué miembros de su familia ocupan la parte superior, una decisión que involucra aspectos conscientes e inconscientes. Además, evita que se dibuje a todos en fila, de manera estereotipada.</w:t>
      </w:r>
    </w:p>
    <w:p>
      <w:pPr>
        <w:pStyle w:val="BodyText"/>
      </w:pPr>
      <w:r>
        <w:rPr>
          <w:b/>
          <w:bCs/>
        </w:rPr>
        <w:t xml:space="preserve">No se usa goma de borrar</w:t>
      </w:r>
      <w:r>
        <w:t xml:space="preserve">, para no perder el trazo original, que es un significante valioso.</w:t>
      </w:r>
    </w:p>
    <w:p>
      <w:pPr>
        <w:pStyle w:val="BodyText"/>
      </w:pPr>
      <w:r>
        <w:rPr>
          <w:b/>
          <w:bCs/>
        </w:rPr>
        <w:t xml:space="preserve">Con los niños</w:t>
      </w:r>
      <w:r>
        <w:t xml:space="preserve"> </w:t>
      </w:r>
      <w:r>
        <w:t xml:space="preserve">recomienda la consigna kinética, porque para ellos dibujar es tan natural como jugar, mientras que en los adultos está más inhibido por el pudor.</w:t>
      </w:r>
    </w:p>
    <w:p>
      <w:pPr>
        <w:pStyle w:val="BodyText"/>
      </w:pPr>
      <w:r>
        <w:rPr>
          <w:b/>
          <w:bCs/>
        </w:rPr>
        <w:t xml:space="preserve">La variante en tres tiempos.</w:t>
      </w:r>
      <w:r>
        <w:t xml:space="preserve"> </w:t>
      </w:r>
      <w:r>
        <w:t xml:space="preserve">Nodelis propone una innovación: pedir el dibujo de la familia en tres momentos, el presente, el pasado y el futuro. Así se pueden ver las alternancias, las repeticiones sintomáticas o los cambios a lo largo del tiempo. Es especialmente útil para evaluar la evolución de quienes están en tratamiento.</w:t>
      </w:r>
    </w:p>
    <w:p>
      <w:pPr>
        <w:pStyle w:val="BodyText"/>
      </w:pPr>
      <w:r>
        <w:t xml:space="preserve">Si el sujeto no se incluye, se le pregunta el motivo y se lo invita a dibujarse, y la exclusión queda registrada. También se registran el orden de las figuras, la secuencia con que se dibuja cada una, los comentarios y el agrado o desagrado ante la tarea. Antes de la consigna se aclara que no es un dibujo artístico. Si los dibujos son evasivos, sin detalles, se pide un segundo dibujo más comprometido.</w:t>
      </w:r>
    </w:p>
    <w:p>
      <w:pPr>
        <w:pStyle w:val="BodyText"/>
      </w:pPr>
      <w:r>
        <w:t xml:space="preserve">La autora critica además lo que llama un</w:t>
      </w:r>
      <w:r>
        <w:t xml:space="preserve"> </w:t>
      </w:r>
      <w:r>
        <w:t xml:space="preserve">“pragmatismo apriorístico”</w:t>
      </w:r>
      <w:r>
        <w:t xml:space="preserve">: dar indicaciones sobre la posición de la hoja, como la casa en hoja horizontal en el HTP, sin fundamentarlas.</w:t>
      </w:r>
    </w:p>
    <w:bookmarkEnd w:id="40"/>
    <w:bookmarkStart w:id="41" w:name="los-casos"/>
    <w:p>
      <w:pPr>
        <w:pStyle w:val="Heading2"/>
      </w:pPr>
      <w:r>
        <w:t xml:space="preserve">Los casos</w:t>
      </w:r>
    </w:p>
    <w:p>
      <w:pPr>
        <w:pStyle w:val="FirstParagraph"/>
      </w:pPr>
      <w:r>
        <w:t xml:space="preserve">El libro presenta más de veinte casos. Tres de ellos muestran bien cómo se lee el test.</w:t>
      </w:r>
    </w:p>
    <w:p>
      <w:pPr>
        <w:pStyle w:val="Compact"/>
        <w:numPr>
          <w:ilvl w:val="0"/>
          <w:numId w:val="1044"/>
        </w:numPr>
      </w:pPr>
      <w:r>
        <w:rPr>
          <w:b/>
          <w:bCs/>
        </w:rPr>
        <w:t xml:space="preserve">Gastón</w:t>
      </w:r>
      <w:r>
        <w:t xml:space="preserve">, un adolescente cuyo padre está ausente y en litigio con la madre. Excluye al padre del dibujo. Dibuja a la madre con una cabeza más grande que los demás, lo que sugiere un liderazgo que anula las decisiones de los otros. Incluye arriba al abuelo muerto junto a la abuela, como una pareja idealizada que no existe en sus padres. La falta de diferenciación en los rasgos de todos los personajes sugiere que nadie piensa por sí mismo, sino desde el deseo y el odio maternos.</w:t>
      </w:r>
    </w:p>
    <w:p>
      <w:pPr>
        <w:pStyle w:val="Compact"/>
        <w:numPr>
          <w:ilvl w:val="0"/>
          <w:numId w:val="1044"/>
        </w:numPr>
      </w:pPr>
      <w:r>
        <w:rPr>
          <w:b/>
          <w:bCs/>
        </w:rPr>
        <w:t xml:space="preserve">Graciela</w:t>
      </w:r>
      <w:r>
        <w:t xml:space="preserve">, una mujer evaluada en una pericia por alimentos. Elige la parte superior de la hoja, lo que muestra necesidad de control. Se dibuja primero, luego a su hija con rasgos idénticos a los suyos, y por último a su hijo, pequeño y al margen. Prolonga así la exclusión del padre de los chicos.</w:t>
      </w:r>
    </w:p>
    <w:p>
      <w:pPr>
        <w:pStyle w:val="Compact"/>
        <w:numPr>
          <w:ilvl w:val="0"/>
          <w:numId w:val="1044"/>
        </w:numPr>
      </w:pPr>
      <w:r>
        <w:rPr>
          <w:b/>
          <w:bCs/>
        </w:rPr>
        <w:t xml:space="preserve">Una madre adolescente</w:t>
      </w:r>
      <w:r>
        <w:t xml:space="preserve">, evaluada por una posible vulneración de su hija. Excluye del dibujo a su hija y a su pareja, aunque dibuja a toda su familia de origen, y se justifica diciendo que</w:t>
      </w:r>
      <w:r>
        <w:t xml:space="preserve"> </w:t>
      </w:r>
      <w:r>
        <w:t xml:space="preserve">“no le alcanza el espacio”</w:t>
      </w:r>
      <w:r>
        <w:t xml:space="preserve">.</w:t>
      </w:r>
    </w:p>
    <w:bookmarkEnd w:id="41"/>
    <w:bookmarkStart w:id="42" w:name="la-comparación-con-la-familia-kinética"/>
    <w:p>
      <w:pPr>
        <w:pStyle w:val="Heading2"/>
      </w:pPr>
      <w:r>
        <w:t xml:space="preserve">La comparación con la Familia Kinética</w:t>
      </w:r>
    </w:p>
    <w:p>
      <w:pPr>
        <w:pStyle w:val="FirstParagraph"/>
      </w:pPr>
      <w:r>
        <w:t xml:space="preserve">Conviene tener clara la diferencia entre las dos propuestas:</w:t>
      </w:r>
    </w:p>
    <w:tbl>
      <w:tblPr>
        <w:tblStyle w:val="Table"/>
        <w:tblW w:type="auto" w:w="0"/>
        <w:tblBorders>
          <w:top w:val="single" w:sz="4" w:color="9FB6C8"/>
          <w:left w:val="single" w:sz="4" w:color="9FB6C8"/>
          <w:bottom w:val="single" w:sz="4" w:color="9FB6C8"/>
          <w:right w:val="single" w:sz="4" w:color="9FB6C8"/>
          <w:insideH w:val="single" w:sz="4" w:color="9FB6C8"/>
          <w:insideV w:val="single" w:sz="4" w:color="9FB6C8"/>
        </w:tblBorders>
        <w:tblLook w:firstRow="1" w:lastRow="0" w:firstColumn="0" w:lastColumn="0" w:noHBand="0" w:noVBand="0" w:val="0020"/>
      </w:tblPr>
      <w:tblGrid>
        <w:gridCol w:w="2640"/>
        <w:gridCol w:w="2640"/>
        <w:gridCol w:w="2640"/>
      </w:tblGrid>
      <w:tr>
        <w:trPr>
          <w:tblHeader w:val="on"/>
        </w:trPr>
        <w:tc>
          <w:tcPr>
            <w:shd w:val="clear" w:color="auto" w:fill="1F3A5F"/>
          </w:tcPr>
          <w:p>
            <w:pPr>
              <w:pStyle w:val="Compact"/>
              <w:spacing w:after="40"/>
            </w:pPr>
          </w:p>
        </w:tc>
        <w:tc>
          <w:tcPr>
            <w:shd w:val="clear" w:color="auto" w:fill="1F3A5F"/>
          </w:tcPr>
          <w:p>
            <w:pPr>
              <w:pStyle w:val="Compact"/>
              <w:spacing w:after="40"/>
            </w:pPr>
            <w:r>
              <w:rPr>
                <w:b/>
                <w:color w:val="FFFFFF"/>
                <w:sz w:val="19"/>
              </w:rPr>
              <w:t xml:space="preserve">Familia Kinética (Frank de Verthelyi)</w:t>
            </w:r>
          </w:p>
        </w:tc>
        <w:tc>
          <w:tcPr>
            <w:shd w:val="clear" w:color="auto" w:fill="1F3A5F"/>
          </w:tcPr>
          <w:p>
            <w:pPr>
              <w:pStyle w:val="Compact"/>
              <w:spacing w:after="40"/>
            </w:pPr>
            <w:r>
              <w:rPr>
                <w:b/>
                <w:color w:val="FFFFFF"/>
                <w:sz w:val="19"/>
              </w:rPr>
              <w:t xml:space="preserve">Test de la Familia (Nodelis)</w:t>
            </w:r>
          </w:p>
        </w:tc>
      </w:tr>
      <w:tr>
        <w:tc>
          <w:tcPr/>
          <w:p>
            <w:pPr>
              <w:pStyle w:val="Compact"/>
              <w:spacing w:after="40"/>
            </w:pPr>
            <w:r>
              <w:rPr>
                <w:b/>
                <w:bCs/>
                <w:sz w:val="19"/>
              </w:rPr>
              <w:t xml:space="preserve">Consigna</w:t>
            </w:r>
          </w:p>
        </w:tc>
        <w:tc>
          <w:tcPr/>
          <w:p>
            <w:pPr>
              <w:pStyle w:val="Compact"/>
              <w:spacing w:after="40"/>
            </w:pPr>
            <w:r>
              <w:rPr>
                <w:sz w:val="19"/>
              </w:rPr>
              <w:t xml:space="preserve">“Tu familia haciendo algo”</w:t>
            </w:r>
          </w:p>
        </w:tc>
        <w:tc>
          <w:tcPr/>
          <w:p>
            <w:pPr>
              <w:pStyle w:val="Compact"/>
              <w:spacing w:after="40"/>
            </w:pPr>
            <w:r>
              <w:rPr>
                <w:sz w:val="19"/>
              </w:rPr>
              <w:t xml:space="preserve">“Tu familia cercana”</w:t>
            </w:r>
            <w:r>
              <w:rPr>
                <w:sz w:val="19"/>
              </w:rPr>
              <w:t xml:space="preserve"> </w:t>
            </w:r>
            <w:r>
              <w:rPr>
                <w:sz w:val="19"/>
              </w:rPr>
              <w:t xml:space="preserve">(con niños, kinética)</w:t>
            </w:r>
          </w:p>
        </w:tc>
      </w:tr>
      <w:tr>
        <w:tc>
          <w:tcPr>
            <w:shd w:val="clear" w:color="auto" w:fill="EEF3F7"/>
          </w:tcPr>
          <w:p>
            <w:pPr>
              <w:pStyle w:val="Compact"/>
              <w:spacing w:after="40"/>
            </w:pPr>
            <w:r>
              <w:rPr>
                <w:b/>
                <w:bCs/>
                <w:sz w:val="19"/>
              </w:rPr>
              <w:t xml:space="preserve">Hoja</w:t>
            </w:r>
          </w:p>
        </w:tc>
        <w:tc>
          <w:tcPr>
            <w:shd w:val="clear" w:color="auto" w:fill="EEF3F7"/>
          </w:tcPr>
          <w:p>
            <w:pPr>
              <w:pStyle w:val="Compact"/>
              <w:spacing w:after="40"/>
            </w:pPr>
            <w:r>
              <w:rPr>
                <w:sz w:val="19"/>
              </w:rPr>
              <w:t xml:space="preserve">Apaisada</w:t>
            </w:r>
          </w:p>
        </w:tc>
        <w:tc>
          <w:tcPr>
            <w:shd w:val="clear" w:color="auto" w:fill="EEF3F7"/>
          </w:tcPr>
          <w:p>
            <w:pPr>
              <w:pStyle w:val="Compact"/>
              <w:spacing w:after="40"/>
            </w:pPr>
            <w:r>
              <w:rPr>
                <w:sz w:val="19"/>
              </w:rPr>
              <w:t xml:space="preserve">Vertical</w:t>
            </w:r>
          </w:p>
        </w:tc>
      </w:tr>
      <w:tr>
        <w:tc>
          <w:tcPr/>
          <w:p>
            <w:pPr>
              <w:pStyle w:val="Compact"/>
              <w:spacing w:after="40"/>
            </w:pPr>
            <w:r>
              <w:rPr>
                <w:b/>
                <w:bCs/>
                <w:sz w:val="19"/>
              </w:rPr>
              <w:t xml:space="preserve">Goma</w:t>
            </w:r>
          </w:p>
        </w:tc>
        <w:tc>
          <w:tcPr/>
          <w:p>
            <w:pPr>
              <w:pStyle w:val="Compact"/>
              <w:spacing w:after="40"/>
            </w:pPr>
            <w:r>
              <w:rPr>
                <w:sz w:val="19"/>
              </w:rPr>
              <w:t xml:space="preserve">Sí</w:t>
            </w:r>
          </w:p>
        </w:tc>
        <w:tc>
          <w:tcPr/>
          <w:p>
            <w:pPr>
              <w:pStyle w:val="Compact"/>
              <w:spacing w:after="40"/>
            </w:pPr>
            <w:r>
              <w:rPr>
                <w:sz w:val="19"/>
              </w:rPr>
              <w:t xml:space="preserve">No</w:t>
            </w:r>
          </w:p>
        </w:tc>
      </w:tr>
      <w:tr>
        <w:tc>
          <w:tcPr>
            <w:shd w:val="clear" w:color="auto" w:fill="EEF3F7"/>
          </w:tcPr>
          <w:p>
            <w:pPr>
              <w:pStyle w:val="Compact"/>
              <w:spacing w:after="40"/>
            </w:pPr>
            <w:r>
              <w:rPr>
                <w:b/>
                <w:bCs/>
                <w:sz w:val="19"/>
              </w:rPr>
              <w:t xml:space="preserve">Si no se incluye</w:t>
            </w:r>
          </w:p>
        </w:tc>
        <w:tc>
          <w:tcPr>
            <w:shd w:val="clear" w:color="auto" w:fill="EEF3F7"/>
          </w:tcPr>
          <w:p>
            <w:pPr>
              <w:pStyle w:val="Compact"/>
              <w:spacing w:after="40"/>
            </w:pPr>
            <w:r>
              <w:rPr>
                <w:sz w:val="19"/>
              </w:rPr>
              <w:t xml:space="preserve">No se le pide; si pregunta, se responde que sí</w:t>
            </w:r>
          </w:p>
        </w:tc>
        <w:tc>
          <w:tcPr>
            <w:shd w:val="clear" w:color="auto" w:fill="EEF3F7"/>
          </w:tcPr>
          <w:p>
            <w:pPr>
              <w:pStyle w:val="Compact"/>
              <w:spacing w:after="40"/>
            </w:pPr>
            <w:r>
              <w:rPr>
                <w:sz w:val="19"/>
              </w:rPr>
              <w:t xml:space="preserve">Se le pregunta por qué y se lo invita</w:t>
            </w:r>
          </w:p>
        </w:tc>
      </w:tr>
      <w:tr>
        <w:tc>
          <w:tcPr/>
          <w:p>
            <w:pPr>
              <w:pStyle w:val="Compact"/>
              <w:spacing w:after="40"/>
            </w:pPr>
            <w:r>
              <w:rPr>
                <w:b/>
                <w:bCs/>
                <w:sz w:val="19"/>
              </w:rPr>
              <w:t xml:space="preserve">Variante temporal</w:t>
            </w:r>
          </w:p>
        </w:tc>
        <w:tc>
          <w:tcPr/>
          <w:p>
            <w:pPr>
              <w:pStyle w:val="Compact"/>
              <w:spacing w:after="40"/>
            </w:pPr>
            <w:r>
              <w:rPr>
                <w:sz w:val="19"/>
              </w:rPr>
              <w:t xml:space="preserve">FKP:</w:t>
            </w:r>
            <w:r>
              <w:rPr>
                <w:sz w:val="19"/>
              </w:rPr>
              <w:t xml:space="preserve"> </w:t>
            </w:r>
            <w:r>
              <w:rPr>
                <w:sz w:val="19"/>
              </w:rPr>
              <w:t xml:space="preserve">“dentro de cinco años”</w:t>
            </w:r>
          </w:p>
        </w:tc>
        <w:tc>
          <w:tcPr/>
          <w:p>
            <w:pPr>
              <w:pStyle w:val="Compact"/>
              <w:spacing w:after="40"/>
            </w:pPr>
            <w:r>
              <w:rPr>
                <w:sz w:val="19"/>
              </w:rPr>
              <w:t xml:space="preserve">Pasado, presente y futuro</w:t>
            </w:r>
          </w:p>
        </w:tc>
      </w:tr>
    </w:tbl>
    <w:p>
      <w:pPr>
        <w:pStyle w:val="BodyText"/>
      </w:pPr>
      <w:r>
        <w:t xml:space="preserve">Lo que ambas comparten es que las adiciones y omisiones deben leerse según la</w:t>
      </w:r>
      <w:r>
        <w:t xml:space="preserve"> </w:t>
      </w:r>
      <w:r>
        <w:rPr>
          <w:b/>
          <w:bCs/>
        </w:rPr>
        <w:t xml:space="preserve">configuración real</w:t>
      </w:r>
      <w:r>
        <w:t xml:space="preserve"> </w:t>
      </w:r>
      <w:r>
        <w:t xml:space="preserve">de la familia, que surge de la entrevista, y no contra un modelo ideal.</w:t>
      </w:r>
    </w:p>
    <w:p>
      <w:r>
        <w:br w:type="page"/>
      </w:r>
    </w:p>
    <w:bookmarkEnd w:id="42"/>
    <w:bookmarkEnd w:id="43"/>
    <w:bookmarkStart w:id="47" w:name="X174229183872e628eee9ad0de78f8579b2023c3"/>
    <w:p>
      <w:pPr>
        <w:pStyle w:val="Heading1"/>
      </w:pPr>
      <w:r>
        <w:t xml:space="preserve">P6 · El Cuestionario Desiderativo: administración y análisis</w:t>
      </w:r>
    </w:p>
    <w:p>
      <w:pPr>
        <w:pStyle w:val="FirstParagraph"/>
      </w:pPr>
      <w:r>
        <w:rPr>
          <w:i/>
          <w:iCs/>
        </w:rPr>
        <w:t xml:space="preserve">Bibliografía: Celener y Braude (2001); carpeta de la cátedra.</w:t>
      </w:r>
    </w:p>
    <w:bookmarkStart w:id="44" w:name="cómo-se-toma"/>
    <w:p>
      <w:pPr>
        <w:pStyle w:val="Heading2"/>
      </w:pPr>
      <w:r>
        <w:t xml:space="preserve">Cómo se toma</w:t>
      </w:r>
    </w:p>
    <w:p>
      <w:pPr>
        <w:pStyle w:val="FirstParagraph"/>
      </w:pPr>
      <w:r>
        <w:t xml:space="preserve">El Cuestionario Desiderativo parece una técnica sencilla, porque son solo seis preguntas, pero su administración exige mucho cuidado, porque</w:t>
      </w:r>
      <w:r>
        <w:t xml:space="preserve"> </w:t>
      </w:r>
      <w:r>
        <w:rPr>
          <w:b/>
          <w:bCs/>
        </w:rPr>
        <w:t xml:space="preserve">la consigna es el único estímulo</w:t>
      </w:r>
      <w:r>
        <w:t xml:space="preserve">. No hay lámina ni dibujo que sostenga al sujeto, y todo lo que dice o hace es material.</w:t>
      </w:r>
    </w:p>
    <w:p>
      <w:pPr>
        <w:pStyle w:val="BodyText"/>
      </w:pPr>
      <w:r>
        <w:t xml:space="preserve">La consigna de Bernstein sigue un orden fijo. Primero se pregunta:</w:t>
      </w:r>
      <w:r>
        <w:t xml:space="preserve"> </w:t>
      </w:r>
      <w:r>
        <w:rPr>
          <w:i/>
          <w:iCs/>
        </w:rPr>
        <w:t xml:space="preserve">“Si usted no pudiera ser persona, ¿qué es lo que más le gustaría ser?”</w:t>
      </w:r>
      <w:r>
        <w:t xml:space="preserve">, y luego</w:t>
      </w:r>
      <w:r>
        <w:t xml:space="preserve"> </w:t>
      </w:r>
      <w:r>
        <w:rPr>
          <w:i/>
          <w:iCs/>
        </w:rPr>
        <w:t xml:space="preserve">“¿Por qué?”</w:t>
      </w:r>
      <w:r>
        <w:t xml:space="preserve">. Esa es la primera catexia positiva, la 1+. Después se pregunta qué le gustaría ser si no pudiera ser ni persona ni lo que eligió (por ejemplo, ni persona ni animal), y así se obtiene la 2+. Lo mismo para la 3+, eliminando los dos reinos ya elegidos. Luego viene la segunda parte:</w:t>
      </w:r>
      <w:r>
        <w:t xml:space="preserve"> </w:t>
      </w:r>
      <w:r>
        <w:rPr>
          <w:i/>
          <w:iCs/>
        </w:rPr>
        <w:t xml:space="preserve">“Si usted no pudiera ser persona, ¿qué es lo que menos le gustaría ser?”</w:t>
      </w:r>
      <w:r>
        <w:t xml:space="preserve">. Así se obtienen las tres catexias negativas, siempre preguntando por qué y eliminando los reinos usados.</w:t>
      </w:r>
    </w:p>
    <w:p>
      <w:pPr>
        <w:pStyle w:val="BodyText"/>
      </w:pPr>
      <w:r>
        <w:t xml:space="preserve">Hay varias cosas que tener presentes en la toma, y todas se entienden por el sentido de la técnica.</w:t>
      </w:r>
    </w:p>
    <w:p>
      <w:pPr>
        <w:pStyle w:val="Compact"/>
        <w:numPr>
          <w:ilvl w:val="0"/>
          <w:numId w:val="1045"/>
        </w:numPr>
      </w:pPr>
      <w:r>
        <w:rPr>
          <w:b/>
          <w:bCs/>
        </w:rPr>
        <w:t xml:space="preserve">Registrar todo de manera textual:</w:t>
      </w:r>
      <w:r>
        <w:t xml:space="preserve"> </w:t>
      </w:r>
      <w:r>
        <w:t xml:space="preserve">las respuestas, los</w:t>
      </w:r>
      <w:r>
        <w:t xml:space="preserve"> </w:t>
      </w:r>
      <w:r>
        <w:rPr>
          <w:b/>
          <w:bCs/>
        </w:rPr>
        <w:t xml:space="preserve">tiempos de reacción</w:t>
      </w:r>
      <w:r>
        <w:t xml:space="preserve">, las pausas, los comentarios y las reacciones emocionales. Como la consigna es el único estímulo, cualquier detalle puede ser significativo.</w:t>
      </w:r>
    </w:p>
    <w:p>
      <w:pPr>
        <w:pStyle w:val="Compact"/>
        <w:numPr>
          <w:ilvl w:val="0"/>
          <w:numId w:val="1045"/>
        </w:numPr>
      </w:pPr>
      <w:r>
        <w:rPr>
          <w:b/>
          <w:bCs/>
        </w:rPr>
        <w:t xml:space="preserve">No sugerir reinos.</w:t>
      </w:r>
      <w:r>
        <w:t xml:space="preserve"> </w:t>
      </w:r>
      <w:r>
        <w:t xml:space="preserve">El entrevistador solo</w:t>
      </w:r>
      <w:r>
        <w:t xml:space="preserve"> </w:t>
      </w:r>
      <w:r>
        <w:rPr>
          <w:b/>
          <w:bCs/>
        </w:rPr>
        <w:t xml:space="preserve">elimina</w:t>
      </w:r>
      <w:r>
        <w:t xml:space="preserve"> </w:t>
      </w:r>
      <w:r>
        <w:t xml:space="preserve">los que el sujeto ya eligió, porque el orden en que los elige es parte de lo que se evalúa. Únicamente se nombran los tres reinos cuando el sujeto no logra producir ninguna respuesta, y aun así sin privilegiar ninguno.</w:t>
      </w:r>
    </w:p>
    <w:p>
      <w:pPr>
        <w:pStyle w:val="Compact"/>
        <w:numPr>
          <w:ilvl w:val="0"/>
          <w:numId w:val="1045"/>
        </w:numPr>
      </w:pPr>
      <w:r>
        <w:rPr>
          <w:b/>
          <w:bCs/>
        </w:rPr>
        <w:t xml:space="preserve">Preguntar siempre el porqué</w:t>
      </w:r>
      <w:r>
        <w:t xml:space="preserve">, incluso cuando la respuesta no es la esperada. Esas respuestas muestran cómo falla el mecanismo instrumental y además aportan contenido.</w:t>
      </w:r>
    </w:p>
    <w:p>
      <w:pPr>
        <w:pStyle w:val="Compact"/>
        <w:numPr>
          <w:ilvl w:val="0"/>
          <w:numId w:val="1045"/>
        </w:numPr>
      </w:pPr>
      <w:r>
        <w:rPr>
          <w:b/>
          <w:bCs/>
        </w:rPr>
        <w:t xml:space="preserve">Ubicar bien la técnica en la batería.</w:t>
      </w:r>
      <w:r>
        <w:t xml:space="preserve"> </w:t>
      </w:r>
      <w:r>
        <w:t xml:space="preserve">Es una técnica ansiógena, porque moviliza fantasías de muerte y de ataque a la identidad. Por eso conviene tomarla al principio o al final de la batería (Albajari), o después de los gráficos y antes de las láminas (Celener y Braude).</w:t>
      </w:r>
    </w:p>
    <w:p>
      <w:pPr>
        <w:pStyle w:val="Compact"/>
        <w:numPr>
          <w:ilvl w:val="0"/>
          <w:numId w:val="1045"/>
        </w:numPr>
      </w:pPr>
      <w:r>
        <w:rPr>
          <w:b/>
          <w:bCs/>
        </w:rPr>
        <w:t xml:space="preserve">No aplicarla a quien tiene una amenaza real a su integridad física</w:t>
      </w:r>
      <w:r>
        <w:t xml:space="preserve">, como un enfermo grave, porque la consigna toca directamente la muerte.</w:t>
      </w:r>
    </w:p>
    <w:p>
      <w:pPr>
        <w:pStyle w:val="FirstParagraph"/>
      </w:pPr>
      <w:r>
        <w:t xml:space="preserve">Con los niños, se puede usar la figura de un hada que los transforma (Van Krevelen) o reemplazar</w:t>
      </w:r>
      <w:r>
        <w:t xml:space="preserve"> </w:t>
      </w:r>
      <w:r>
        <w:t xml:space="preserve">“persona”</w:t>
      </w:r>
      <w:r>
        <w:t xml:space="preserve"> </w:t>
      </w:r>
      <w:r>
        <w:t xml:space="preserve">por</w:t>
      </w:r>
      <w:r>
        <w:t xml:space="preserve"> </w:t>
      </w:r>
      <w:r>
        <w:t xml:space="preserve">“nene”</w:t>
      </w:r>
      <w:r>
        <w:t xml:space="preserve"> </w:t>
      </w:r>
      <w:r>
        <w:t xml:space="preserve">o</w:t>
      </w:r>
      <w:r>
        <w:t xml:space="preserve"> </w:t>
      </w:r>
      <w:r>
        <w:t xml:space="preserve">“nena”</w:t>
      </w:r>
      <w:r>
        <w:t xml:space="preserve">. Braude y Waldman sostienen que desde los seis años se puede usar la misma consigna que con adultos.</w:t>
      </w:r>
    </w:p>
    <w:bookmarkEnd w:id="44"/>
    <w:bookmarkStart w:id="45" w:name="las-dificultades-de-administración"/>
    <w:p>
      <w:pPr>
        <w:pStyle w:val="Heading2"/>
      </w:pPr>
      <w:r>
        <w:t xml:space="preserve">Las dificultades de administración</w:t>
      </w:r>
    </w:p>
    <w:p>
      <w:pPr>
        <w:pStyle w:val="FirstParagraph"/>
      </w:pPr>
      <w:r>
        <w:t xml:space="preserve">Celener y Braude describen las dificultades más frecuentes y cómo resolverlas.</w:t>
      </w:r>
    </w:p>
    <w:p>
      <w:pPr>
        <w:pStyle w:val="BodyText"/>
      </w:pPr>
      <w:r>
        <w:rPr>
          <w:b/>
          <w:bCs/>
        </w:rPr>
        <w:t xml:space="preserve">Cuando el sujeto no da ninguna respuesta</w:t>
      </w:r>
      <w:r>
        <w:t xml:space="preserve"> </w:t>
      </w:r>
      <w:r>
        <w:t xml:space="preserve">(</w:t>
      </w:r>
      <w:r>
        <w:t xml:space="preserve">“no se me ocurre nada”</w:t>
      </w:r>
      <w:r>
        <w:t xml:space="preserve">), primero se insiste con calma:</w:t>
      </w:r>
      <w:r>
        <w:t xml:space="preserve"> </w:t>
      </w:r>
      <w:r>
        <w:rPr>
          <w:i/>
          <w:iCs/>
        </w:rPr>
        <w:t xml:space="preserve">“Piénselo, tómese su tiempo”</w:t>
      </w:r>
      <w:r>
        <w:t xml:space="preserve">. Si no responde, se lo ayuda nombrando los reinos. Si falla en las positivas, igual se pasa a las negativas, y al final se vuelve a intentar con las positivas. Si se resiste también en las negativas, se interrumpe.</w:t>
      </w:r>
    </w:p>
    <w:p>
      <w:pPr>
        <w:pStyle w:val="BodyText"/>
      </w:pPr>
      <w:r>
        <w:rPr>
          <w:b/>
          <w:bCs/>
        </w:rPr>
        <w:t xml:space="preserve">Cuando da una respuesta antropomórfica</w:t>
      </w:r>
      <w:r>
        <w:t xml:space="preserve">, como Superman, Dios o un hada, se la registra, se pregunta por qué y se aclara que eso representa algo humano, para pedirle otra cosa.</w:t>
      </w:r>
    </w:p>
    <w:p>
      <w:pPr>
        <w:pStyle w:val="BodyText"/>
      </w:pPr>
      <w:r>
        <w:rPr>
          <w:b/>
          <w:bCs/>
        </w:rPr>
        <w:t xml:space="preserve">Cuando la respuesta es genérica</w:t>
      </w:r>
      <w:r>
        <w:t xml:space="preserve"> </w:t>
      </w:r>
      <w:r>
        <w:t xml:space="preserve">(</w:t>
      </w:r>
      <w:r>
        <w:t xml:space="preserve">“un animal”</w:t>
      </w:r>
      <w:r>
        <w:t xml:space="preserve">), se pregunta qué animal.</w:t>
      </w:r>
      <w:r>
        <w:t xml:space="preserve"> </w:t>
      </w:r>
      <w:r>
        <w:rPr>
          <w:b/>
          <w:bCs/>
        </w:rPr>
        <w:t xml:space="preserve">Cuando no especifica</w:t>
      </w:r>
      <w:r>
        <w:t xml:space="preserve"> </w:t>
      </w:r>
      <w:r>
        <w:t xml:space="preserve">(</w:t>
      </w:r>
      <w:r>
        <w:t xml:space="preserve">“un perro”</w:t>
      </w:r>
      <w:r>
        <w:t xml:space="preserve">), se pregunta qué tipo de perro y por qué, porque no es lo mismo elegir un bulldog</w:t>
      </w:r>
      <w:r>
        <w:t xml:space="preserve"> </w:t>
      </w:r>
      <w:r>
        <w:t xml:space="preserve">“porque asusta”</w:t>
      </w:r>
      <w:r>
        <w:t xml:space="preserve"> </w:t>
      </w:r>
      <w:r>
        <w:t xml:space="preserve">que un caniche</w:t>
      </w:r>
      <w:r>
        <w:t xml:space="preserve"> </w:t>
      </w:r>
      <w:r>
        <w:t xml:space="preserve">“porque lo miman”</w:t>
      </w:r>
      <w:r>
        <w:t xml:space="preserve">.</w:t>
      </w:r>
    </w:p>
    <w:p>
      <w:pPr>
        <w:pStyle w:val="BodyText"/>
      </w:pPr>
      <w:r>
        <w:rPr>
          <w:b/>
          <w:bCs/>
        </w:rPr>
        <w:t xml:space="preserve">Cuando falta un reino</w:t>
      </w:r>
      <w:r>
        <w:t xml:space="preserve">, se lo induce:</w:t>
      </w:r>
      <w:r>
        <w:t xml:space="preserve"> </w:t>
      </w:r>
      <w:r>
        <w:rPr>
          <w:i/>
          <w:iCs/>
        </w:rPr>
        <w:t xml:space="preserve">“Si no pudiera ser ni persona, ni animal, ni planta, ¿qué objeto le gustaría ser?”</w:t>
      </w:r>
      <w:r>
        <w:t xml:space="preserve">.</w:t>
      </w:r>
      <w:r>
        <w:t xml:space="preserve"> </w:t>
      </w:r>
      <w:r>
        <w:rPr>
          <w:b/>
          <w:bCs/>
        </w:rPr>
        <w:t xml:space="preserve">Cuando repite un reino</w:t>
      </w:r>
      <w:r>
        <w:t xml:space="preserve"> </w:t>
      </w:r>
      <w:r>
        <w:t xml:space="preserve">o da dos respuestas a la vez, se registran ambas con su porqué y se le pide que elija una.</w:t>
      </w:r>
    </w:p>
    <w:p>
      <w:pPr>
        <w:pStyle w:val="BodyText"/>
      </w:pPr>
      <w:r>
        <w:rPr>
          <w:b/>
          <w:bCs/>
        </w:rPr>
        <w:t xml:space="preserve">Cuando da una respuesta abstracta</w:t>
      </w:r>
      <w:r>
        <w:t xml:space="preserve">, como la justicia o la libertad, se acepta, se pregunta por qué y se continúa descartando</w:t>
      </w:r>
      <w:r>
        <w:t xml:space="preserve"> </w:t>
      </w:r>
      <w:r>
        <w:t xml:space="preserve">“algo abstracto”</w:t>
      </w:r>
      <w:r>
        <w:t xml:space="preserve">.</w:t>
      </w:r>
      <w:r>
        <w:t xml:space="preserve"> </w:t>
      </w:r>
      <w:r>
        <w:rPr>
          <w:b/>
          <w:bCs/>
        </w:rPr>
        <w:t xml:space="preserve">Cuando confunde ser con hacer</w:t>
      </w:r>
      <w:r>
        <w:t xml:space="preserve">, algo frecuente en los niños, que responden</w:t>
      </w:r>
      <w:r>
        <w:t xml:space="preserve"> </w:t>
      </w:r>
      <w:r>
        <w:t xml:space="preserve">“bombero”</w:t>
      </w:r>
      <w:r>
        <w:t xml:space="preserve"> </w:t>
      </w:r>
      <w:r>
        <w:t xml:space="preserve">o</w:t>
      </w:r>
      <w:r>
        <w:t xml:space="preserve"> </w:t>
      </w:r>
      <w:r>
        <w:t xml:space="preserve">“bailar”</w:t>
      </w:r>
      <w:r>
        <w:t xml:space="preserve">, se aclara que eso es algo que hace o es una persona, y se reformula la pregunta.</w:t>
      </w:r>
    </w:p>
    <w:p>
      <w:pPr>
        <w:pStyle w:val="BodyText"/>
      </w:pPr>
      <w:r>
        <w:rPr>
          <w:b/>
          <w:bCs/>
        </w:rPr>
        <w:t xml:space="preserve">Cuando la justificación es escueta</w:t>
      </w:r>
      <w:r>
        <w:t xml:space="preserve"> </w:t>
      </w:r>
      <w:r>
        <w:t xml:space="preserve">(</w:t>
      </w:r>
      <w:r>
        <w:t xml:space="preserve">“porque sí”</w:t>
      </w:r>
      <w:r>
        <w:t xml:space="preserve">), se registra tal cual y se invita a pensar un poco más:</w:t>
      </w:r>
      <w:r>
        <w:t xml:space="preserve"> </w:t>
      </w:r>
      <w:r>
        <w:rPr>
          <w:i/>
          <w:iCs/>
        </w:rPr>
        <w:t xml:space="preserve">“¿Qué es lo que más le gusta de la rosa?”</w:t>
      </w:r>
      <w:r>
        <w:t xml:space="preserve">.</w:t>
      </w:r>
    </w:p>
    <w:p>
      <w:pPr>
        <w:pStyle w:val="BodyText"/>
      </w:pPr>
      <w:r>
        <w:rPr>
          <w:b/>
          <w:bCs/>
        </w:rPr>
        <w:t xml:space="preserve">Cuando el sujeto responde</w:t>
      </w:r>
      <w:r>
        <w:rPr>
          <w:b/>
          <w:bCs/>
        </w:rPr>
        <w:t xml:space="preserve"> </w:t>
      </w:r>
      <w:r>
        <w:rPr>
          <w:b/>
          <w:bCs/>
        </w:rPr>
        <w:t xml:space="preserve">“me gustaría ser un muerto”</w:t>
      </w:r>
      <w:r>
        <w:t xml:space="preserve">, se</w:t>
      </w:r>
      <w:r>
        <w:t xml:space="preserve"> </w:t>
      </w:r>
      <w:r>
        <w:rPr>
          <w:b/>
          <w:bCs/>
        </w:rPr>
        <w:t xml:space="preserve">interrumpe</w:t>
      </w:r>
      <w:r>
        <w:t xml:space="preserve"> </w:t>
      </w:r>
      <w:r>
        <w:t xml:space="preserve">la técnica y se indaga, porque puede haber fantasías suicidas.</w:t>
      </w:r>
    </w:p>
    <w:bookmarkEnd w:id="45"/>
    <w:bookmarkStart w:id="46" w:name="X9bac9148285b6bd1cb4d471f5e2675146295f91"/>
    <w:p>
      <w:pPr>
        <w:pStyle w:val="Heading2"/>
      </w:pPr>
      <w:r>
        <w:t xml:space="preserve">Cómo se analiza: los mecanismos instrumentales</w:t>
      </w:r>
    </w:p>
    <w:p>
      <w:pPr>
        <w:pStyle w:val="FirstParagraph"/>
      </w:pPr>
      <w:r>
        <w:t xml:space="preserve">Para responder a la consigna, el yo tiene que poner en juego tres operaciones, que Celener y Braude llaman</w:t>
      </w:r>
      <w:r>
        <w:t xml:space="preserve"> </w:t>
      </w:r>
      <w:r>
        <w:rPr>
          <w:b/>
          <w:bCs/>
        </w:rPr>
        <w:t xml:space="preserve">mecanismos instrumentales</w:t>
      </w:r>
      <w:r>
        <w:t xml:space="preserve">. Analizar cómo los logra o cómo falla es el núcleo de la interpretación. Los fallos pueden ser de dos tipos. El</w:t>
      </w:r>
      <w:r>
        <w:t xml:space="preserve"> </w:t>
      </w:r>
      <w:r>
        <w:rPr>
          <w:b/>
          <w:bCs/>
        </w:rPr>
        <w:t xml:space="preserve">fallo total</w:t>
      </w:r>
      <w:r>
        <w:t xml:space="preserve"> </w:t>
      </w:r>
      <w:r>
        <w:t xml:space="preserve">es el bloqueo, en el que el sujeto no puede dar ningún símbolo. Los</w:t>
      </w:r>
      <w:r>
        <w:t xml:space="preserve"> </w:t>
      </w:r>
      <w:r>
        <w:rPr>
          <w:b/>
          <w:bCs/>
        </w:rPr>
        <w:t xml:space="preserve">fallos parciales</w:t>
      </w:r>
      <w:r>
        <w:t xml:space="preserve"> </w:t>
      </w:r>
      <w:r>
        <w:t xml:space="preserve">son aquellos en los que el sujeto responde, pero de manera fallida.</w:t>
      </w:r>
    </w:p>
    <w:p>
      <w:pPr>
        <w:pStyle w:val="BodyText"/>
      </w:pPr>
      <w:r>
        <w:rPr>
          <w:b/>
          <w:bCs/>
        </w:rPr>
        <w:t xml:space="preserve">La primera disociación instrumental</w:t>
      </w:r>
      <w:r>
        <w:t xml:space="preserve"> </w:t>
      </w:r>
      <w:r>
        <w:t xml:space="preserve">consiste en captar la consigna como un</w:t>
      </w:r>
      <w:r>
        <w:t xml:space="preserve"> </w:t>
      </w:r>
      <w:r>
        <w:t xml:space="preserve">“como si”</w:t>
      </w:r>
      <w:r>
        <w:t xml:space="preserve">, es decir, como una situación imaginaria y no como una amenaza real. Cuando falla del todo, aparece el bloqueo:</w:t>
      </w:r>
      <w:r>
        <w:t xml:space="preserve"> </w:t>
      </w:r>
      <w:r>
        <w:rPr>
          <w:i/>
          <w:iCs/>
        </w:rPr>
        <w:t xml:space="preserve">“No quiero ser nada”</w:t>
      </w:r>
      <w:r>
        <w:t xml:space="preserve">,</w:t>
      </w:r>
      <w:r>
        <w:t xml:space="preserve"> </w:t>
      </w:r>
      <w:r>
        <w:rPr>
          <w:i/>
          <w:iCs/>
        </w:rPr>
        <w:t xml:space="preserve">“Me mató”</w:t>
      </w:r>
      <w:r>
        <w:t xml:space="preserve">. Cuando falla parcialmente, el sujeto:</w:t>
      </w:r>
    </w:p>
    <w:p>
      <w:pPr>
        <w:pStyle w:val="Compact"/>
        <w:numPr>
          <w:ilvl w:val="0"/>
          <w:numId w:val="1046"/>
        </w:numPr>
      </w:pPr>
      <w:r>
        <w:t xml:space="preserve">no logra responder todas las positivas, lo que indica que no sabe cómo defenderse;</w:t>
      </w:r>
    </w:p>
    <w:p>
      <w:pPr>
        <w:pStyle w:val="Compact"/>
        <w:numPr>
          <w:ilvl w:val="0"/>
          <w:numId w:val="1046"/>
        </w:numPr>
      </w:pPr>
      <w:r>
        <w:t xml:space="preserve">no logra responder todas las negativas, lo que indica que sabe defenderse pero no sabe de qué;</w:t>
      </w:r>
    </w:p>
    <w:p>
      <w:pPr>
        <w:pStyle w:val="Compact"/>
        <w:numPr>
          <w:ilvl w:val="0"/>
          <w:numId w:val="1046"/>
        </w:numPr>
      </w:pPr>
      <w:r>
        <w:t xml:space="preserve">da respuestas antropomórficas, que muestran que no puede desprenderse de lo humano;</w:t>
      </w:r>
    </w:p>
    <w:p>
      <w:pPr>
        <w:pStyle w:val="Compact"/>
        <w:numPr>
          <w:ilvl w:val="0"/>
          <w:numId w:val="1046"/>
        </w:numPr>
      </w:pPr>
      <w:r>
        <w:t xml:space="preserve">omite algún reino, y en ese caso hay que pensar qué significa ese reino para él.</w:t>
      </w:r>
    </w:p>
    <w:p>
      <w:pPr>
        <w:pStyle w:val="FirstParagraph"/>
      </w:pPr>
      <w:r>
        <w:rPr>
          <w:b/>
          <w:bCs/>
        </w:rPr>
        <w:t xml:space="preserve">La segunda disociación</w:t>
      </w:r>
      <w:r>
        <w:t xml:space="preserve"> </w:t>
      </w:r>
      <w:r>
        <w:t xml:space="preserve">consiste en poder separar lo que se valora de lo que se rechaza. Sus fallos son variados:</w:t>
      </w:r>
    </w:p>
    <w:p>
      <w:pPr>
        <w:pStyle w:val="Compact"/>
        <w:numPr>
          <w:ilvl w:val="0"/>
          <w:numId w:val="1047"/>
        </w:numPr>
      </w:pPr>
      <w:r>
        <w:rPr>
          <w:b/>
          <w:bCs/>
        </w:rPr>
        <w:t xml:space="preserve">la confusión de series</w:t>
      </w:r>
      <w:r>
        <w:t xml:space="preserve">, que es el más grave, en la que el sujeto responde en las positivas con algo que rechaza (</w:t>
      </w:r>
      <w:r>
        <w:t xml:space="preserve">“no me gustaría ser una hiena”</w:t>
      </w:r>
      <w:r>
        <w:t xml:space="preserve">);</w:t>
      </w:r>
    </w:p>
    <w:p>
      <w:pPr>
        <w:pStyle w:val="Compact"/>
        <w:numPr>
          <w:ilvl w:val="0"/>
          <w:numId w:val="1047"/>
        </w:numPr>
      </w:pPr>
      <w:r>
        <w:rPr>
          <w:b/>
          <w:bCs/>
        </w:rPr>
        <w:t xml:space="preserve">elegir por cualidades negativas</w:t>
      </w:r>
      <w:r>
        <w:t xml:space="preserve">, como</w:t>
      </w:r>
      <w:r>
        <w:t xml:space="preserve"> </w:t>
      </w:r>
      <w:r>
        <w:t xml:space="preserve">“tigre, porque es feroz”</w:t>
      </w:r>
      <w:r>
        <w:t xml:space="preserve">;</w:t>
      </w:r>
    </w:p>
    <w:p>
      <w:pPr>
        <w:pStyle w:val="Compact"/>
        <w:numPr>
          <w:ilvl w:val="0"/>
          <w:numId w:val="1047"/>
        </w:numPr>
      </w:pPr>
      <w:r>
        <w:rPr>
          <w:b/>
          <w:bCs/>
        </w:rPr>
        <w:t xml:space="preserve">la ambivalencia no resuelta</w:t>
      </w:r>
      <w:r>
        <w:t xml:space="preserve">, que mezcla lo bueno y lo malo en una misma elección, como</w:t>
      </w:r>
      <w:r>
        <w:t xml:space="preserve"> </w:t>
      </w:r>
      <w:r>
        <w:t xml:space="preserve">“rosa, porque tiene perfume, aunque tiene espinas”</w:t>
      </w:r>
      <w:r>
        <w:t xml:space="preserve">;</w:t>
      </w:r>
    </w:p>
    <w:p>
      <w:pPr>
        <w:pStyle w:val="Compact"/>
        <w:numPr>
          <w:ilvl w:val="0"/>
          <w:numId w:val="1047"/>
        </w:numPr>
      </w:pPr>
      <w:r>
        <w:rPr>
          <w:b/>
          <w:bCs/>
        </w:rPr>
        <w:t xml:space="preserve">elegir el mismo símbolo en las positivas y en las negativas</w:t>
      </w:r>
      <w:r>
        <w:t xml:space="preserve">, como</w:t>
      </w:r>
      <w:r>
        <w:t xml:space="preserve"> </w:t>
      </w:r>
      <w:r>
        <w:t xml:space="preserve">“perro, porque el amo lo cuida”</w:t>
      </w:r>
      <w:r>
        <w:t xml:space="preserve"> </w:t>
      </w:r>
      <w:r>
        <w:t xml:space="preserve">y</w:t>
      </w:r>
      <w:r>
        <w:t xml:space="preserve"> </w:t>
      </w:r>
      <w:r>
        <w:t xml:space="preserve">“no perro, porque se somete al amo”</w:t>
      </w:r>
      <w:r>
        <w:t xml:space="preserve">. Muestra que ese tema es vivido como conflictivo;</w:t>
      </w:r>
    </w:p>
    <w:p>
      <w:pPr>
        <w:pStyle w:val="Compact"/>
        <w:numPr>
          <w:ilvl w:val="0"/>
          <w:numId w:val="1047"/>
        </w:numPr>
      </w:pPr>
      <w:r>
        <w:rPr>
          <w:b/>
          <w:bCs/>
        </w:rPr>
        <w:t xml:space="preserve">la disociación extrema</w:t>
      </w:r>
      <w:r>
        <w:t xml:space="preserve">, en la que se idealizan las positivas y se denigran las negativas, como</w:t>
      </w:r>
      <w:r>
        <w:t xml:space="preserve"> </w:t>
      </w:r>
      <w:r>
        <w:t xml:space="preserve">“acero, porque es indestructible”</w:t>
      </w:r>
      <w:r>
        <w:t xml:space="preserve"> </w:t>
      </w:r>
      <w:r>
        <w:t xml:space="preserve">frente a</w:t>
      </w:r>
      <w:r>
        <w:t xml:space="preserve"> </w:t>
      </w:r>
      <w:r>
        <w:t xml:space="preserve">“cristal, porque se rompe”</w:t>
      </w:r>
      <w:r>
        <w:t xml:space="preserve">. Es una forma de sobrecompensar sentimientos de fragilidad.</w:t>
      </w:r>
    </w:p>
    <w:p>
      <w:pPr>
        <w:pStyle w:val="FirstParagraph"/>
      </w:pPr>
      <w:r>
        <w:rPr>
          <w:b/>
          <w:bCs/>
        </w:rPr>
        <w:t xml:space="preserve">La identificación proyectiva</w:t>
      </w:r>
      <w:r>
        <w:t xml:space="preserve"> </w:t>
      </w:r>
      <w:r>
        <w:t xml:space="preserve">consiste en poder depositar un aspecto de sí en un símbolo, es decir, dar una verdadera</w:t>
      </w:r>
      <w:r>
        <w:t xml:space="preserve"> </w:t>
      </w:r>
      <w:r>
        <w:rPr>
          <w:b/>
          <w:bCs/>
        </w:rPr>
        <w:t xml:space="preserve">respuesta-símbolo</w:t>
      </w:r>
      <w:r>
        <w:t xml:space="preserve">. Su fallo más grave es la</w:t>
      </w:r>
      <w:r>
        <w:t xml:space="preserve"> </w:t>
      </w:r>
      <w:r>
        <w:rPr>
          <w:b/>
          <w:bCs/>
        </w:rPr>
        <w:t xml:space="preserve">ecuación simbólica</w:t>
      </w:r>
      <w:r>
        <w:t xml:space="preserve">, en la que el símbolo deja de representar al sujeto y pasa a</w:t>
      </w:r>
      <w:r>
        <w:t xml:space="preserve"> </w:t>
      </w:r>
      <w:r>
        <w:rPr>
          <w:i/>
          <w:iCs/>
        </w:rPr>
        <w:t xml:space="preserve">ser</w:t>
      </w:r>
      <w:r>
        <w:t xml:space="preserve"> </w:t>
      </w:r>
      <w:r>
        <w:t xml:space="preserve">el sujeto, como en</w:t>
      </w:r>
      <w:r>
        <w:t xml:space="preserve"> </w:t>
      </w:r>
      <w:r>
        <w:t xml:space="preserve">“no me gustaría ser el obelisco, porque todo el mundo me vería desnudo”</w:t>
      </w:r>
      <w:r>
        <w:t xml:space="preserve">. Otros fallos son:</w:t>
      </w:r>
    </w:p>
    <w:p>
      <w:pPr>
        <w:pStyle w:val="Compact"/>
        <w:numPr>
          <w:ilvl w:val="0"/>
          <w:numId w:val="1048"/>
        </w:numPr>
      </w:pPr>
      <w:r>
        <w:t xml:space="preserve">la</w:t>
      </w:r>
      <w:r>
        <w:t xml:space="preserve"> </w:t>
      </w:r>
      <w:r>
        <w:rPr>
          <w:b/>
          <w:bCs/>
        </w:rPr>
        <w:t xml:space="preserve">elección múltiple</w:t>
      </w:r>
      <w:r>
        <w:t xml:space="preserve">, como</w:t>
      </w:r>
      <w:r>
        <w:t xml:space="preserve"> </w:t>
      </w:r>
      <w:r>
        <w:t xml:space="preserve">“caballo, gato y conejo”</w:t>
      </w:r>
      <w:r>
        <w:t xml:space="preserve">, que muestra la necesidad de abarcarlo todo;</w:t>
      </w:r>
    </w:p>
    <w:p>
      <w:pPr>
        <w:pStyle w:val="Compact"/>
        <w:numPr>
          <w:ilvl w:val="0"/>
          <w:numId w:val="1048"/>
        </w:numPr>
      </w:pPr>
      <w:r>
        <w:t xml:space="preserve">los</w:t>
      </w:r>
      <w:r>
        <w:t xml:space="preserve"> </w:t>
      </w:r>
      <w:r>
        <w:rPr>
          <w:b/>
          <w:bCs/>
        </w:rPr>
        <w:t xml:space="preserve">símbolos disgregados</w:t>
      </w:r>
      <w:r>
        <w:t xml:space="preserve">, como arena o polvo, que muestran la falta de límites entre el yo y lo externo;</w:t>
      </w:r>
    </w:p>
    <w:p>
      <w:pPr>
        <w:pStyle w:val="Compact"/>
        <w:numPr>
          <w:ilvl w:val="0"/>
          <w:numId w:val="1048"/>
        </w:numPr>
      </w:pPr>
      <w:r>
        <w:t xml:space="preserve">los</w:t>
      </w:r>
      <w:r>
        <w:t xml:space="preserve"> </w:t>
      </w:r>
      <w:r>
        <w:rPr>
          <w:b/>
          <w:bCs/>
        </w:rPr>
        <w:t xml:space="preserve">símbolos frágiles</w:t>
      </w:r>
      <w:r>
        <w:t xml:space="preserve">, como tiza o cristal, que muestran un equilibrio precario;</w:t>
      </w:r>
    </w:p>
    <w:p>
      <w:pPr>
        <w:pStyle w:val="Compact"/>
        <w:numPr>
          <w:ilvl w:val="0"/>
          <w:numId w:val="1048"/>
        </w:numPr>
      </w:pPr>
      <w:r>
        <w:t xml:space="preserve">la</w:t>
      </w:r>
      <w:r>
        <w:t xml:space="preserve"> </w:t>
      </w:r>
      <w:r>
        <w:rPr>
          <w:b/>
          <w:bCs/>
        </w:rPr>
        <w:t xml:space="preserve">perseveración en el reino</w:t>
      </w:r>
      <w:r>
        <w:t xml:space="preserve">, que muestra rigidez.</w:t>
      </w:r>
    </w:p>
    <w:p>
      <w:pPr>
        <w:pStyle w:val="FirstParagraph"/>
      </w:pPr>
      <w:r>
        <w:rPr>
          <w:b/>
          <w:bCs/>
        </w:rPr>
        <w:t xml:space="preserve">La racionalización</w:t>
      </w:r>
      <w:r>
        <w:t xml:space="preserve"> </w:t>
      </w:r>
      <w:r>
        <w:t xml:space="preserve">es la justificación lógica de la elección. Puede fallar de tres maneras:</w:t>
      </w:r>
    </w:p>
    <w:p>
      <w:pPr>
        <w:pStyle w:val="Compact"/>
        <w:numPr>
          <w:ilvl w:val="0"/>
          <w:numId w:val="1049"/>
        </w:numPr>
      </w:pPr>
      <w:r>
        <w:rPr>
          <w:b/>
          <w:bCs/>
        </w:rPr>
        <w:t xml:space="preserve">la falla lógico-formal:</w:t>
      </w:r>
      <w:r>
        <w:t xml:space="preserve"> </w:t>
      </w:r>
      <w:r>
        <w:t xml:space="preserve">la justificación no tiene sentido compartido, como</w:t>
      </w:r>
      <w:r>
        <w:t xml:space="preserve"> </w:t>
      </w:r>
      <w:r>
        <w:t xml:space="preserve">“vaca, porque es alegre”</w:t>
      </w:r>
      <w:r>
        <w:t xml:space="preserve">;</w:t>
      </w:r>
    </w:p>
    <w:p>
      <w:pPr>
        <w:pStyle w:val="Compact"/>
        <w:numPr>
          <w:ilvl w:val="0"/>
          <w:numId w:val="1049"/>
        </w:numPr>
      </w:pPr>
      <w:r>
        <w:rPr>
          <w:b/>
          <w:bCs/>
        </w:rPr>
        <w:t xml:space="preserve">el sobredimensionamiento:</w:t>
      </w:r>
      <w:r>
        <w:t xml:space="preserve"> </w:t>
      </w:r>
      <w:r>
        <w:t xml:space="preserve">se acumulan motivos, como</w:t>
      </w:r>
      <w:r>
        <w:t xml:space="preserve"> </w:t>
      </w:r>
      <w:r>
        <w:t xml:space="preserve">“canario, porque me miman, me cuidan, me protegen, me dan de comer”</w:t>
      </w:r>
      <w:r>
        <w:t xml:space="preserve">;</w:t>
      </w:r>
    </w:p>
    <w:p>
      <w:pPr>
        <w:pStyle w:val="Compact"/>
        <w:numPr>
          <w:ilvl w:val="0"/>
          <w:numId w:val="1049"/>
        </w:numPr>
      </w:pPr>
      <w:r>
        <w:rPr>
          <w:b/>
          <w:bCs/>
        </w:rPr>
        <w:t xml:space="preserve">la ausencia:</w:t>
      </w:r>
      <w:r>
        <w:t xml:space="preserve"> </w:t>
      </w:r>
      <w:r>
        <w:t xml:space="preserve">“porque sí”</w:t>
      </w:r>
      <w:r>
        <w:t xml:space="preserve">,</w:t>
      </w:r>
      <w:r>
        <w:t xml:space="preserve"> </w:t>
      </w:r>
      <w:r>
        <w:t xml:space="preserve">“no sé”</w:t>
      </w:r>
      <w:r>
        <w:t xml:space="preserve">.</w:t>
      </w:r>
    </w:p>
    <w:p>
      <w:pPr>
        <w:pStyle w:val="FirstParagraph"/>
      </w:pPr>
      <w:r>
        <w:t xml:space="preserve">Además de los mecanismos, se analiza la</w:t>
      </w:r>
      <w:r>
        <w:t xml:space="preserve"> </w:t>
      </w:r>
      <w:r>
        <w:rPr>
          <w:b/>
          <w:bCs/>
        </w:rPr>
        <w:t xml:space="preserve">secuencia de la ansiedad</w:t>
      </w:r>
      <w:r>
        <w:t xml:space="preserve">: si los fallos disminuyen a lo largo de la prueba, el sujeto aprende y domina la ansiedad; si aumentan, la ansiedad lo supera. También importan los</w:t>
      </w:r>
      <w:r>
        <w:t xml:space="preserve"> </w:t>
      </w:r>
      <w:r>
        <w:rPr>
          <w:b/>
          <w:bCs/>
        </w:rPr>
        <w:t xml:space="preserve">tiempos de reacción</w:t>
      </w:r>
      <w:r>
        <w:t xml:space="preserve">, cuyo rango esperable va de diez a treinta segundos. Un tiempo que se dispara en una respuesta indica conflicto con ese símbolo. Por último, se considera</w:t>
      </w:r>
      <w:r>
        <w:t xml:space="preserve"> </w:t>
      </w:r>
      <w:r>
        <w:rPr>
          <w:b/>
          <w:bCs/>
        </w:rPr>
        <w:t xml:space="preserve">la secuencia de los reinos</w:t>
      </w:r>
      <w:r>
        <w:t xml:space="preserve">: en las positivas se espera animal, vegetal y objeto, porque el yo rescata primero lo más vital.</w:t>
      </w:r>
    </w:p>
    <w:p>
      <w:pPr>
        <w:pStyle w:val="BodyText"/>
      </w:pPr>
      <w:r>
        <w:t xml:space="preserve">El</w:t>
      </w:r>
      <w:r>
        <w:t xml:space="preserve"> </w:t>
      </w:r>
      <w:r>
        <w:rPr>
          <w:i/>
          <w:iCs/>
        </w:rPr>
        <w:t xml:space="preserve">Resumen Proyectivas II</w:t>
      </w:r>
      <w:r>
        <w:t xml:space="preserve"> </w:t>
      </w:r>
      <w:r>
        <w:t xml:space="preserve">que me mandaste agrega cómo se ven los fallos según la estructura:</w:t>
      </w:r>
    </w:p>
    <w:p>
      <w:pPr>
        <w:pStyle w:val="Compact"/>
        <w:numPr>
          <w:ilvl w:val="0"/>
          <w:numId w:val="1050"/>
        </w:numPr>
      </w:pPr>
      <w:r>
        <w:rPr>
          <w:b/>
          <w:bCs/>
        </w:rPr>
        <w:t xml:space="preserve">En la neurosis obsesiva</w:t>
      </w:r>
      <w:r>
        <w:t xml:space="preserve"> </w:t>
      </w:r>
      <w:r>
        <w:t xml:space="preserve">son frecuentes el mismo símbolo en las positivas y en las negativas, la anulación, la elección múltiple y el sobredimensionamiento de las justificaciones, con tiempos largos por la duda. Las positivas suelen ser objetos buenos, útiles y limpios.</w:t>
      </w:r>
    </w:p>
    <w:p>
      <w:pPr>
        <w:pStyle w:val="Compact"/>
        <w:numPr>
          <w:ilvl w:val="0"/>
          <w:numId w:val="1050"/>
        </w:numPr>
      </w:pPr>
      <w:r>
        <w:rPr>
          <w:b/>
          <w:bCs/>
        </w:rPr>
        <w:t xml:space="preserve">En la fobia</w:t>
      </w:r>
      <w:r>
        <w:t xml:space="preserve"> </w:t>
      </w:r>
      <w:r>
        <w:t xml:space="preserve">hay pocos fallos, salvo que esté muy sintomática, y aparecen sobre todo bloqueos y ausencia de justificación. Las positivas suelen ser objetos para alejarse o moverse.</w:t>
      </w:r>
    </w:p>
    <w:p>
      <w:pPr>
        <w:pStyle w:val="Compact"/>
        <w:numPr>
          <w:ilvl w:val="0"/>
          <w:numId w:val="1050"/>
        </w:numPr>
      </w:pPr>
      <w:r>
        <w:rPr>
          <w:b/>
          <w:bCs/>
        </w:rPr>
        <w:t xml:space="preserve">En la histeria</w:t>
      </w:r>
      <w:r>
        <w:t xml:space="preserve"> </w:t>
      </w:r>
      <w:r>
        <w:t xml:space="preserve">las justificaciones son pobres por exceso de represión, y las positivas suelen ser objetos estéticos y llamativos.</w:t>
      </w:r>
    </w:p>
    <w:p>
      <w:pPr>
        <w:pStyle w:val="FirstParagraph"/>
      </w:pPr>
      <w:r>
        <w:rPr>
          <w:b/>
          <w:bCs/>
        </w:rPr>
        <w:t xml:space="preserve">Para el parcial</w:t>
      </w:r>
      <w:r>
        <w:t xml:space="preserve">, esta clase se vincula directamente con la</w:t>
      </w:r>
      <w:r>
        <w:t xml:space="preserve"> </w:t>
      </w:r>
      <w:r>
        <w:rPr>
          <w:b/>
          <w:bCs/>
        </w:rPr>
        <w:t xml:space="preserve">pregunta 3 del profesor</w:t>
      </w:r>
      <w:r>
        <w:t xml:space="preserve">. Tenés que saber el orden de la administración, las dificultades y, sobre todo, los fallos de cada mecanismo, cada uno con su ejemplo.</w:t>
      </w:r>
    </w:p>
    <w:p>
      <w:r>
        <w:br w:type="page"/>
      </w:r>
    </w:p>
    <w:bookmarkEnd w:id="46"/>
    <w:bookmarkEnd w:id="47"/>
    <w:bookmarkStart w:id="51" w:name="X35311b84b622397c2e371d8ee15c732d4b12df3"/>
    <w:p>
      <w:pPr>
        <w:pStyle w:val="Heading1"/>
      </w:pPr>
      <w:r>
        <w:t xml:space="preserve">P7 · El TAT: criterios de elección, administración y láminas</w:t>
      </w:r>
    </w:p>
    <w:p>
      <w:pPr>
        <w:pStyle w:val="FirstParagraph"/>
      </w:pPr>
      <w:r>
        <w:rPr>
          <w:i/>
          <w:iCs/>
        </w:rPr>
        <w:t xml:space="preserve">Bibliografía: Murray (1964), con la introducción y la guía de Bernstein; selección de Bellak.</w:t>
      </w:r>
    </w:p>
    <w:bookmarkStart w:id="48" w:name="cuándo-elegir-una-técnica-de-láminas"/>
    <w:p>
      <w:pPr>
        <w:pStyle w:val="Heading2"/>
      </w:pPr>
      <w:r>
        <w:t xml:space="preserve">Cuándo elegir una técnica de láminas</w:t>
      </w:r>
    </w:p>
    <w:p>
      <w:pPr>
        <w:pStyle w:val="FirstParagraph"/>
      </w:pPr>
      <w:r>
        <w:t xml:space="preserve">Las técnicas de láminas, como el TAT y el TRO, piden al sujeto que cuente historias a partir de imágenes. Pero no son intercambiables.</w:t>
      </w:r>
    </w:p>
    <w:p>
      <w:pPr>
        <w:pStyle w:val="BodyText"/>
      </w:pPr>
      <w:r>
        <w:rPr>
          <w:b/>
          <w:bCs/>
        </w:rPr>
        <w:t xml:space="preserve">El TAT</w:t>
      </w:r>
      <w:r>
        <w:t xml:space="preserve"> </w:t>
      </w:r>
      <w:r>
        <w:t xml:space="preserve">presenta escenas relativamente estructuradas y realistas, pensadas desde la teoría de</w:t>
      </w:r>
      <w:r>
        <w:t xml:space="preserve"> </w:t>
      </w:r>
      <w:r>
        <w:rPr>
          <w:b/>
          <w:bCs/>
        </w:rPr>
        <w:t xml:space="preserve">necesidad-presión</w:t>
      </w:r>
      <w:r>
        <w:t xml:space="preserve"> </w:t>
      </w:r>
      <w:r>
        <w:t xml:space="preserve">de Murray: el héroe de la historia tiene necesidades, y el ambiente lo presiona a favor o en contra. Por eso es especialmente útil para explorar los conflictos, las identificaciones, los vínculos con figuras de autoridad y de pareja, y el manejo de la agresión. Se usa con adolescentes y adultos; para niños existe el CAT.</w:t>
      </w:r>
    </w:p>
    <w:p>
      <w:pPr>
        <w:pStyle w:val="BodyText"/>
      </w:pPr>
      <w:r>
        <w:rPr>
          <w:b/>
          <w:bCs/>
        </w:rPr>
        <w:t xml:space="preserve">El TRO</w:t>
      </w:r>
      <w:r>
        <w:t xml:space="preserve">, en cambio, tiene láminas más ambiguas, con sombreado y color, organizadas según el número de personas que aparecen. Privilegia las</w:t>
      </w:r>
      <w:r>
        <w:t xml:space="preserve"> </w:t>
      </w:r>
      <w:r>
        <w:rPr>
          <w:b/>
          <w:bCs/>
        </w:rPr>
        <w:t xml:space="preserve">relaciones objetales inconscientes</w:t>
      </w:r>
      <w:r>
        <w:t xml:space="preserve"> </w:t>
      </w:r>
      <w:r>
        <w:t xml:space="preserve">y la</w:t>
      </w:r>
      <w:r>
        <w:t xml:space="preserve"> </w:t>
      </w:r>
      <w:r>
        <w:rPr>
          <w:b/>
          <w:bCs/>
        </w:rPr>
        <w:t xml:space="preserve">transferencia</w:t>
      </w:r>
      <w:r>
        <w:t xml:space="preserve">.</w:t>
      </w:r>
    </w:p>
    <w:p>
      <w:pPr>
        <w:pStyle w:val="BodyText"/>
      </w:pPr>
      <w:r>
        <w:t xml:space="preserve">Para elegir entre una y otra se consideran:</w:t>
      </w:r>
    </w:p>
    <w:p>
      <w:pPr>
        <w:pStyle w:val="Compact"/>
        <w:numPr>
          <w:ilvl w:val="0"/>
          <w:numId w:val="1051"/>
        </w:numPr>
      </w:pPr>
      <w:r>
        <w:t xml:space="preserve">la edad del sujeto;</w:t>
      </w:r>
    </w:p>
    <w:p>
      <w:pPr>
        <w:pStyle w:val="Compact"/>
        <w:numPr>
          <w:ilvl w:val="0"/>
          <w:numId w:val="1051"/>
        </w:numPr>
      </w:pPr>
      <w:r>
        <w:t xml:space="preserve">su nivel intelectual y verbal;</w:t>
      </w:r>
    </w:p>
    <w:p>
      <w:pPr>
        <w:pStyle w:val="Compact"/>
        <w:numPr>
          <w:ilvl w:val="0"/>
          <w:numId w:val="1051"/>
        </w:numPr>
      </w:pPr>
      <w:r>
        <w:t xml:space="preserve">el objetivo del psicodiagnóstico, que puede ser clínico, laboral o forense;</w:t>
      </w:r>
    </w:p>
    <w:p>
      <w:pPr>
        <w:pStyle w:val="Compact"/>
        <w:numPr>
          <w:ilvl w:val="0"/>
          <w:numId w:val="1051"/>
        </w:numPr>
      </w:pPr>
      <w:r>
        <w:t xml:space="preserve">el tiempo disponible;</w:t>
      </w:r>
    </w:p>
    <w:p>
      <w:pPr>
        <w:pStyle w:val="Compact"/>
        <w:numPr>
          <w:ilvl w:val="0"/>
          <w:numId w:val="1051"/>
        </w:numPr>
      </w:pPr>
      <w:r>
        <w:t xml:space="preserve">las otras técnicas de la batería, para no repetir estímulos parecidos;</w:t>
      </w:r>
    </w:p>
    <w:p>
      <w:pPr>
        <w:pStyle w:val="Compact"/>
        <w:numPr>
          <w:ilvl w:val="0"/>
          <w:numId w:val="1051"/>
        </w:numPr>
      </w:pPr>
      <w:r>
        <w:t xml:space="preserve">el foco de la consulta, según que lo central sea un vínculo de dos, un triángulo o el grupo.</w:t>
      </w:r>
    </w:p>
    <w:bookmarkEnd w:id="48"/>
    <w:bookmarkStart w:id="49" w:name="el-material-y-la-administración"/>
    <w:p>
      <w:pPr>
        <w:pStyle w:val="Heading2"/>
      </w:pPr>
      <w:r>
        <w:t xml:space="preserve">El material y la administración</w:t>
      </w:r>
    </w:p>
    <w:p>
      <w:pPr>
        <w:pStyle w:val="FirstParagraph"/>
      </w:pPr>
      <w:r>
        <w:t xml:space="preserve">El TAT tiene</w:t>
      </w:r>
      <w:r>
        <w:t xml:space="preserve"> </w:t>
      </w:r>
      <w:r>
        <w:rPr>
          <w:b/>
          <w:bCs/>
        </w:rPr>
        <w:t xml:space="preserve">31 láminas</w:t>
      </w:r>
      <w:r>
        <w:t xml:space="preserve">, una de ellas</w:t>
      </w:r>
      <w:r>
        <w:t xml:space="preserve"> </w:t>
      </w:r>
      <w:r>
        <w:rPr>
          <w:b/>
          <w:bCs/>
        </w:rPr>
        <w:t xml:space="preserve">en blanco, la 16</w:t>
      </w:r>
      <w:r>
        <w:t xml:space="preserve">. A cada sujeto se le administran</w:t>
      </w:r>
      <w:r>
        <w:t xml:space="preserve"> </w:t>
      </w:r>
      <w:r>
        <w:rPr>
          <w:b/>
          <w:bCs/>
        </w:rPr>
        <w:t xml:space="preserve">20</w:t>
      </w:r>
      <w:r>
        <w:t xml:space="preserve">: once universales, que llevan solo un número, y nueve específicas según la edad y el sexo, marcadas con letras (H para hombre, M para mujer, V para varón y N para niña). Entre las universales están:</w:t>
      </w:r>
    </w:p>
    <w:p>
      <w:pPr>
        <w:pStyle w:val="Compact"/>
        <w:numPr>
          <w:ilvl w:val="0"/>
          <w:numId w:val="1052"/>
        </w:numPr>
      </w:pPr>
      <w:r>
        <w:t xml:space="preserve">la 1, con un niño frente a un violín;</w:t>
      </w:r>
    </w:p>
    <w:p>
      <w:pPr>
        <w:pStyle w:val="Compact"/>
        <w:numPr>
          <w:ilvl w:val="0"/>
          <w:numId w:val="1052"/>
        </w:numPr>
      </w:pPr>
      <w:r>
        <w:t xml:space="preserve">la 2, una escena de campo con una joven con libros;</w:t>
      </w:r>
    </w:p>
    <w:p>
      <w:pPr>
        <w:pStyle w:val="Compact"/>
        <w:numPr>
          <w:ilvl w:val="0"/>
          <w:numId w:val="1052"/>
        </w:numPr>
      </w:pPr>
      <w:r>
        <w:t xml:space="preserve">la 4, una mujer que retiene a un hombre;</w:t>
      </w:r>
    </w:p>
    <w:p>
      <w:pPr>
        <w:pStyle w:val="Compact"/>
        <w:numPr>
          <w:ilvl w:val="0"/>
          <w:numId w:val="1052"/>
        </w:numPr>
      </w:pPr>
      <w:r>
        <w:t xml:space="preserve">la 10, el abrazo de una pareja;</w:t>
      </w:r>
    </w:p>
    <w:p>
      <w:pPr>
        <w:pStyle w:val="Compact"/>
        <w:numPr>
          <w:ilvl w:val="0"/>
          <w:numId w:val="1052"/>
        </w:numPr>
      </w:pPr>
      <w:r>
        <w:t xml:space="preserve">la 11, un paisaje con un precipicio y un dragón;</w:t>
      </w:r>
    </w:p>
    <w:p>
      <w:pPr>
        <w:pStyle w:val="Compact"/>
        <w:numPr>
          <w:ilvl w:val="0"/>
          <w:numId w:val="1052"/>
        </w:numPr>
      </w:pPr>
      <w:r>
        <w:t xml:space="preserve">la 15, un hombre en un cementerio.</w:t>
      </w:r>
    </w:p>
    <w:p>
      <w:pPr>
        <w:pStyle w:val="FirstParagraph"/>
      </w:pPr>
      <w:r>
        <w:t xml:space="preserve">Cada lámina moviliza situaciones típicas. La 3VH y la 15 tocan la depresión; la 6VH y la 7VH, los vínculos paterno-filiales; la 13HM, la sexualidad y la agresión.</w:t>
      </w:r>
    </w:p>
    <w:p>
      <w:pPr>
        <w:pStyle w:val="BodyText"/>
      </w:pPr>
      <w:r>
        <w:t xml:space="preserve">Murray proponía dos sesiones de una hora: las láminas 1 a 10 en la primera y las 11 a 20 en la segunda. Bellak aconseja usar una selección, mientras que Rapaport desaconseja reducir el test de manera sistemática, porque no se sabe de antemano dónde aparecerá el material significativo.</w:t>
      </w:r>
      <w:r>
        <w:t xml:space="preserve"> </w:t>
      </w:r>
      <w:r>
        <w:rPr>
          <w:b/>
          <w:bCs/>
        </w:rPr>
        <w:t xml:space="preserve">La selección que se usa en la cátedra no está clara en el material.</w:t>
      </w:r>
      <w:r>
        <w:t xml:space="preserve"> </w:t>
      </w:r>
      <w:r>
        <w:t xml:space="preserve">La de Bellak que suele enseñarse es 1, 2, 3VH, 4, 6VH, 7VH, 11, 12M y 13HM, pero en la ficha de la cátedra aparecía otra serie (1, 2, 3VH, 4, 6VH, 7NM, 8VH, 9NM, 10, 13HM y 16). Conviene confirmarla con tu docente.</w:t>
      </w:r>
    </w:p>
    <w:p>
      <w:pPr>
        <w:pStyle w:val="BodyText"/>
      </w:pPr>
      <w:r>
        <w:rPr>
          <w:b/>
          <w:bCs/>
        </w:rPr>
        <w:t xml:space="preserve">La consigna</w:t>
      </w:r>
      <w:r>
        <w:t xml:space="preserve"> </w:t>
      </w:r>
      <w:r>
        <w:t xml:space="preserve">pide al sujeto que invente una</w:t>
      </w:r>
      <w:r>
        <w:t xml:space="preserve"> </w:t>
      </w:r>
      <w:r>
        <w:rPr>
          <w:b/>
          <w:bCs/>
        </w:rPr>
        <w:t xml:space="preserve">historia dramática</w:t>
      </w:r>
      <w:r>
        <w:t xml:space="preserve"> </w:t>
      </w:r>
      <w:r>
        <w:t xml:space="preserve">completa, con tres partes:</w:t>
      </w:r>
    </w:p>
    <w:p>
      <w:pPr>
        <w:pStyle w:val="Compact"/>
        <w:numPr>
          <w:ilvl w:val="0"/>
          <w:numId w:val="1053"/>
        </w:numPr>
      </w:pPr>
      <w:r>
        <w:t xml:space="preserve">un</w:t>
      </w:r>
      <w:r>
        <w:t xml:space="preserve"> </w:t>
      </w:r>
      <w:r>
        <w:rPr>
          <w:b/>
          <w:bCs/>
        </w:rPr>
        <w:t xml:space="preserve">pasado</w:t>
      </w:r>
      <w:r>
        <w:t xml:space="preserve">, es decir, qué llevó a esa escena;</w:t>
      </w:r>
    </w:p>
    <w:p>
      <w:pPr>
        <w:pStyle w:val="Compact"/>
        <w:numPr>
          <w:ilvl w:val="0"/>
          <w:numId w:val="1053"/>
        </w:numPr>
      </w:pPr>
      <w:r>
        <w:t xml:space="preserve">un</w:t>
      </w:r>
      <w:r>
        <w:t xml:space="preserve"> </w:t>
      </w:r>
      <w:r>
        <w:rPr>
          <w:b/>
          <w:bCs/>
        </w:rPr>
        <w:t xml:space="preserve">presente</w:t>
      </w:r>
      <w:r>
        <w:t xml:space="preserve">, es decir, qué está pasando y, sobre todo,</w:t>
      </w:r>
      <w:r>
        <w:t xml:space="preserve"> </w:t>
      </w:r>
      <w:r>
        <w:rPr>
          <w:b/>
          <w:bCs/>
        </w:rPr>
        <w:t xml:space="preserve">qué piensan y qué sienten</w:t>
      </w:r>
      <w:r>
        <w:t xml:space="preserve"> </w:t>
      </w:r>
      <w:r>
        <w:t xml:space="preserve">los personajes;</w:t>
      </w:r>
    </w:p>
    <w:p>
      <w:pPr>
        <w:pStyle w:val="Compact"/>
        <w:numPr>
          <w:ilvl w:val="0"/>
          <w:numId w:val="1053"/>
        </w:numPr>
      </w:pPr>
      <w:r>
        <w:t xml:space="preserve">un</w:t>
      </w:r>
      <w:r>
        <w:t xml:space="preserve"> </w:t>
      </w:r>
      <w:r>
        <w:rPr>
          <w:b/>
          <w:bCs/>
        </w:rPr>
        <w:t xml:space="preserve">futuro</w:t>
      </w:r>
      <w:r>
        <w:t xml:space="preserve">, es decir, cómo termina.</w:t>
      </w:r>
    </w:p>
    <w:p>
      <w:pPr>
        <w:pStyle w:val="FirstParagraph"/>
      </w:pPr>
      <w:r>
        <w:t xml:space="preserve">Rapaport lo formula así:</w:t>
      </w:r>
      <w:r>
        <w:t xml:space="preserve"> </w:t>
      </w:r>
      <w:r>
        <w:rPr>
          <w:i/>
          <w:iCs/>
        </w:rPr>
        <w:t xml:space="preserve">“Me agradaría que inventara un argumento, no una historia literaria muy cuidada… Deseo escribir lo que usted exprese, en lo posible al pie de la letra”</w:t>
      </w:r>
      <w:r>
        <w:t xml:space="preserve">. Con niños pequeños, se puede empezar con</w:t>
      </w:r>
      <w:r>
        <w:t xml:space="preserve"> </w:t>
      </w:r>
      <w:r>
        <w:t xml:space="preserve">“Había una vez…”</w:t>
      </w:r>
      <w:r>
        <w:t xml:space="preserve">. El test no debe tomarse en momentos de perturbación aguda, porque las historias solo reflejarían la preocupación del momento.</w:t>
      </w:r>
    </w:p>
    <w:p>
      <w:pPr>
        <w:pStyle w:val="BodyText"/>
      </w:pPr>
      <w:r>
        <w:rPr>
          <w:b/>
          <w:bCs/>
        </w:rPr>
        <w:t xml:space="preserve">El psicólogo</w:t>
      </w:r>
      <w:r>
        <w:t xml:space="preserve"> </w:t>
      </w:r>
      <w:r>
        <w:t xml:space="preserve">mantiene una actitud neutral y no sugestiva, aunque interesada. No deja ver qué historias le gustan más ni califica las respuestas.</w:t>
      </w:r>
    </w:p>
    <w:p>
      <w:pPr>
        <w:pStyle w:val="BodyText"/>
      </w:pPr>
      <w:r>
        <w:rPr>
          <w:b/>
          <w:bCs/>
        </w:rPr>
        <w:t xml:space="preserve">Las situaciones especiales</w:t>
      </w:r>
      <w:r>
        <w:t xml:space="preserve"> </w:t>
      </w:r>
      <w:r>
        <w:t xml:space="preserve">tienen respuestas pensadas:</w:t>
      </w:r>
    </w:p>
    <w:p>
      <w:pPr>
        <w:pStyle w:val="Compact"/>
        <w:numPr>
          <w:ilvl w:val="0"/>
          <w:numId w:val="1054"/>
        </w:numPr>
      </w:pPr>
      <w:r>
        <w:rPr>
          <w:b/>
          <w:bCs/>
        </w:rPr>
        <w:t xml:space="preserve">Si el sujeto pide un ejemplo</w:t>
      </w:r>
      <w:r>
        <w:t xml:space="preserve">, se le pide que empiece sin él.</w:t>
      </w:r>
    </w:p>
    <w:p>
      <w:pPr>
        <w:pStyle w:val="Compact"/>
        <w:numPr>
          <w:ilvl w:val="0"/>
          <w:numId w:val="1054"/>
        </w:numPr>
      </w:pPr>
      <w:r>
        <w:rPr>
          <w:b/>
          <w:bCs/>
        </w:rPr>
        <w:t xml:space="preserve">Si pregunta qué es un objeto de la lámina</w:t>
      </w:r>
      <w:r>
        <w:t xml:space="preserve">, se le dice que puede ser lo que prefiera.</w:t>
      </w:r>
    </w:p>
    <w:p>
      <w:pPr>
        <w:pStyle w:val="Compact"/>
        <w:numPr>
          <w:ilvl w:val="0"/>
          <w:numId w:val="1054"/>
        </w:numPr>
      </w:pPr>
      <w:r>
        <w:rPr>
          <w:b/>
          <w:bCs/>
        </w:rPr>
        <w:t xml:space="preserve">Si solo describe la imagen</w:t>
      </w:r>
      <w:r>
        <w:t xml:space="preserve">, se le reconoce la descripción y se le pide que invente una historia.</w:t>
      </w:r>
    </w:p>
    <w:p>
      <w:pPr>
        <w:pStyle w:val="Compact"/>
        <w:numPr>
          <w:ilvl w:val="0"/>
          <w:numId w:val="1054"/>
        </w:numPr>
      </w:pPr>
      <w:r>
        <w:rPr>
          <w:b/>
          <w:bCs/>
        </w:rPr>
        <w:t xml:space="preserve">Si omite el pasado o el futuro</w:t>
      </w:r>
      <w:r>
        <w:t xml:space="preserve">, se le pide que los incluya en las primeras láminas. Algunos autores luego lo dejan para la encuesta final, y otros insisten siempre.</w:t>
      </w:r>
    </w:p>
    <w:p>
      <w:pPr>
        <w:pStyle w:val="Compact"/>
        <w:numPr>
          <w:ilvl w:val="0"/>
          <w:numId w:val="1054"/>
        </w:numPr>
      </w:pPr>
      <w:r>
        <w:rPr>
          <w:b/>
          <w:bCs/>
        </w:rPr>
        <w:t xml:space="preserve">Si le cuesta imaginar</w:t>
      </w:r>
      <w:r>
        <w:t xml:space="preserve">, se lo ayuda con preguntas como</w:t>
      </w:r>
      <w:r>
        <w:t xml:space="preserve"> </w:t>
      </w:r>
      <w:r>
        <w:rPr>
          <w:i/>
          <w:iCs/>
        </w:rPr>
        <w:t xml:space="preserve">“¿Cuál es la situación?”</w:t>
      </w:r>
      <w:r>
        <w:t xml:space="preserve"> </w:t>
      </w:r>
      <w:r>
        <w:t xml:space="preserve">o</w:t>
      </w:r>
      <w:r>
        <w:t xml:space="preserve"> </w:t>
      </w:r>
      <w:r>
        <w:rPr>
          <w:i/>
          <w:iCs/>
        </w:rPr>
        <w:t xml:space="preserve">“¿Cómo se siente?”</w:t>
      </w:r>
      <w:r>
        <w:t xml:space="preserve">.</w:t>
      </w:r>
    </w:p>
    <w:p>
      <w:pPr>
        <w:pStyle w:val="Compact"/>
        <w:numPr>
          <w:ilvl w:val="0"/>
          <w:numId w:val="1054"/>
        </w:numPr>
      </w:pPr>
      <w:r>
        <w:rPr>
          <w:b/>
          <w:bCs/>
        </w:rPr>
        <w:t xml:space="preserve">Si es muy minucioso</w:t>
      </w:r>
      <w:r>
        <w:t xml:space="preserve">, se le recuerda que interesa el argumento.</w:t>
      </w:r>
    </w:p>
    <w:p>
      <w:pPr>
        <w:pStyle w:val="Compact"/>
        <w:numPr>
          <w:ilvl w:val="0"/>
          <w:numId w:val="1054"/>
        </w:numPr>
      </w:pPr>
      <w:r>
        <w:rPr>
          <w:b/>
          <w:bCs/>
        </w:rPr>
        <w:t xml:space="preserve">Si duda entre varias opciones</w:t>
      </w:r>
      <w:r>
        <w:t xml:space="preserve">, se le pide que elija una.</w:t>
      </w:r>
    </w:p>
    <w:p>
      <w:pPr>
        <w:pStyle w:val="Compact"/>
        <w:numPr>
          <w:ilvl w:val="0"/>
          <w:numId w:val="1054"/>
        </w:numPr>
      </w:pPr>
      <w:r>
        <w:rPr>
          <w:b/>
          <w:bCs/>
        </w:rPr>
        <w:t xml:space="preserve">Si da historias vacías</w:t>
      </w:r>
      <w:r>
        <w:t xml:space="preserve">, se le hacen preguntas sobre lo que dijo.</w:t>
      </w:r>
    </w:p>
    <w:p>
      <w:pPr>
        <w:pStyle w:val="FirstParagraph"/>
      </w:pPr>
      <w:r>
        <w:t xml:space="preserve">Al terminar cada historia se puede indagar lo que no quedó claro, y al final se hace una</w:t>
      </w:r>
      <w:r>
        <w:t xml:space="preserve"> </w:t>
      </w:r>
      <w:r>
        <w:rPr>
          <w:b/>
          <w:bCs/>
        </w:rPr>
        <w:t xml:space="preserve">encuesta</w:t>
      </w:r>
      <w:r>
        <w:t xml:space="preserve">: de dónde salieron las historias (</w:t>
      </w:r>
      <w:r>
        <w:t xml:space="preserve">“la inventé”</w:t>
      </w:r>
      <w:r>
        <w:t xml:space="preserve"> </w:t>
      </w:r>
      <w:r>
        <w:t xml:space="preserve">es una buena respuesta), qué láminas le gustaron más y menos. Todo se registra</w:t>
      </w:r>
      <w:r>
        <w:t xml:space="preserve"> </w:t>
      </w:r>
      <w:r>
        <w:rPr>
          <w:b/>
          <w:bCs/>
        </w:rPr>
        <w:t xml:space="preserve">de manera literal</w:t>
      </w:r>
      <w:r>
        <w:t xml:space="preserve">.</w:t>
      </w:r>
    </w:p>
    <w:bookmarkEnd w:id="49"/>
    <w:bookmarkStart w:id="50" w:name="cómo-se-analiza"/>
    <w:p>
      <w:pPr>
        <w:pStyle w:val="Heading2"/>
      </w:pPr>
      <w:r>
        <w:t xml:space="preserve">Cómo se analiza</w:t>
      </w:r>
    </w:p>
    <w:p>
      <w:pPr>
        <w:pStyle w:val="FirstParagraph"/>
      </w:pPr>
      <w:r>
        <w:t xml:space="preserve">Para analizar cada historia se usa el</w:t>
      </w:r>
      <w:r>
        <w:t xml:space="preserve"> </w:t>
      </w:r>
      <w:r>
        <w:rPr>
          <w:b/>
          <w:bCs/>
        </w:rPr>
        <w:t xml:space="preserve">cuadro de Murray</w:t>
      </w:r>
      <w:r>
        <w:t xml:space="preserve">, que recorre:</w:t>
      </w:r>
    </w:p>
    <w:p>
      <w:pPr>
        <w:pStyle w:val="Compact"/>
        <w:numPr>
          <w:ilvl w:val="0"/>
          <w:numId w:val="1055"/>
        </w:numPr>
      </w:pPr>
      <w:r>
        <w:t xml:space="preserve">el tema;</w:t>
      </w:r>
    </w:p>
    <w:p>
      <w:pPr>
        <w:pStyle w:val="Compact"/>
        <w:numPr>
          <w:ilvl w:val="0"/>
          <w:numId w:val="1055"/>
        </w:numPr>
      </w:pPr>
      <w:r>
        <w:t xml:space="preserve">el héroe, con el que el sujeto se identifica;</w:t>
      </w:r>
    </w:p>
    <w:p>
      <w:pPr>
        <w:pStyle w:val="Compact"/>
        <w:numPr>
          <w:ilvl w:val="0"/>
          <w:numId w:val="1055"/>
        </w:numPr>
      </w:pPr>
      <w:r>
        <w:t xml:space="preserve">sus necesidades y sus estados interiores;</w:t>
      </w:r>
    </w:p>
    <w:p>
      <w:pPr>
        <w:pStyle w:val="Compact"/>
        <w:numPr>
          <w:ilvl w:val="0"/>
          <w:numId w:val="1055"/>
        </w:numPr>
      </w:pPr>
      <w:r>
        <w:t xml:space="preserve">las presiones del ambiente;</w:t>
      </w:r>
    </w:p>
    <w:p>
      <w:pPr>
        <w:pStyle w:val="Compact"/>
        <w:numPr>
          <w:ilvl w:val="0"/>
          <w:numId w:val="1055"/>
        </w:numPr>
      </w:pPr>
      <w:r>
        <w:t xml:space="preserve">el desenlace, es decir, si es feliz o desdichado, realista o mágico;</w:t>
      </w:r>
    </w:p>
    <w:p>
      <w:pPr>
        <w:pStyle w:val="Compact"/>
        <w:numPr>
          <w:ilvl w:val="0"/>
          <w:numId w:val="1055"/>
        </w:numPr>
      </w:pPr>
      <w:r>
        <w:t xml:space="preserve">el ajuste a la consigna y a la lámina: qué omite, qué agrega y qué distorsiona.</w:t>
      </w:r>
    </w:p>
    <w:p>
      <w:pPr>
        <w:pStyle w:val="FirstParagraph"/>
      </w:pPr>
      <w:r>
        <w:t xml:space="preserve">Lo más importante es distinguir las</w:t>
      </w:r>
      <w:r>
        <w:t xml:space="preserve"> </w:t>
      </w:r>
      <w:r>
        <w:rPr>
          <w:b/>
          <w:bCs/>
        </w:rPr>
        <w:t xml:space="preserve">historias clisé</w:t>
      </w:r>
      <w:r>
        <w:t xml:space="preserve">, que son las que casi todos cuentan frente a una lámina y por eso dicen más de la lámina que del sujeto, del</w:t>
      </w:r>
      <w:r>
        <w:t xml:space="preserve"> </w:t>
      </w:r>
      <w:r>
        <w:rPr>
          <w:b/>
          <w:bCs/>
        </w:rPr>
        <w:t xml:space="preserve">contenido esencial</w:t>
      </w:r>
      <w:r>
        <w:t xml:space="preserve">, que es lo propio de esa persona. Y siempre hay que buscar</w:t>
      </w:r>
      <w:r>
        <w:t xml:space="preserve"> </w:t>
      </w:r>
      <w:r>
        <w:rPr>
          <w:b/>
          <w:bCs/>
        </w:rPr>
        <w:t xml:space="preserve">recurrencias en dos o más historias</w:t>
      </w:r>
      <w:r>
        <w:t xml:space="preserve"> </w:t>
      </w:r>
      <w:r>
        <w:t xml:space="preserve">antes de afirmar algo.</w:t>
      </w:r>
    </w:p>
    <w:p>
      <w:pPr>
        <w:pStyle w:val="BodyText"/>
      </w:pPr>
      <w:r>
        <w:rPr>
          <w:b/>
          <w:bCs/>
        </w:rPr>
        <w:t xml:space="preserve">Para el parcial</w:t>
      </w:r>
      <w:r>
        <w:t xml:space="preserve">, lo central es la consigna en tres tiempos (con qué piensan y sienten los personajes), el material, cuándo conviene el TAT frente al TRO, y la selección de láminas que se usa en tu comisión.</w:t>
      </w:r>
    </w:p>
    <w:p>
      <w:r>
        <w:br w:type="page"/>
      </w:r>
    </w:p>
    <w:bookmarkEnd w:id="50"/>
    <w:bookmarkEnd w:id="51"/>
    <w:bookmarkStart w:id="56" w:name="X49318c34830fd7754a57f0412bc35193c71694d"/>
    <w:p>
      <w:pPr>
        <w:pStyle w:val="Heading1"/>
      </w:pPr>
      <w:r>
        <w:t xml:space="preserve">P8 · Phillipson (1983 y 1990) · El Test de Relaciones Objetales</w:t>
      </w:r>
    </w:p>
    <w:p>
      <w:pPr>
        <w:pStyle w:val="FirstParagraph"/>
      </w:pPr>
      <w:r>
        <w:rPr>
          <w:i/>
          <w:iCs/>
        </w:rPr>
        <w:t xml:space="preserve">Bibliografía: Phillipson, Una breve introducción al Test de Relaciones Objetales, y Test de Relaciones Objetales. Manual de la técnica. En el cronograma de teóricos el TRO se da después del parcial, así que conviene confirmar si entra.</w:t>
      </w:r>
    </w:p>
    <w:bookmarkStart w:id="52" w:name="qué-es-el-tro-y-en-qué-se-funda"/>
    <w:p>
      <w:pPr>
        <w:pStyle w:val="Heading2"/>
      </w:pPr>
      <w:r>
        <w:t xml:space="preserve">Qué es el TRO y en qué se funda</w:t>
      </w:r>
    </w:p>
    <w:p>
      <w:pPr>
        <w:pStyle w:val="FirstParagraph"/>
      </w:pPr>
      <w:r>
        <w:t xml:space="preserve">El TRO es un desarrollo del TAT que incorpora elementos del Rorschach. De cada técnica toma algo distinto. Del TAT toma la</w:t>
      </w:r>
      <w:r>
        <w:t xml:space="preserve"> </w:t>
      </w:r>
      <w:r>
        <w:rPr>
          <w:b/>
          <w:bCs/>
        </w:rPr>
        <w:t xml:space="preserve">narración de relaciones humanas</w:t>
      </w:r>
      <w:r>
        <w:t xml:space="preserve">, que permite hablar directamente de cómo el sujeto percibe los vínculos y facilita la devolución. Del Rorschach toma la atención a la</w:t>
      </w:r>
      <w:r>
        <w:t xml:space="preserve"> </w:t>
      </w:r>
      <w:r>
        <w:rPr>
          <w:b/>
          <w:bCs/>
        </w:rPr>
        <w:t xml:space="preserve">percepción</w:t>
      </w:r>
      <w:r>
        <w:t xml:space="preserve">: cómo el sujeto ve el sombreado, el color y los detalles, lo que permite un análisis formal.</w:t>
      </w:r>
    </w:p>
    <w:p>
      <w:pPr>
        <w:pStyle w:val="BodyText"/>
      </w:pPr>
      <w:r>
        <w:t xml:space="preserve">Phillipson quiso superar un problema: en el TAT y en el Rorschach era difícil conciliar lo que mostraba el contenido de las respuestas con lo que mostraba el análisis formal, porque faltaba una teoría que los unificara. Su solución fue construir el test sobre la</w:t>
      </w:r>
      <w:r>
        <w:t xml:space="preserve"> </w:t>
      </w:r>
      <w:r>
        <w:rPr>
          <w:b/>
          <w:bCs/>
        </w:rPr>
        <w:t xml:space="preserve">teoría de las relaciones objetales</w:t>
      </w:r>
      <w:r>
        <w:t xml:space="preserve"> </w:t>
      </w:r>
      <w:r>
        <w:t xml:space="preserve">de Melanie Klein, Fairbairn y la escuela británica.</w:t>
      </w:r>
    </w:p>
    <w:p>
      <w:pPr>
        <w:pStyle w:val="BodyText"/>
      </w:pPr>
      <w:r>
        <w:t xml:space="preserve">El supuesto central del TRO es un</w:t>
      </w:r>
      <w:r>
        <w:t xml:space="preserve"> </w:t>
      </w:r>
      <w:r>
        <w:rPr>
          <w:b/>
          <w:bCs/>
        </w:rPr>
        <w:t xml:space="preserve">isomorfismo</w:t>
      </w:r>
      <w:r>
        <w:t xml:space="preserve">: la manera en que una persona</w:t>
      </w:r>
      <w:r>
        <w:t xml:space="preserve"> </w:t>
      </w:r>
      <w:r>
        <w:rPr>
          <w:b/>
          <w:bCs/>
        </w:rPr>
        <w:t xml:space="preserve">percibe</w:t>
      </w:r>
      <w:r>
        <w:t xml:space="preserve"> </w:t>
      </w:r>
      <w:r>
        <w:t xml:space="preserve">el mundo es dinámicamente congruente con la manera en que</w:t>
      </w:r>
      <w:r>
        <w:t xml:space="preserve"> </w:t>
      </w:r>
      <w:r>
        <w:rPr>
          <w:b/>
          <w:bCs/>
        </w:rPr>
        <w:t xml:space="preserve">maneja sus relaciones</w:t>
      </w:r>
      <w:r>
        <w:t xml:space="preserve"> </w:t>
      </w:r>
      <w:r>
        <w:t xml:space="preserve">con los demás. Según la teoría de las relaciones objetales, nuestra forma de relacionarnos es el producto de una larga historia que empieza con los primeros</w:t>
      </w:r>
      <w:r>
        <w:t xml:space="preserve"> </w:t>
      </w:r>
      <w:r>
        <w:t xml:space="preserve">“objetos”</w:t>
      </w:r>
      <w:r>
        <w:t xml:space="preserve">, es decir, las personas de las que dependíamos para satisfacer nuestras necesidades básicas. Esos vínculos tempranos dejan su huella en todo: en cómo percibimos, en cómo usamos nuestros recursos y en cómo encaramos una tarea. Por eso, la historia que alguien cuenta frente a una lámina muestra cómo regula las fuerzas conscientes e inconscientes que operan en sus relaciones.</w:t>
      </w:r>
    </w:p>
    <w:p>
      <w:pPr>
        <w:pStyle w:val="BodyText"/>
      </w:pPr>
      <w:r>
        <w:t xml:space="preserve">Phillipson describe</w:t>
      </w:r>
      <w:r>
        <w:t xml:space="preserve"> </w:t>
      </w:r>
      <w:r>
        <w:rPr>
          <w:b/>
          <w:bCs/>
        </w:rPr>
        <w:t xml:space="preserve">dos sistemas</w:t>
      </w:r>
      <w:r>
        <w:t xml:space="preserve"> </w:t>
      </w:r>
      <w:r>
        <w:t xml:space="preserve">de relaciones objetales, que conviven en cada persona en distintas proporciones.</w:t>
      </w:r>
    </w:p>
    <w:p>
      <w:pPr>
        <w:pStyle w:val="Compact"/>
        <w:numPr>
          <w:ilvl w:val="0"/>
          <w:numId w:val="1056"/>
        </w:numPr>
      </w:pPr>
      <w:r>
        <w:rPr>
          <w:b/>
          <w:bCs/>
        </w:rPr>
        <w:t xml:space="preserve">El sistema inconsciente</w:t>
      </w:r>
      <w:r>
        <w:t xml:space="preserve"> </w:t>
      </w:r>
      <w:r>
        <w:t xml:space="preserve">está formado por modos de relacionarse que fueron reprimidos porque, en los primeros años, el sujeto fue frustrado por encima de lo que podía tolerar. Esas relaciones siguen activas y buscan resolverse de manera primitiva. En ellas el otro no es tratado como una persona independiente, sino</w:t>
      </w:r>
      <w:r>
        <w:t xml:space="preserve"> </w:t>
      </w:r>
      <w:r>
        <w:rPr>
          <w:b/>
          <w:bCs/>
        </w:rPr>
        <w:t xml:space="preserve">forzado a encajar en un rol</w:t>
      </w:r>
      <w:r>
        <w:t xml:space="preserve">, y predominan la intolerancia a la frustración, la rigidez y los afectos negativos intensos. Es un</w:t>
      </w:r>
      <w:r>
        <w:t xml:space="preserve"> </w:t>
      </w:r>
      <w:r>
        <w:rPr>
          <w:b/>
          <w:bCs/>
        </w:rPr>
        <w:t xml:space="preserve">sistema cerrado</w:t>
      </w:r>
      <w:r>
        <w:t xml:space="preserve">.</w:t>
      </w:r>
    </w:p>
    <w:p>
      <w:pPr>
        <w:pStyle w:val="Compact"/>
        <w:numPr>
          <w:ilvl w:val="0"/>
          <w:numId w:val="1056"/>
        </w:numPr>
      </w:pPr>
      <w:r>
        <w:rPr>
          <w:b/>
          <w:bCs/>
        </w:rPr>
        <w:t xml:space="preserve">El sistema consciente</w:t>
      </w:r>
      <w:r>
        <w:t xml:space="preserve"> </w:t>
      </w:r>
      <w:r>
        <w:t xml:space="preserve">está formado por la experiencia de relación validada a lo largo de la vida. En él el otro es una</w:t>
      </w:r>
      <w:r>
        <w:t xml:space="preserve"> </w:t>
      </w:r>
      <w:r>
        <w:rPr>
          <w:b/>
          <w:bCs/>
        </w:rPr>
        <w:t xml:space="preserve">persona total e independiente</w:t>
      </w:r>
      <w:r>
        <w:t xml:space="preserve">, y hay tolerancia a la frustración, flexibilidad y compromiso emocional. Es un</w:t>
      </w:r>
      <w:r>
        <w:t xml:space="preserve"> </w:t>
      </w:r>
      <w:r>
        <w:rPr>
          <w:b/>
          <w:bCs/>
        </w:rPr>
        <w:t xml:space="preserve">sistema abierto</w:t>
      </w:r>
      <w:r>
        <w:t xml:space="preserve">.</w:t>
      </w:r>
    </w:p>
    <w:p>
      <w:pPr>
        <w:pStyle w:val="FirstParagraph"/>
      </w:pPr>
      <w:r>
        <w:t xml:space="preserve">Cuando lo inconsciente irrumpe en una relación actual, la relación se empobrece, la</w:t>
      </w:r>
      <w:r>
        <w:t xml:space="preserve"> </w:t>
      </w:r>
      <w:r>
        <w:rPr>
          <w:b/>
          <w:bCs/>
        </w:rPr>
        <w:t xml:space="preserve">percepción se distorsiona</w:t>
      </w:r>
      <w:r>
        <w:t xml:space="preserve"> </w:t>
      </w:r>
      <w:r>
        <w:t xml:space="preserve">y lo que el sujeto produce, en este caso la historia, sale desequilibrado o ilógico. Cuánto irrumpe depende del sujeto, pero también del marco:</w:t>
      </w:r>
    </w:p>
    <w:p>
      <w:pPr>
        <w:pStyle w:val="Compact"/>
        <w:numPr>
          <w:ilvl w:val="0"/>
          <w:numId w:val="1057"/>
        </w:numPr>
      </w:pPr>
      <w:r>
        <w:t xml:space="preserve">de la situación total;</w:t>
      </w:r>
    </w:p>
    <w:p>
      <w:pPr>
        <w:pStyle w:val="Compact"/>
        <w:numPr>
          <w:ilvl w:val="0"/>
          <w:numId w:val="1057"/>
        </w:numPr>
      </w:pPr>
      <w:r>
        <w:t xml:space="preserve">de la situación de test y de la relación con el psicólogo;</w:t>
      </w:r>
    </w:p>
    <w:p>
      <w:pPr>
        <w:pStyle w:val="Compact"/>
        <w:numPr>
          <w:ilvl w:val="0"/>
          <w:numId w:val="1057"/>
        </w:numPr>
      </w:pPr>
      <w:r>
        <w:t xml:space="preserve">del</w:t>
      </w:r>
      <w:r>
        <w:t xml:space="preserve"> </w:t>
      </w:r>
      <w:r>
        <w:rPr>
          <w:b/>
          <w:bCs/>
        </w:rPr>
        <w:t xml:space="preserve">contenido de realidad</w:t>
      </w:r>
      <w:r>
        <w:t xml:space="preserve"> </w:t>
      </w:r>
      <w:r>
        <w:t xml:space="preserve">de la lámina, es decir, de los objetos que aparecen en ella;</w:t>
      </w:r>
    </w:p>
    <w:p>
      <w:pPr>
        <w:pStyle w:val="Compact"/>
        <w:numPr>
          <w:ilvl w:val="0"/>
          <w:numId w:val="1057"/>
        </w:numPr>
      </w:pPr>
      <w:r>
        <w:t xml:space="preserve">del</w:t>
      </w:r>
      <w:r>
        <w:t xml:space="preserve"> </w:t>
      </w:r>
      <w:r>
        <w:rPr>
          <w:b/>
          <w:bCs/>
        </w:rPr>
        <w:t xml:space="preserve">clima emocional</w:t>
      </w:r>
      <w:r>
        <w:t xml:space="preserve"> </w:t>
      </w:r>
      <w:r>
        <w:t xml:space="preserve">que crean el color, el sombreado y la disposición de las figuras.</w:t>
      </w:r>
    </w:p>
    <w:bookmarkEnd w:id="52"/>
    <w:bookmarkStart w:id="53" w:name="las-láminas"/>
    <w:p>
      <w:pPr>
        <w:pStyle w:val="Heading2"/>
      </w:pPr>
      <w:r>
        <w:t xml:space="preserve">Las láminas</w:t>
      </w:r>
    </w:p>
    <w:p>
      <w:pPr>
        <w:pStyle w:val="FirstParagraph"/>
      </w:pPr>
      <w:r>
        <w:t xml:space="preserve">El TRO tiene</w:t>
      </w:r>
      <w:r>
        <w:t xml:space="preserve"> </w:t>
      </w:r>
      <w:r>
        <w:rPr>
          <w:b/>
          <w:bCs/>
        </w:rPr>
        <w:t xml:space="preserve">trece láminas</w:t>
      </w:r>
      <w:r>
        <w:t xml:space="preserve">: tres series de cuatro y una lámina en blanco. En cada serie hay una situación</w:t>
      </w:r>
      <w:r>
        <w:t xml:space="preserve"> </w:t>
      </w:r>
      <w:r>
        <w:rPr>
          <w:b/>
          <w:bCs/>
        </w:rPr>
        <w:t xml:space="preserve">unipersonal</w:t>
      </w:r>
      <w:r>
        <w:t xml:space="preserve">, una</w:t>
      </w:r>
      <w:r>
        <w:t xml:space="preserve"> </w:t>
      </w:r>
      <w:r>
        <w:rPr>
          <w:b/>
          <w:bCs/>
        </w:rPr>
        <w:t xml:space="preserve">bipersonal</w:t>
      </w:r>
      <w:r>
        <w:t xml:space="preserve">, una</w:t>
      </w:r>
      <w:r>
        <w:t xml:space="preserve"> </w:t>
      </w:r>
      <w:r>
        <w:rPr>
          <w:b/>
          <w:bCs/>
        </w:rPr>
        <w:t xml:space="preserve">tripersonal</w:t>
      </w:r>
      <w:r>
        <w:t xml:space="preserve"> </w:t>
      </w:r>
      <w:r>
        <w:t xml:space="preserve">y una</w:t>
      </w:r>
      <w:r>
        <w:t xml:space="preserve"> </w:t>
      </w:r>
      <w:r>
        <w:rPr>
          <w:b/>
          <w:bCs/>
        </w:rPr>
        <w:t xml:space="preserve">grupal</w:t>
      </w:r>
      <w:r>
        <w:t xml:space="preserve">, porque son las matrices en las que aprendimos a relacionarnos. Las figuras humanas son ambiguas, para que el sujeto les atribuya edad, sexo y actitud.</w:t>
      </w:r>
    </w:p>
    <w:p>
      <w:pPr>
        <w:pStyle w:val="BodyText"/>
      </w:pPr>
      <w:r>
        <w:t xml:space="preserve">Cada serie crea un clima emocional distinto:</w:t>
      </w:r>
    </w:p>
    <w:p>
      <w:pPr>
        <w:pStyle w:val="Compact"/>
        <w:numPr>
          <w:ilvl w:val="0"/>
          <w:numId w:val="1058"/>
        </w:numPr>
      </w:pPr>
      <w:r>
        <w:rPr>
          <w:b/>
          <w:bCs/>
        </w:rPr>
        <w:t xml:space="preserve">La serie A</w:t>
      </w:r>
      <w:r>
        <w:t xml:space="preserve"> </w:t>
      </w:r>
      <w:r>
        <w:t xml:space="preserve">tiene un sombreado claro y difuso, parecido al Rorschach, y casi no tiene contenido de realidad. Evoca la</w:t>
      </w:r>
      <w:r>
        <w:t xml:space="preserve"> </w:t>
      </w:r>
      <w:r>
        <w:rPr>
          <w:b/>
          <w:bCs/>
        </w:rPr>
        <w:t xml:space="preserve">dependencia</w:t>
      </w:r>
      <w:r>
        <w:t xml:space="preserve"> </w:t>
      </w:r>
      <w:r>
        <w:t xml:space="preserve">y el contacto primitivo, y obliga al sujeto a usar sus propios recursos.</w:t>
      </w:r>
    </w:p>
    <w:p>
      <w:pPr>
        <w:pStyle w:val="Compact"/>
        <w:numPr>
          <w:ilvl w:val="0"/>
          <w:numId w:val="1058"/>
        </w:numPr>
      </w:pPr>
      <w:r>
        <w:rPr>
          <w:b/>
          <w:bCs/>
        </w:rPr>
        <w:t xml:space="preserve">La serie B</w:t>
      </w:r>
      <w:r>
        <w:t xml:space="preserve"> </w:t>
      </w:r>
      <w:r>
        <w:t xml:space="preserve">tiene un trazo oscuro, con fuerte contraste entre el blanco y el negro, y objetos bien definidos. Evoca</w:t>
      </w:r>
      <w:r>
        <w:t xml:space="preserve"> </w:t>
      </w:r>
      <w:r>
        <w:rPr>
          <w:b/>
          <w:bCs/>
        </w:rPr>
        <w:t xml:space="preserve">frialdad, privación y amenaza</w:t>
      </w:r>
      <w:r>
        <w:t xml:space="preserve">.</w:t>
      </w:r>
    </w:p>
    <w:p>
      <w:pPr>
        <w:pStyle w:val="Compact"/>
        <w:numPr>
          <w:ilvl w:val="0"/>
          <w:numId w:val="1058"/>
        </w:numPr>
      </w:pPr>
      <w:r>
        <w:rPr>
          <w:b/>
          <w:bCs/>
        </w:rPr>
        <w:t xml:space="preserve">La serie C</w:t>
      </w:r>
      <w:r>
        <w:t xml:space="preserve"> </w:t>
      </w:r>
      <w:r>
        <w:t xml:space="preserve">es más realista, rica en detalles y</w:t>
      </w:r>
      <w:r>
        <w:t xml:space="preserve"> </w:t>
      </w:r>
      <w:r>
        <w:rPr>
          <w:b/>
          <w:bCs/>
        </w:rPr>
        <w:t xml:space="preserve">con color</w:t>
      </w:r>
      <w:r>
        <w:t xml:space="preserve">. El color introduce un desafío emocional, y a veces aparece de manera intrusiva, como el</w:t>
      </w:r>
      <w:r>
        <w:t xml:space="preserve"> </w:t>
      </w:r>
      <w:r>
        <w:rPr>
          <w:b/>
          <w:bCs/>
        </w:rPr>
        <w:t xml:space="preserve">globo rojo</w:t>
      </w:r>
      <w:r>
        <w:t xml:space="preserve"> </w:t>
      </w:r>
      <w:r>
        <w:t xml:space="preserve">de la lámina C3 o el</w:t>
      </w:r>
      <w:r>
        <w:t xml:space="preserve"> </w:t>
      </w:r>
      <w:r>
        <w:rPr>
          <w:b/>
          <w:bCs/>
        </w:rPr>
        <w:t xml:space="preserve">repasador rojo</w:t>
      </w:r>
      <w:r>
        <w:t xml:space="preserve"> </w:t>
      </w:r>
      <w:r>
        <w:t xml:space="preserve">de la C1.</w:t>
      </w:r>
    </w:p>
    <w:p>
      <w:pPr>
        <w:pStyle w:val="FirstParagraph"/>
      </w:pPr>
      <w:r>
        <w:t xml:space="preserve">Las láminas se administran en un</w:t>
      </w:r>
      <w:r>
        <w:t xml:space="preserve"> </w:t>
      </w:r>
      <w:r>
        <w:rPr>
          <w:b/>
          <w:bCs/>
        </w:rPr>
        <w:t xml:space="preserve">orden fijo</w:t>
      </w:r>
      <w:r>
        <w:t xml:space="preserve">, pensado para que la secuencia misma tenga sentido:</w:t>
      </w:r>
    </w:p>
    <w:p>
      <w:pPr>
        <w:pStyle w:val="Compact"/>
        <w:numPr>
          <w:ilvl w:val="0"/>
          <w:numId w:val="1059"/>
        </w:numPr>
      </w:pPr>
      <w:r>
        <w:rPr>
          <w:b/>
          <w:bCs/>
        </w:rPr>
        <w:t xml:space="preserve">A1</w:t>
      </w:r>
      <w:r>
        <w:t xml:space="preserve"> </w:t>
      </w:r>
      <w:r>
        <w:t xml:space="preserve">es la primera y reproduce la situación de test: alguien solo, frente a lo desconocido. Muestra cómo el sujeto busca apoyo en el psicólogo, es decir, la</w:t>
      </w:r>
      <w:r>
        <w:t xml:space="preserve"> </w:t>
      </w:r>
      <w:r>
        <w:rPr>
          <w:b/>
          <w:bCs/>
        </w:rPr>
        <w:t xml:space="preserve">transferencia</w:t>
      </w:r>
      <w:r>
        <w:t xml:space="preserve">.</w:t>
      </w:r>
    </w:p>
    <w:p>
      <w:pPr>
        <w:pStyle w:val="Compact"/>
        <w:numPr>
          <w:ilvl w:val="0"/>
          <w:numId w:val="1059"/>
        </w:numPr>
      </w:pPr>
      <w:r>
        <w:rPr>
          <w:b/>
          <w:bCs/>
        </w:rPr>
        <w:t xml:space="preserve">A2</w:t>
      </w:r>
      <w:r>
        <w:t xml:space="preserve"> </w:t>
      </w:r>
      <w:r>
        <w:t xml:space="preserve">muestra a la</w:t>
      </w:r>
      <w:r>
        <w:t xml:space="preserve"> </w:t>
      </w:r>
      <w:r>
        <w:rPr>
          <w:b/>
          <w:bCs/>
        </w:rPr>
        <w:t xml:space="preserve">pareja</w:t>
      </w:r>
      <w:r>
        <w:t xml:space="preserve">.</w:t>
      </w:r>
    </w:p>
    <w:p>
      <w:pPr>
        <w:pStyle w:val="Compact"/>
        <w:numPr>
          <w:ilvl w:val="0"/>
          <w:numId w:val="1059"/>
        </w:numPr>
      </w:pPr>
      <w:r>
        <w:rPr>
          <w:b/>
          <w:bCs/>
        </w:rPr>
        <w:t xml:space="preserve">C3</w:t>
      </w:r>
      <w:r>
        <w:t xml:space="preserve"> </w:t>
      </w:r>
      <w:r>
        <w:t xml:space="preserve">presenta el</w:t>
      </w:r>
      <w:r>
        <w:t xml:space="preserve"> </w:t>
      </w:r>
      <w:r>
        <w:rPr>
          <w:b/>
          <w:bCs/>
        </w:rPr>
        <w:t xml:space="preserve">triángulo edípico</w:t>
      </w:r>
      <w:r>
        <w:t xml:space="preserve"> </w:t>
      </w:r>
      <w:r>
        <w:t xml:space="preserve">en un clima cálido, y el globo rojo intensifica la agresión.</w:t>
      </w:r>
    </w:p>
    <w:p>
      <w:pPr>
        <w:pStyle w:val="Compact"/>
        <w:numPr>
          <w:ilvl w:val="0"/>
          <w:numId w:val="1059"/>
        </w:numPr>
      </w:pPr>
      <w:r>
        <w:rPr>
          <w:b/>
          <w:bCs/>
        </w:rPr>
        <w:t xml:space="preserve">B3</w:t>
      </w:r>
      <w:r>
        <w:t xml:space="preserve"> </w:t>
      </w:r>
      <w:r>
        <w:t xml:space="preserve">muestra una situación edípica más explícita, con intrusión y celos.</w:t>
      </w:r>
    </w:p>
    <w:p>
      <w:pPr>
        <w:pStyle w:val="Compact"/>
        <w:numPr>
          <w:ilvl w:val="0"/>
          <w:numId w:val="1059"/>
        </w:numPr>
      </w:pPr>
      <w:r>
        <w:rPr>
          <w:b/>
          <w:bCs/>
        </w:rPr>
        <w:t xml:space="preserve">AG</w:t>
      </w:r>
      <w:r>
        <w:t xml:space="preserve"> </w:t>
      </w:r>
      <w:r>
        <w:t xml:space="preserve">es la lámina del</w:t>
      </w:r>
      <w:r>
        <w:t xml:space="preserve"> </w:t>
      </w:r>
      <w:r>
        <w:rPr>
          <w:b/>
          <w:bCs/>
        </w:rPr>
        <w:t xml:space="preserve">duelo y la pérdida</w:t>
      </w:r>
      <w:r>
        <w:t xml:space="preserve">. Si el sujeto ve un picnic o una fiesta donde se espera un entierro, está usando una defensa maníaca.</w:t>
      </w:r>
    </w:p>
    <w:p>
      <w:pPr>
        <w:pStyle w:val="Compact"/>
        <w:numPr>
          <w:ilvl w:val="0"/>
          <w:numId w:val="1059"/>
        </w:numPr>
      </w:pPr>
      <w:r>
        <w:rPr>
          <w:b/>
          <w:bCs/>
        </w:rPr>
        <w:t xml:space="preserve">B1</w:t>
      </w:r>
      <w:r>
        <w:t xml:space="preserve"> </w:t>
      </w:r>
      <w:r>
        <w:t xml:space="preserve">muestra la</w:t>
      </w:r>
      <w:r>
        <w:t xml:space="preserve"> </w:t>
      </w:r>
      <w:r>
        <w:rPr>
          <w:b/>
          <w:bCs/>
        </w:rPr>
        <w:t xml:space="preserve">soledad</w:t>
      </w:r>
      <w:r>
        <w:t xml:space="preserve">, y la habitación representa el</w:t>
      </w:r>
      <w:r>
        <w:t xml:space="preserve"> </w:t>
      </w:r>
      <w:r>
        <w:rPr>
          <w:b/>
          <w:bCs/>
        </w:rPr>
        <w:t xml:space="preserve">mundo interno</w:t>
      </w:r>
      <w:r>
        <w:t xml:space="preserve">.</w:t>
      </w:r>
    </w:p>
    <w:p>
      <w:pPr>
        <w:pStyle w:val="Compact"/>
        <w:numPr>
          <w:ilvl w:val="0"/>
          <w:numId w:val="1059"/>
        </w:numPr>
      </w:pPr>
      <w:r>
        <w:rPr>
          <w:b/>
          <w:bCs/>
        </w:rPr>
        <w:t xml:space="preserve">CG</w:t>
      </w:r>
      <w:r>
        <w:t xml:space="preserve"> </w:t>
      </w:r>
      <w:r>
        <w:t xml:space="preserve">plantea la</w:t>
      </w:r>
      <w:r>
        <w:t xml:space="preserve"> </w:t>
      </w:r>
      <w:r>
        <w:rPr>
          <w:b/>
          <w:bCs/>
        </w:rPr>
        <w:t xml:space="preserve">autoridad</w:t>
      </w:r>
      <w:r>
        <w:t xml:space="preserve">, en el eje entre lo de arriba y lo de abajo.</w:t>
      </w:r>
    </w:p>
    <w:p>
      <w:pPr>
        <w:pStyle w:val="Compact"/>
        <w:numPr>
          <w:ilvl w:val="0"/>
          <w:numId w:val="1059"/>
        </w:numPr>
      </w:pPr>
      <w:r>
        <w:rPr>
          <w:b/>
          <w:bCs/>
        </w:rPr>
        <w:t xml:space="preserve">A3</w:t>
      </w:r>
      <w:r>
        <w:t xml:space="preserve"> </w:t>
      </w:r>
      <w:r>
        <w:t xml:space="preserve">trata la</w:t>
      </w:r>
      <w:r>
        <w:t xml:space="preserve"> </w:t>
      </w:r>
      <w:r>
        <w:rPr>
          <w:b/>
          <w:bCs/>
        </w:rPr>
        <w:t xml:space="preserve">exclusión</w:t>
      </w:r>
      <w:r>
        <w:t xml:space="preserve"> </w:t>
      </w:r>
      <w:r>
        <w:t xml:space="preserve">y la culpa.</w:t>
      </w:r>
    </w:p>
    <w:p>
      <w:pPr>
        <w:pStyle w:val="Compact"/>
        <w:numPr>
          <w:ilvl w:val="0"/>
          <w:numId w:val="1059"/>
        </w:numPr>
      </w:pPr>
      <w:r>
        <w:rPr>
          <w:b/>
          <w:bCs/>
        </w:rPr>
        <w:t xml:space="preserve">B2</w:t>
      </w:r>
      <w:r>
        <w:t xml:space="preserve"> </w:t>
      </w:r>
      <w:r>
        <w:t xml:space="preserve">muestra a una</w:t>
      </w:r>
      <w:r>
        <w:t xml:space="preserve"> </w:t>
      </w:r>
      <w:r>
        <w:rPr>
          <w:b/>
          <w:bCs/>
        </w:rPr>
        <w:t xml:space="preserve">pareja desprotegida</w:t>
      </w:r>
      <w:r>
        <w:t xml:space="preserve">, con una casa que funciona como tercero.</w:t>
      </w:r>
    </w:p>
    <w:p>
      <w:pPr>
        <w:pStyle w:val="Compact"/>
        <w:numPr>
          <w:ilvl w:val="0"/>
          <w:numId w:val="1059"/>
        </w:numPr>
      </w:pPr>
      <w:r>
        <w:rPr>
          <w:b/>
          <w:bCs/>
        </w:rPr>
        <w:t xml:space="preserve">BG</w:t>
      </w:r>
      <w:r>
        <w:t xml:space="preserve"> </w:t>
      </w:r>
      <w:r>
        <w:t xml:space="preserve">muestra la</w:t>
      </w:r>
      <w:r>
        <w:t xml:space="preserve"> </w:t>
      </w:r>
      <w:r>
        <w:rPr>
          <w:b/>
          <w:bCs/>
        </w:rPr>
        <w:t xml:space="preserve">exclusión del grupo de pares</w:t>
      </w:r>
      <w:r>
        <w:t xml:space="preserve">.</w:t>
      </w:r>
    </w:p>
    <w:p>
      <w:pPr>
        <w:pStyle w:val="Compact"/>
        <w:numPr>
          <w:ilvl w:val="0"/>
          <w:numId w:val="1059"/>
        </w:numPr>
      </w:pPr>
      <w:r>
        <w:rPr>
          <w:b/>
          <w:bCs/>
        </w:rPr>
        <w:t xml:space="preserve">C2</w:t>
      </w:r>
      <w:r>
        <w:t xml:space="preserve"> </w:t>
      </w:r>
      <w:r>
        <w:t xml:space="preserve">trata la</w:t>
      </w:r>
      <w:r>
        <w:t xml:space="preserve"> </w:t>
      </w:r>
      <w:r>
        <w:rPr>
          <w:b/>
          <w:bCs/>
        </w:rPr>
        <w:t xml:space="preserve">enfermedad y la reparación</w:t>
      </w:r>
      <w:r>
        <w:t xml:space="preserve">.</w:t>
      </w:r>
    </w:p>
    <w:p>
      <w:pPr>
        <w:pStyle w:val="Compact"/>
        <w:numPr>
          <w:ilvl w:val="0"/>
          <w:numId w:val="1059"/>
        </w:numPr>
      </w:pPr>
      <w:r>
        <w:rPr>
          <w:b/>
          <w:bCs/>
        </w:rPr>
        <w:t xml:space="preserve">C1</w:t>
      </w:r>
      <w:r>
        <w:t xml:space="preserve"> </w:t>
      </w:r>
      <w:r>
        <w:t xml:space="preserve">es la</w:t>
      </w:r>
      <w:r>
        <w:t xml:space="preserve"> </w:t>
      </w:r>
      <w:r>
        <w:rPr>
          <w:b/>
          <w:bCs/>
        </w:rPr>
        <w:t xml:space="preserve">despedida</w:t>
      </w:r>
      <w:r>
        <w:t xml:space="preserve">, y la figura que mira desde la ventana representa al psicólogo.</w:t>
      </w:r>
    </w:p>
    <w:p>
      <w:pPr>
        <w:pStyle w:val="Compact"/>
        <w:numPr>
          <w:ilvl w:val="0"/>
          <w:numId w:val="1059"/>
        </w:numPr>
      </w:pPr>
      <w:r>
        <w:rPr>
          <w:b/>
          <w:bCs/>
        </w:rPr>
        <w:t xml:space="preserve">La lámina en blanco</w:t>
      </w:r>
      <w:r>
        <w:t xml:space="preserve"> </w:t>
      </w:r>
      <w:r>
        <w:t xml:space="preserve">muestra el</w:t>
      </w:r>
      <w:r>
        <w:t xml:space="preserve"> </w:t>
      </w:r>
      <w:r>
        <w:rPr>
          <w:b/>
          <w:bCs/>
        </w:rPr>
        <w:t xml:space="preserve">“mundo ideal”</w:t>
      </w:r>
      <w:r>
        <w:t xml:space="preserve"> </w:t>
      </w:r>
      <w:r>
        <w:t xml:space="preserve">que el sujeto construiría para sentirse gratificado con la menor ansiedad posible. Después se puede repetir la A1 para ver si cambió la relación con el psicólogo.</w:t>
      </w:r>
    </w:p>
    <w:bookmarkEnd w:id="53"/>
    <w:bookmarkStart w:id="54" w:name="cómo-se-toma-1"/>
    <w:p>
      <w:pPr>
        <w:pStyle w:val="Heading2"/>
      </w:pPr>
      <w:r>
        <w:t xml:space="preserve">Cómo se toma</w:t>
      </w:r>
    </w:p>
    <w:p>
      <w:pPr>
        <w:pStyle w:val="FirstParagraph"/>
      </w:pPr>
      <w:r>
        <w:t xml:space="preserve">Antes del test, Phillipson propone una breve</w:t>
      </w:r>
      <w:r>
        <w:t xml:space="preserve"> </w:t>
      </w:r>
      <w:r>
        <w:rPr>
          <w:b/>
          <w:bCs/>
        </w:rPr>
        <w:t xml:space="preserve">entrevista sobre los intereses</w:t>
      </w:r>
      <w:r>
        <w:t xml:space="preserve"> </w:t>
      </w:r>
      <w:r>
        <w:t xml:space="preserve">del sujeto: qué le resulta satisfactorio y qué le cuesta. Esta conversación tiene una función importante. Permite que el sujeto</w:t>
      </w:r>
      <w:r>
        <w:t xml:space="preserve"> </w:t>
      </w:r>
      <w:r>
        <w:t xml:space="preserve">“se pruebe”</w:t>
      </w:r>
      <w:r>
        <w:t xml:space="preserve"> </w:t>
      </w:r>
      <w:r>
        <w:t xml:space="preserve">en la relación con el psicólogo, que vea que puede mostrar tanto lo bueno como lo malo, y neutraliza una fantasía muy común: que si en las historias aparecen</w:t>
      </w:r>
      <w:r>
        <w:t xml:space="preserve"> </w:t>
      </w:r>
      <w:r>
        <w:t xml:space="preserve">“malas”</w:t>
      </w:r>
      <w:r>
        <w:t xml:space="preserve"> </w:t>
      </w:r>
      <w:r>
        <w:t xml:space="preserve">relaciones, se va a perder la buena relación con el psicólogo.</w:t>
      </w:r>
    </w:p>
    <w:p>
      <w:pPr>
        <w:pStyle w:val="BodyText"/>
      </w:pPr>
      <w:r>
        <w:t xml:space="preserve">La consigna pide que el sujeto mire cada lámina, imagine qué representa y construya una historia en tres partes:</w:t>
      </w:r>
      <w:r>
        <w:t xml:space="preserve"> </w:t>
      </w:r>
      <w:r>
        <w:rPr>
          <w:b/>
          <w:bCs/>
        </w:rPr>
        <w:t xml:space="preserve">cómo surgió</w:t>
      </w:r>
      <w:r>
        <w:t xml:space="preserve"> </w:t>
      </w:r>
      <w:r>
        <w:t xml:space="preserve">la situación,</w:t>
      </w:r>
      <w:r>
        <w:t xml:space="preserve"> </w:t>
      </w:r>
      <w:r>
        <w:rPr>
          <w:b/>
          <w:bCs/>
        </w:rPr>
        <w:t xml:space="preserve">qué está sucediendo</w:t>
      </w:r>
      <w:r>
        <w:t xml:space="preserve"> </w:t>
      </w:r>
      <w:r>
        <w:t xml:space="preserve">y</w:t>
      </w:r>
      <w:r>
        <w:t xml:space="preserve"> </w:t>
      </w:r>
      <w:r>
        <w:rPr>
          <w:b/>
          <w:bCs/>
        </w:rPr>
        <w:t xml:space="preserve">cómo termina</w:t>
      </w:r>
      <w:r>
        <w:t xml:space="preserve">. En la primera historia, si falta alguna parte, se la pide. Después las historias se toman como vienen, con ayudas no directivas. Al final se hace un interrogatorio breve. El procedimiento completo dura alrededor de una hora y media.</w:t>
      </w:r>
    </w:p>
    <w:p>
      <w:pPr>
        <w:pStyle w:val="BodyText"/>
      </w:pPr>
      <w:r>
        <w:t xml:space="preserve">Los examinadores con experiencia pueden hacer un</w:t>
      </w:r>
      <w:r>
        <w:t xml:space="preserve"> </w:t>
      </w:r>
      <w:r>
        <w:rPr>
          <w:b/>
          <w:bCs/>
        </w:rPr>
        <w:t xml:space="preserve">examen de límites</w:t>
      </w:r>
      <w:r>
        <w:t xml:space="preserve">:</w:t>
      </w:r>
    </w:p>
    <w:p>
      <w:pPr>
        <w:pStyle w:val="Compact"/>
        <w:numPr>
          <w:ilvl w:val="0"/>
          <w:numId w:val="1060"/>
        </w:numPr>
      </w:pPr>
      <w:r>
        <w:t xml:space="preserve">pedir otra historia cuando aparece una percepción inusual (</w:t>
      </w:r>
      <w:r>
        <w:rPr>
          <w:i/>
          <w:iCs/>
        </w:rPr>
        <w:t xml:space="preserve">“¿Puede verla de otro modo?”</w:t>
      </w:r>
      <w:r>
        <w:t xml:space="preserve">);</w:t>
      </w:r>
    </w:p>
    <w:p>
      <w:pPr>
        <w:pStyle w:val="Compact"/>
        <w:numPr>
          <w:ilvl w:val="0"/>
          <w:numId w:val="1060"/>
        </w:numPr>
      </w:pPr>
      <w:r>
        <w:t xml:space="preserve">señalarle al sujeto si ninguna de sus historias tiene conflicto o si ninguna muestra una relación buena. Si puede reconocerlo y modificar sus historias, es de buen pronóstico;</w:t>
      </w:r>
    </w:p>
    <w:p>
      <w:pPr>
        <w:pStyle w:val="Compact"/>
        <w:numPr>
          <w:ilvl w:val="0"/>
          <w:numId w:val="1060"/>
        </w:numPr>
      </w:pPr>
      <w:r>
        <w:t xml:space="preserve">llamarle la atención sobre los detalles que evitó, como el arco de A1 o el globo rojo de C3.</w:t>
      </w:r>
    </w:p>
    <w:bookmarkEnd w:id="54"/>
    <w:bookmarkStart w:id="55" w:name="cómo-se-analiza-1"/>
    <w:p>
      <w:pPr>
        <w:pStyle w:val="Heading2"/>
      </w:pPr>
      <w:r>
        <w:t xml:space="preserve">Cómo se analiza</w:t>
      </w:r>
    </w:p>
    <w:p>
      <w:pPr>
        <w:pStyle w:val="FirstParagraph"/>
      </w:pPr>
      <w:r>
        <w:t xml:space="preserve">Phillipson analiza cada historia en</w:t>
      </w:r>
      <w:r>
        <w:t xml:space="preserve"> </w:t>
      </w:r>
      <w:r>
        <w:rPr>
          <w:b/>
          <w:bCs/>
        </w:rPr>
        <w:t xml:space="preserve">cuatro dimensiones</w:t>
      </w:r>
      <w:r>
        <w:t xml:space="preserve">.</w:t>
      </w:r>
    </w:p>
    <w:p>
      <w:pPr>
        <w:pStyle w:val="Compact"/>
        <w:numPr>
          <w:ilvl w:val="0"/>
          <w:numId w:val="1061"/>
        </w:numPr>
      </w:pPr>
      <w:r>
        <w:rPr>
          <w:b/>
          <w:bCs/>
        </w:rPr>
        <w:t xml:space="preserve">La percepción:</w:t>
      </w:r>
      <w:r>
        <w:t xml:space="preserve"> </w:t>
      </w:r>
      <w:r>
        <w:t xml:space="preserve">qué ve el sujeto en la lámina, qué omite, qué agrega y qué distorsiona, en las figuras humanas, en el contenido de realidad y en el clima emocional.</w:t>
      </w:r>
    </w:p>
    <w:p>
      <w:pPr>
        <w:pStyle w:val="Compact"/>
        <w:numPr>
          <w:ilvl w:val="0"/>
          <w:numId w:val="1061"/>
        </w:numPr>
      </w:pPr>
      <w:r>
        <w:rPr>
          <w:b/>
          <w:bCs/>
        </w:rPr>
        <w:t xml:space="preserve">La apercepción:</w:t>
      </w:r>
      <w:r>
        <w:t xml:space="preserve"> </w:t>
      </w:r>
      <w:r>
        <w:t xml:space="preserve">qué tema le da a la situación y cuánto se aparta de lo esperable. Ver un picnic en la lámina del duelo, por ejemplo, niega la pérdida.</w:t>
      </w:r>
    </w:p>
    <w:p>
      <w:pPr>
        <w:pStyle w:val="Compact"/>
        <w:numPr>
          <w:ilvl w:val="0"/>
          <w:numId w:val="1061"/>
        </w:numPr>
      </w:pPr>
      <w:r>
        <w:rPr>
          <w:b/>
          <w:bCs/>
        </w:rPr>
        <w:t xml:space="preserve">El contenido de relaciones objetales:</w:t>
      </w:r>
      <w:r>
        <w:t xml:space="preserve"> </w:t>
      </w:r>
      <w:r>
        <w:t xml:space="preserve">qué personas incluye, cuán diferenciadas están, cómo interactúan, qué intentan hacer y qué evitan, cuál es el tema inconsciente y qué ansiedades aparecen.</w:t>
      </w:r>
    </w:p>
    <w:p>
      <w:pPr>
        <w:pStyle w:val="Compact"/>
        <w:numPr>
          <w:ilvl w:val="0"/>
          <w:numId w:val="1061"/>
        </w:numPr>
      </w:pPr>
      <w:r>
        <w:rPr>
          <w:b/>
          <w:bCs/>
        </w:rPr>
        <w:t xml:space="preserve">La estructura de la historia:</w:t>
      </w:r>
      <w:r>
        <w:t xml:space="preserve"> </w:t>
      </w:r>
      <w:r>
        <w:t xml:space="preserve">si tiene las tres partes y si están equilibradas, si hay un conflicto, si la historia es lógica, si tiene contenido emocional y si hay un intento de resolución.</w:t>
      </w:r>
    </w:p>
    <w:p>
      <w:pPr>
        <w:pStyle w:val="FirstParagraph"/>
      </w:pPr>
      <w:r>
        <w:t xml:space="preserve">Entre las cuatro dimensiones tiene que haber</w:t>
      </w:r>
      <w:r>
        <w:t xml:space="preserve"> </w:t>
      </w:r>
      <w:r>
        <w:rPr>
          <w:b/>
          <w:bCs/>
        </w:rPr>
        <w:t xml:space="preserve">consistencia</w:t>
      </w:r>
      <w:r>
        <w:t xml:space="preserve">. Si una historia está muy bien construida pero la percepción de la lámina es inexacta, hay que volver a mirarla, porque eso también dice algo: muestra la capacidad del sujeto para disimular sus dificultades en los vínculos.</w:t>
      </w:r>
    </w:p>
    <w:p>
      <w:pPr>
        <w:pStyle w:val="BodyText"/>
      </w:pPr>
      <w:r>
        <w:t xml:space="preserve">Phillipson hace una advertencia importante: los personajes de las historias</w:t>
      </w:r>
      <w:r>
        <w:t xml:space="preserve"> </w:t>
      </w:r>
      <w:r>
        <w:rPr>
          <w:b/>
          <w:bCs/>
        </w:rPr>
        <w:t xml:space="preserve">no representan directamente</w:t>
      </w:r>
      <w:r>
        <w:t xml:space="preserve"> </w:t>
      </w:r>
      <w:r>
        <w:t xml:space="preserve">a los padres reales del sujeto, sino la</w:t>
      </w:r>
      <w:r>
        <w:t xml:space="preserve"> </w:t>
      </w:r>
      <w:r>
        <w:rPr>
          <w:b/>
          <w:bCs/>
        </w:rPr>
        <w:t xml:space="preserve">experiencia</w:t>
      </w:r>
      <w:r>
        <w:t xml:space="preserve"> </w:t>
      </w:r>
      <w:r>
        <w:t xml:space="preserve">que tiene de ellos, es decir, su mundo interno. Allí conviven figuras completas, como la madre o el padre, con aspectos parciales, y también partes del propio sujeto que no reconoce como suyas.</w:t>
      </w:r>
    </w:p>
    <w:p>
      <w:pPr>
        <w:pStyle w:val="BodyText"/>
      </w:pPr>
      <w:r>
        <w:rPr>
          <w:b/>
          <w:bCs/>
        </w:rPr>
        <w:t xml:space="preserve">Para el parcial</w:t>
      </w:r>
      <w:r>
        <w:t xml:space="preserve"> </w:t>
      </w:r>
      <w:r>
        <w:t xml:space="preserve">(si entra), lo central es el isomorfismo, los dos sistemas de relaciones objetales, las tres series y sus climas, qué moviliza cada lámina (sobre todo A1, C3, AG, CG y C1) y las cuatro dimensiones del análisis.</w:t>
      </w:r>
    </w:p>
    <w:p>
      <w:r>
        <w:br w:type="page"/>
      </w:r>
    </w:p>
    <w:bookmarkEnd w:id="55"/>
    <w:bookmarkEnd w:id="56"/>
    <w:bookmarkStart w:id="57" w:name="cierre-cómo-se-arma-y-se-lee-la-batería"/>
    <w:p>
      <w:pPr>
        <w:pStyle w:val="Heading1"/>
      </w:pPr>
      <w:r>
        <w:t xml:space="preserve">Cierre: cómo se arma y se lee la batería</w:t>
      </w:r>
    </w:p>
    <w:p>
      <w:pPr>
        <w:pStyle w:val="FirstParagraph"/>
      </w:pPr>
      <w:r>
        <w:t xml:space="preserve">Todas estas técnicas se usan en una</w:t>
      </w:r>
      <w:r>
        <w:t xml:space="preserve"> </w:t>
      </w:r>
      <w:r>
        <w:rPr>
          <w:b/>
          <w:bCs/>
        </w:rPr>
        <w:t xml:space="preserve">batería</w:t>
      </w:r>
      <w:r>
        <w:t xml:space="preserve">, y nunca de manera aislada. El orden que recomiendan Albajari y Frank de Verthelyi va de lo menos a lo más ansiógeno:</w:t>
      </w:r>
    </w:p>
    <w:p>
      <w:pPr>
        <w:pStyle w:val="Compact"/>
        <w:numPr>
          <w:ilvl w:val="0"/>
          <w:numId w:val="1062"/>
        </w:numPr>
      </w:pPr>
      <w:r>
        <w:rPr>
          <w:b/>
          <w:bCs/>
        </w:rPr>
        <w:t xml:space="preserve">La entrevista inicial</w:t>
      </w:r>
      <w:r>
        <w:t xml:space="preserve">, que permite conocer al sujeto y planificar.</w:t>
      </w:r>
    </w:p>
    <w:p>
      <w:pPr>
        <w:pStyle w:val="Compact"/>
        <w:numPr>
          <w:ilvl w:val="0"/>
          <w:numId w:val="1062"/>
        </w:numPr>
      </w:pPr>
      <w:r>
        <w:rPr>
          <w:b/>
          <w:bCs/>
        </w:rPr>
        <w:t xml:space="preserve">Los gráficos</w:t>
      </w:r>
      <w:r>
        <w:t xml:space="preserve">, porque son una tarea conocida y van de lo más ambiguo a lo más específico: el dibujo libre, el HTP, las Dos Personas y la Familia Kinética.</w:t>
      </w:r>
    </w:p>
    <w:p>
      <w:pPr>
        <w:pStyle w:val="Compact"/>
        <w:numPr>
          <w:ilvl w:val="0"/>
          <w:numId w:val="1062"/>
        </w:numPr>
      </w:pPr>
      <w:r>
        <w:rPr>
          <w:b/>
          <w:bCs/>
        </w:rPr>
        <w:t xml:space="preserve">El Cuestionario Desiderativo</w:t>
      </w:r>
      <w:r>
        <w:t xml:space="preserve">, al principio o al final, o justo antes de las láminas, por ser ansiógeno.</w:t>
      </w:r>
    </w:p>
    <w:p>
      <w:pPr>
        <w:pStyle w:val="Compact"/>
        <w:numPr>
          <w:ilvl w:val="0"/>
          <w:numId w:val="1062"/>
        </w:numPr>
      </w:pPr>
      <w:r>
        <w:rPr>
          <w:b/>
          <w:bCs/>
        </w:rPr>
        <w:t xml:space="preserve">Las técnicas de láminas</w:t>
      </w:r>
      <w:r>
        <w:t xml:space="preserve">, como el TAT o el TRO.</w:t>
      </w:r>
    </w:p>
    <w:p>
      <w:pPr>
        <w:pStyle w:val="Compact"/>
        <w:numPr>
          <w:ilvl w:val="0"/>
          <w:numId w:val="1062"/>
        </w:numPr>
      </w:pPr>
      <w:r>
        <w:rPr>
          <w:b/>
          <w:bCs/>
        </w:rPr>
        <w:t xml:space="preserve">La entrevista de devolución.</w:t>
      </w:r>
    </w:p>
    <w:p>
      <w:pPr>
        <w:pStyle w:val="FirstParagraph"/>
      </w:pPr>
      <w:r>
        <w:t xml:space="preserve">Lo que une todo el trabajo práctico es el método de la clase P3. Cada técnica aporta observables; los observables se transforman en indicadores; los indicadores se agrupan en constelaciones que permiten formular hipótesis presuntivas; y esas hipótesis se confirman o se descartan mediante</w:t>
      </w:r>
      <w:r>
        <w:t xml:space="preserve"> </w:t>
      </w:r>
      <w:r>
        <w:rPr>
          <w:b/>
          <w:bCs/>
        </w:rPr>
        <w:t xml:space="preserve">recurrencias y convergencias</w:t>
      </w:r>
      <w:r>
        <w:t xml:space="preserve"> </w:t>
      </w:r>
      <w:r>
        <w:t xml:space="preserve">dentro de cada técnica y entre técnicas, cuidando los criterios de Schafer. Así se llega, como dice Pérez Lalli, de la constelación de hipótesis presuntivas a la hipótesis diagnóstica.</w:t>
      </w:r>
    </w:p>
    <w:bookmarkEnd w:id="57"/>
    <w:sectPr>
      <w:footerReference w:type="default" r:id="rId9"/>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A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69" w:lineRule="auto"/>
    </w:pPr>
    <w:rPr>
      <w:rFonts w:ascii="Calibri" w:cs="Calibri" w:eastAsia="Calibri" w:hAnsi="Calibri"/>
      <w:sz w:val="22"/>
    </w:rPr>
  </w:style>
  <w:style w:styleId="BodyText" w:type="paragraph">
    <w:name w:val="Body Text"/>
    <w:basedOn w:val="Normal"/>
    <w:link w:val="BodyTextChar"/>
    <w:qFormat/>
    <w:pPr>
      <w:spacing w:after="80" w:before="180" w:line="269" w:lineRule="auto"/>
    </w:pPr>
    <w:rPr>
      <w:rFonts w:ascii="Calibri" w:cs="Calibri" w:eastAsia="Calibri" w:hAnsi="Calibri"/>
      <w:sz w:val="22"/>
    </w:rPr>
  </w:style>
  <w:style w:customStyle="1" w:styleId="FirstParagraph" w:type="paragraph">
    <w:name w:val="First Paragraph"/>
    <w:basedOn w:val="BodyText"/>
    <w:next w:val="BodyText"/>
    <w:qFormat/>
    <w:pPr>
      <w:spacing w:after="80" w:line="269" w:lineRule="auto"/>
    </w:pPr>
    <w:rPr>
      <w:rFonts w:ascii="Calibri" w:cs="Calibri" w:eastAsia="Calibri" w:hAnsi="Calibri"/>
      <w:sz w:val="22"/>
    </w:rPr>
  </w:style>
  <w:style w:customStyle="1" w:styleId="Compact" w:type="paragraph">
    <w:name w:val="Compact"/>
    <w:basedOn w:val="BodyText"/>
    <w:qFormat/>
    <w:pPr>
      <w:spacing w:after="80" w:before="36" w:line="269" w:lineRule="auto"/>
    </w:pPr>
    <w:rPr>
      <w:rFonts w:ascii="Calibri" w:cs="Calibri" w:eastAsia="Calibri" w:hAnsi="Calibri"/>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color w:val="1F3A5F"/>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b w:val="0"/>
      <w:i/>
      <w:color w:val="2E6E8E"/>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outlineLvl w:val="0"/>
    </w:pPr>
    <w:rPr>
      <w:rFonts w:ascii="Calibri" w:cs="Calibri" w:eastAsia="Calibri" w:hAnsi="Calibri"/>
      <w:b/>
      <w:color w:val="1F3A5F"/>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Calibri" w:cs="Calibri" w:eastAsia="Calibri" w:hAnsi="Calibri"/>
      <w:b/>
      <w:color w:val="1F3A5F"/>
      <w:sz w:val="32"/>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ascii="Calibri" w:cs="Calibri" w:eastAsia="Calibri" w:hAnsi="Calibri"/>
      <w:b/>
      <w:color w:val="2E6E8E"/>
      <w:sz w:val="27"/>
      <w:szCs w:val="28"/>
    </w:rPr>
  </w:style>
  <w:style w:styleId="Heading4" w:type="paragraph">
    <w:name w:val="heading 4"/>
    <w:basedOn w:val="Normal"/>
    <w:next w:val="BodyText"/>
    <w:link w:val="Heading4Char"/>
    <w:uiPriority w:val="9"/>
    <w:semiHidden/>
    <w:unhideWhenUsed/>
    <w:qFormat/>
    <w:rsid w:val="00A10FD9"/>
    <w:pPr>
      <w:keepNext/>
      <w:keepLines/>
      <w:spacing w:after="120" w:before="200"/>
      <w:outlineLvl w:val="3"/>
    </w:pPr>
    <w:rPr>
      <w:rFonts w:ascii="Calibri" w:cs="Calibri" w:eastAsia="Calibri" w:hAnsi="Calibri"/>
      <w:b/>
      <w:i/>
      <w:iCs/>
      <w:color w:val="2E6E8E"/>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340" w:right="480"/>
    </w:pPr>
    <w:rPr>
      <w:rFonts w:ascii="Calibri" w:cs="Calibri" w:eastAsia="Calibri" w:hAnsi="Calibri"/>
      <w:color w:val="333333"/>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Proyectivas</dc:title>
  <dc:creator/>
  <dc:language>es-AR</dc:language>
  <cp:keywords/>
  <dcterms:created xsi:type="dcterms:W3CDTF">2026-10-02T04:19:30Z</dcterms:created>
  <dcterms:modified xsi:type="dcterms:W3CDTF">2026-10-02T04:19:30Z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Resumen desarrollado de los textos y las clases de prácticos (1.er parcial)</vt:lpwstr>
  </property>
  <property fmtid="{D5CDD505-2E9C-101B-9397-08002B2CF9AE}" pid="3" name="toc-title">
    <vt:lpwstr>Índice</vt:lpwstr>
  </property>
</Properties>
</file>