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766899108887" w:lineRule="auto"/>
        <w:ind w:left="5.4399871826171875" w:right="2281.961669921875" w:firstLine="20.960006713867188"/>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Using Wireshark to Examine Ethernet Frames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509765625" w:line="240" w:lineRule="auto"/>
        <w:ind w:left="6.559982299804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6064453125"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642360" cy="182118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4236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993896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Examine the Header Fields in an Ethernet II Frame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Configure the PC and Router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8291015625" w:line="240" w:lineRule="auto"/>
        <w:ind w:left="377.279891967773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Use Wireshark to Capture and Analyze Ethernet Frames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36523437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230.5744457244873" w:lineRule="auto"/>
        <w:ind w:left="365.27992248535156" w:right="123.80126953125" w:hanging="3.79989624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46142578125" w:line="229.9079990386963" w:lineRule="auto"/>
        <w:ind w:left="369.2798614501953" w:right="0"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089843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Examine the Header Fields in an Ethernet II Frame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99169921875" w:line="231.90731048583984" w:lineRule="auto"/>
        <w:ind w:left="375.6798553466797" w:right="114.00024414062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examine the header fields and content in an Ethernet II Frame. A Wireshark capture will be  used to examine the contents in those fields.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37255859375" w:line="240" w:lineRule="auto"/>
        <w:ind w:left="375.87989807128906" w:right="0" w:firstLine="0"/>
        <w:jc w:val="left"/>
        <w:rPr>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data presented in Part 1 has been previously captured for analytical purposes.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37255859375" w:line="240" w:lineRule="auto"/>
        <w:ind w:left="375.87989807128906" w:right="0" w:firstLine="0"/>
        <w:jc w:val="left"/>
        <w:rPr>
          <w:rFonts w:ascii="Arial" w:cs="Arial" w:eastAsia="Arial" w:hAnsi="Arial"/>
          <w:b w:val="1"/>
          <w:i w:val="0"/>
          <w:smallCaps w:val="0"/>
          <w:strike w:val="0"/>
          <w:color w:val="000000"/>
          <w:sz w:val="16"/>
          <w:szCs w:val="16"/>
          <w:u w:val="none"/>
          <w:shd w:fill="auto" w:val="clear"/>
          <w:vertAlign w:val="baseline"/>
        </w:rPr>
        <w:sectPr>
          <w:pgSz w:h="15840" w:w="12240" w:orient="portrait"/>
          <w:pgMar w:bottom="756.5000152587891" w:top="760" w:left="1078.4200286865234" w:right="1022.598876953125" w:header="0" w:footer="720"/>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Review the Ethernet II header field descriptions and lengths. </w:t>
      </w:r>
    </w:p>
    <w:tbl>
      <w:tblPr>
        <w:tblStyle w:val="Table1"/>
        <w:tblW w:w="9951.100540161133"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4999542236328"/>
        <w:gridCol w:w="1656.6000366210938"/>
        <w:gridCol w:w="1660.4000854492188"/>
        <w:gridCol w:w="1348.399658203125"/>
        <w:gridCol w:w="2148.599853515625"/>
        <w:gridCol w:w="1476.6009521484375"/>
        <w:tblGridChange w:id="0">
          <w:tblGrid>
            <w:gridCol w:w="1660.4999542236328"/>
            <w:gridCol w:w="1656.6000366210938"/>
            <w:gridCol w:w="1660.4000854492188"/>
            <w:gridCol w:w="1348.399658203125"/>
            <w:gridCol w:w="2148.599853515625"/>
            <w:gridCol w:w="1476.6009521484375"/>
          </w:tblGrid>
        </w:tblGridChange>
      </w:tblGrid>
      <w:tr>
        <w:trPr>
          <w:cantSplit w:val="0"/>
          <w:trHeight w:val="86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Preamble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FCS</w:t>
            </w:r>
          </w:p>
        </w:tc>
      </w:tr>
      <w:tr>
        <w:trPr>
          <w:cantSplit w:val="0"/>
          <w:trHeight w:val="489.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 – 1500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Bytes</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Examine the network configuration of the PC.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0009765625" w:line="231.9079399108886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PC host IP address is 192.168.1.17 255.255.255.0 and the default gateway has an IP address of  192.168.1.1. The Router port G0/0 connected to the PC has an IP address of 192.168.1.1 255.255.255.0.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3310546875" w:line="216.4026546478271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86400" cy="200406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86400" cy="20040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43310546875" w:line="216.40265464782715"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Examine Ethernet frames in a Wireshark capture.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Wireshark capture below shows the packets generated by a ping being issued from a PC host to its  default gateway. A filter has been applied to Wireshark to view the ARP and ICMP protocols only. The  session begins with an ARP query for the MAC address of the gateway router, followed by four ping requests  and replies.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54052734375" w:line="261.1479377746582"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5840" w:w="12240" w:orient="portrait"/>
          <w:pgMar w:bottom="756.5000152587891" w:top="76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260604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606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Examine the Ethernet II header contents of an ARP request.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227.70795822143555" w:lineRule="auto"/>
        <w:ind w:left="375.0798797607422" w:right="546.201171875" w:hanging="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table takes the first frame in the Wireshark capture and displays the data in the Ethernet II  header fields. </w:t>
      </w:r>
    </w:p>
    <w:tbl>
      <w:tblPr>
        <w:tblStyle w:val="Table2"/>
        <w:tblW w:w="9951.100540161133"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4998931884766"/>
        <w:gridCol w:w="2160.5996704101562"/>
        <w:gridCol w:w="5606.0009765625"/>
        <w:tblGridChange w:id="0">
          <w:tblGrid>
            <w:gridCol w:w="2184.4998931884766"/>
            <w:gridCol w:w="2160.5996704101562"/>
            <w:gridCol w:w="5606.0009765625"/>
          </w:tblGrid>
        </w:tblGridChange>
      </w:tblGrid>
      <w:tr>
        <w:trPr>
          <w:cantSplit w:val="0"/>
          <w:trHeight w:val="527.80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rHeight w:val="61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Preamble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shown in capture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29.4000244140625" w:right="155.400390625" w:hanging="10.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field contains synchronizing bits, processed by the NIC  hardware.</w:t>
            </w:r>
          </w:p>
        </w:tc>
      </w:tr>
      <w:tr>
        <w:trPr>
          <w:cantSplit w:val="0"/>
          <w:trHeight w:val="6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Destination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Broadcast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(ff:ff:ff:ff:ff:ff)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9.8004150390625" w:right="424.40185546875" w:firstLine="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Layer 2 addresses for the frame. Each address is 48 bits  long, or 6 octets, expressed as 12 hexadecimal digits,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0- 9,A-F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17578125" w:line="240" w:lineRule="auto"/>
              <w:ind w:left="119.20043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common format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12:34:56:78:9A:BC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05859375" w:line="230.1074981689453" w:lineRule="auto"/>
              <w:ind w:left="119.200439453125" w:right="316.99951171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first six hex numbers indicate the manufacturer of the  network interface card (NIC), the last six hex numbers are  the serial number of the NIC.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4345703125" w:line="227.70848751068115" w:lineRule="auto"/>
              <w:ind w:left="123.599853515625" w:right="62.39990234375" w:hanging="4.399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destination address may be a broadcast, which contains  all ones, or a unicast. The source address is always unicast.</w:t>
            </w:r>
          </w:p>
        </w:tc>
      </w:tr>
      <w:tr>
        <w:trPr>
          <w:cantSplit w:val="0"/>
          <w:trHeight w:val="17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88270568847656" w:lineRule="auto"/>
              <w:ind w:left="129.59991455078125" w:right="230.5993652343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GemtekTe_ea:63:8c (00:1a:73:ea:63:8c)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0x0806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5203018188477" w:lineRule="auto"/>
              <w:ind w:left="117.9998779296875" w:right="82.60009765625" w:firstLine="1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Ethernet II frames, this field contains a hexadecimal  value that is used to indicate the type of upper-layer protocol  in the data field. There are numerous upper-layer protocols  supported by Ethernet II. Two common frame types are: Value Description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6806640625" w:line="240" w:lineRule="auto"/>
              <w:ind w:left="13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0x0800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IPv4 Protocol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9755859375" w:line="240" w:lineRule="auto"/>
              <w:ind w:left="13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0x0806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Address resolution protocol (ARP)</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9.200439453125" w:right="351.600341796875" w:firstLine="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Contains the encapsulated upper-level protocol. The data  field is between 46 – 1,500 bytes.</w:t>
            </w:r>
          </w:p>
        </w:tc>
      </w:tr>
      <w:tr>
        <w:trPr>
          <w:cantSplit w:val="0"/>
          <w:trHeight w:val="107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shown in capture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496185302734" w:lineRule="auto"/>
              <w:ind w:left="119.200439453125" w:right="224.00146484375" w:firstLine="14.399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 Check Sequence, used by the NIC to identify errors  during transmission. The value is computed by the sending  machine, encompassing frame addresses, type, and data  field. It is verified by the receiver.</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922485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significant about the contents of the destination address field?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349.8597049713135" w:lineRule="auto"/>
        <w:ind w:left="362.07984924316406" w:right="107.4047851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All hosts on the LAN will receive this broadcast frame. The host with the IP address of 192.168.1.1 (default gateway) will send a unicast reply to the source (PC host). This reply contains the MAC address of the NIC of the default gateway.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Why does the PC send out a broadcast ARP prior to sending the first ping request?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047607421875" w:line="349.3934726715088" w:lineRule="auto"/>
        <w:ind w:left="362.07984924316406" w:right="111.70654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Before the PC can send a ping request to a host, it needs to determine the destination MAC address before it can build the frame header for that ping request. The ARP broadcast is used to request the MAC address of the host with the IP address contained in the ARP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What is the MAC address of the source in the first frame?</w:t>
      </w:r>
      <w:r w:rsidDel="00000000" w:rsidR="00000000" w:rsidRPr="00000000">
        <w:rPr>
          <w:color w:val="ff0000"/>
          <w:sz w:val="23"/>
          <w:szCs w:val="23"/>
          <w:highlight w:val="white"/>
          <w:rtl w:val="0"/>
        </w:rPr>
        <w:t xml:space="preserve">14:91:82:9f:6b:8c</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896484375" w:line="240" w:lineRule="auto"/>
        <w:ind w:left="364.47990417480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Vendor ID (OUI) of the Source’s NIC?</w:t>
      </w:r>
      <w:r w:rsidDel="00000000" w:rsidR="00000000" w:rsidRPr="00000000">
        <w:rPr>
          <w:color w:val="ff0000"/>
          <w:sz w:val="23"/>
          <w:szCs w:val="23"/>
          <w:highlight w:val="white"/>
          <w:rtl w:val="0"/>
        </w:rPr>
        <w:t xml:space="preserve"> BelkinIn (Belkin International Inc.)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240" w:lineRule="auto"/>
        <w:ind w:left="365.279922485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portion of the MAC address is the OUI?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15869140625" w:line="348.26062202453613" w:lineRule="auto"/>
        <w:ind w:left="364.4799041748047" w:right="111.70654296875" w:hanging="2.400054931640625"/>
        <w:jc w:val="left"/>
        <w:rPr>
          <w:color w:val="ff0000"/>
          <w:sz w:val="23"/>
          <w:szCs w:val="23"/>
          <w:highlight w:val="white"/>
        </w:rPr>
      </w:pPr>
      <w:r w:rsidDel="00000000" w:rsidR="00000000" w:rsidRPr="00000000">
        <w:rPr>
          <w:color w:val="ff0000"/>
          <w:sz w:val="23"/>
          <w:szCs w:val="23"/>
          <w:highlight w:val="white"/>
          <w:rtl w:val="0"/>
        </w:rPr>
        <w:t xml:space="preserve">The first 3 octets of the MAC address indicate the OUI.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15869140625" w:line="348.26062202453613" w:lineRule="auto"/>
        <w:ind w:left="364.4799041748047" w:right="111.70654296875" w:hanging="2.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 What is the Source’s NIC serial number? </w:t>
      </w:r>
      <w:r w:rsidDel="00000000" w:rsidR="00000000" w:rsidRPr="00000000">
        <w:rPr>
          <w:color w:val="ff0000"/>
          <w:sz w:val="23"/>
          <w:szCs w:val="23"/>
          <w:highlight w:val="white"/>
          <w:rtl w:val="0"/>
        </w:rPr>
        <w:t xml:space="preserve"> 9f:6b:8c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8277282714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Configure the PC and Router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974609375" w:line="240" w:lineRule="auto"/>
        <w:ind w:left="380.279922485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configure IP addresses on the router and PC.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365234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Configure an IP address on the router.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Click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0439453125" w:line="231.90793991088867" w:lineRule="auto"/>
        <w:ind w:left="729.0798187255859" w:right="609.400634765625" w:hanging="355.399932861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Assign the IP address and subnet mask to the router. The procedure for assigning an IP address is  described below: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2773437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enable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configure terminal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interface g0/0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0585937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ip address 192.168.1.1 255.255.255.0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no shut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9755859375" w:line="240" w:lineRule="auto"/>
        <w:ind w:left="730.6798553466797"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Router(config-if)#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007080078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an IP address on PC.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9960937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Click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92919921875" w:line="228.10880184173584" w:lineRule="auto"/>
        <w:ind w:left="729.2798614501953" w:right="315.904541015625" w:hanging="35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Assign the IP address, default gateway and subnet mask to the PC. The procedure for assigning an IP  address on a PC running Windows 7 is described below: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966796875" w:line="240" w:lineRule="auto"/>
        <w:ind w:left="742.27989196777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Windows 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Panel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727.27989196777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728.8797760009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Choose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 network status and tasks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adapter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727.07984924316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Right-click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Area Network Connection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728.4798431396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Choose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Protocol Version 4 (TCP/IPv4)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6.30558967590332" w:lineRule="auto"/>
        <w:ind w:left="1088.9798736572266" w:right="460.80078125" w:hanging="359.3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following IP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radio button and enter the IP address, subnet mask and  default gateway respectively.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7919921875" w:line="240" w:lineRule="auto"/>
        <w:ind w:left="729.479904174804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192.168.1.17 / 255.255.255.0 / 192.168.1.1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729.6797943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0634765625" w:line="240" w:lineRule="auto"/>
        <w:ind w:left="730.47981262207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91821289062" w:line="240" w:lineRule="auto"/>
        <w:ind w:left="23.359985351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Use Wireshark to Capture and Analyze Ethernet Frames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4002685546875" w:line="227.908673286438" w:lineRule="auto"/>
        <w:ind w:left="375.4798126220703" w:right="513.20068359375" w:firstLine="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use Wireshark to capture local and remote Ethernet frames. You will then examine the  information that is contained in the frame header fields.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6208496093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Start capturing traffic on your PC’s NIC.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970458984375" w:line="240" w:lineRule="auto"/>
        <w:ind w:left="369.2798614501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Click on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373.6798858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Open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Wireshark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013427734375" w:line="240" w:lineRule="auto"/>
        <w:ind w:left="370.079879760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On the Wireshark Network Analyzer toolbar,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List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9992370605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2979420" cy="80772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7942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666015625" w:line="229.9079990386963" w:lineRule="auto"/>
        <w:ind w:left="724.8798370361328" w:right="126.5991210937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On the Wireshark: Capture Interfaces window, select the interface to start traffic capturing by clicking the  appropriate check box, and then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are uncertain of what interface to check,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more information about each interface listed.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09082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587240" cy="115824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724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92065429687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Filter Wireshark to display only ICMP traffic.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598388671875" w:line="228.30830097198486" w:lineRule="auto"/>
        <w:ind w:left="369.07981872558594" w:right="198.2006835937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the filter in Wireshark to block visibility of unwanted traffic. The filter does not block the capture  of unwanted data; it only filters what to display on the screen. For now, only ICMP traffic is to be displayed.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7.90930271148682" w:lineRule="auto"/>
        <w:ind w:left="370.0798797607422" w:right="99.80224609375" w:firstLine="1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Wireshark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box,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box should turn green if you typed the filter correctly. If the box is  green, click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apply the filter.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5634765625" w:line="267.4003314971924" w:lineRule="auto"/>
        <w:ind w:left="10.660018920898438" w:right="777.401123046875" w:firstLine="710.919952392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86400" cy="71628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71628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From the command prompt window, ping the default gateway of your PC.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the command prompt on the PC and ping the default gateway.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5.401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444240" cy="119634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4424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Stop capturing traffic on the NIC.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765625" w:line="240" w:lineRule="auto"/>
        <w:ind w:left="370.8798980712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Capture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icon to stop capturing traffic.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80163574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611880" cy="51816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188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480072021484"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6600189208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Examine the first Echo (ping) request in Wireshark.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229.1746473312378" w:lineRule="auto"/>
        <w:ind w:left="364.8798370361328" w:right="28.402099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 similar to the  following example.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2148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295656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565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735.6798553466797" w:right="501.4013671875" w:hanging="36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 the Packet List pane (top section), click the first frame listed. You should see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Echo (ping) request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heading. This should highlight the line blue.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31.90731048583984" w:lineRule="auto"/>
        <w:ind w:left="724.8798370361328" w:right="528.80126953125" w:hanging="35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Examine the first line in the Packet Details pane (middle section). This line displays the length of the  frame; 74 bytes in this example.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32.3075532913208" w:lineRule="auto"/>
        <w:ind w:left="729.0798187255859" w:right="872.200927734375" w:hanging="358.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The second line in the Packet Details pane shows that it is an Ethernet II frame. The source and  destination MAC addresses are also displayed.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97167968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MAC address of the PC’s NIC? </w:t>
      </w:r>
      <w:r w:rsidDel="00000000" w:rsidR="00000000" w:rsidRPr="00000000">
        <w:rPr>
          <w:color w:val="ff0000"/>
          <w:sz w:val="23"/>
          <w:szCs w:val="23"/>
          <w:highlight w:val="white"/>
          <w:rtl w:val="0"/>
        </w:rPr>
        <w:t xml:space="preserve">00:26:b9:dd:00:91</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26855468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default gateway’s MAC address? </w:t>
      </w:r>
      <w:r w:rsidDel="00000000" w:rsidR="00000000" w:rsidRPr="00000000">
        <w:rPr>
          <w:color w:val="444444"/>
          <w:sz w:val="23"/>
          <w:szCs w:val="23"/>
          <w:highlight w:val="white"/>
          <w:rtl w:val="0"/>
        </w:rPr>
        <w:t xml:space="preserve"> </w:t>
      </w:r>
      <w:r w:rsidDel="00000000" w:rsidR="00000000" w:rsidRPr="00000000">
        <w:rPr>
          <w:color w:val="ff0000"/>
          <w:sz w:val="23"/>
          <w:szCs w:val="23"/>
          <w:highlight w:val="white"/>
          <w:rtl w:val="0"/>
        </w:rPr>
        <w:t xml:space="preserve">14:91:82:9f:6b:8c</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1.90672397613525" w:lineRule="auto"/>
        <w:ind w:left="739.2798614501953" w:right="321.6015625" w:hanging="370.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You can click the plus (+) sign at the beginning of the second line to obtain more information about the  Ethernet II frame. Notice that the plus sign changes to a minus (-) sign.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4494628906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type of frame is displayed? </w:t>
      </w:r>
      <w:r w:rsidDel="00000000" w:rsidR="00000000" w:rsidRPr="00000000">
        <w:rPr>
          <w:color w:val="ff0000"/>
          <w:sz w:val="23"/>
          <w:szCs w:val="23"/>
          <w:highlight w:val="white"/>
          <w:rtl w:val="0"/>
        </w:rPr>
        <w:t xml:space="preserve"> 0x0800 or an IPv4 frame type.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96337890625" w:line="228.50872993469238" w:lineRule="auto"/>
        <w:ind w:left="737.2798919677734" w:right="405.001220703125" w:hanging="36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The last two lines displayed in the middle section provide information about the data field of the frame. Notice that the data contains the source and destination IPv4 address information.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59643554687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source IP address? </w:t>
      </w:r>
      <w:r w:rsidDel="00000000" w:rsidR="00000000" w:rsidRPr="00000000">
        <w:rPr>
          <w:color w:val="ff0000"/>
          <w:sz w:val="23"/>
          <w:szCs w:val="23"/>
          <w:highlight w:val="white"/>
          <w:rtl w:val="0"/>
        </w:rPr>
        <w:t xml:space="preserve">192.168.1.147</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destination IP address? </w:t>
      </w:r>
      <w:r w:rsidDel="00000000" w:rsidR="00000000" w:rsidRPr="00000000">
        <w:rPr>
          <w:color w:val="ff0000"/>
          <w:sz w:val="23"/>
          <w:szCs w:val="23"/>
          <w:highlight w:val="white"/>
          <w:rtl w:val="0"/>
        </w:rPr>
        <w:t xml:space="preserve">192.168.1.1</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29.9079990386963" w:lineRule="auto"/>
        <w:ind w:left="728.4798431396484" w:right="440.6005859375" w:hanging="363.60000610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You can click any line in the middle section to highlight that part of the frame (hex and ASCII) in the  Packet Bytes pane (bottom section). Click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Control Message Protocol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in the middle  section and examine what is highlighted in the Packet Bytes pane.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510253906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Using Wireshark to Examine Ethernet Frames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5943600" cy="1866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do the last two highlighted octets spell? ______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107421875" w:line="230.1081132888794" w:lineRule="auto"/>
        <w:ind w:left="729.0798187255859" w:right="115.400390625" w:hanging="358.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Click the next frame in the top section and examine an Echo reply frame. Notice that the source and  destination MAC addresses have reversed, because this frame was sent from the default gateway router  as a reply to the first ping.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3212890625" w:line="240" w:lineRule="auto"/>
        <w:ind w:left="725.2799224853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device and MAC address is displayed as the destination address?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658203125" w:line="240" w:lineRule="auto"/>
        <w:ind w:left="722.07984924316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PC, 00:26:b9:dd:00:91</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992431640625" w:line="240" w:lineRule="auto"/>
        <w:ind w:left="20.319976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0263671875" w:line="349.8599910736084" w:lineRule="auto"/>
        <w:ind w:left="362.07984924316406" w:right="111.7065429687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Wireshark does not display the preamble field of a frame header. What does the preamble contain?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0263671875" w:line="349.8599910736084" w:lineRule="auto"/>
        <w:ind w:left="362.07984924316406" w:right="111.70654296875" w:firstLine="3.2000732421875"/>
        <w:jc w:val="left"/>
        <w:rPr>
          <w:color w:val="ff0000"/>
          <w:sz w:val="23"/>
          <w:szCs w:val="23"/>
          <w:highlight w:val="white"/>
        </w:rPr>
      </w:pPr>
      <w:r w:rsidDel="00000000" w:rsidR="00000000" w:rsidRPr="00000000">
        <w:rPr>
          <w:color w:val="ff0000"/>
          <w:sz w:val="23"/>
          <w:szCs w:val="23"/>
          <w:highlight w:val="white"/>
          <w:rtl w:val="0"/>
        </w:rPr>
        <w:t xml:space="preserve">The preamble field contains seven octets of alternating 1010 sequences, and one octet that signals the beginning of the frame, 10101011.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0263671875" w:line="349.8599910736084" w:lineRule="auto"/>
        <w:ind w:left="362.07984924316406" w:right="111.70654296875" w:firstLine="3.200073242187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sectPr>
      <w:type w:val="continuous"/>
      <w:pgSz w:h="15840" w:w="12240" w:orient="portrait"/>
      <w:pgMar w:bottom="756.5000152587891" w:top="760" w:left="1078.4200286865234" w:right="1022.598876953125" w:header="0" w:footer="720"/>
      <w:cols w:equalWidth="0" w:num="1">
        <w:col w:space="0" w:w="10138.9810943603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