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mf9wnaqfh6fn" w:id="0"/>
      <w:bookmarkEnd w:id="0"/>
      <w:r w:rsidDel="00000000" w:rsidR="00000000" w:rsidRPr="00000000">
        <w:rPr>
          <w:b w:val="1"/>
          <w:color w:val="333333"/>
          <w:sz w:val="26"/>
          <w:szCs w:val="26"/>
          <w:rtl w:val="0"/>
        </w:rPr>
        <w:t xml:space="preserve">Addressing Table</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50.4565537555227"/>
        <w:gridCol w:w="1971.2518409425625"/>
        <w:gridCol w:w="2894.8453608247423"/>
        <w:gridCol w:w="2343.446244477172"/>
        <w:tblGridChange w:id="0">
          <w:tblGrid>
            <w:gridCol w:w="2150.4565537555227"/>
            <w:gridCol w:w="1971.2518409425625"/>
            <w:gridCol w:w="2894.8453608247423"/>
            <w:gridCol w:w="2343.446244477172"/>
          </w:tblGrid>
        </w:tblGridChange>
      </w:tblGrid>
      <w:tr>
        <w:trPr>
          <w:cantSplit w:val="0"/>
          <w:trHeight w:val="48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IP Address / Prefix</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Default Gateway</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172.16.1.62 /26</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2001:db8:cafe::1/64</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172.16.1.126 /26</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2001:db8:cafe:1::1/64</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172.16.1.254 /25</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2001:db8:cafe:2::1/64</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10.0.0.2 /30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2001:db8:2::1/64</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Main</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209.165.200.226 /30</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Main</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2001:db8:1::1/64</w:t>
            </w:r>
          </w:p>
        </w:tc>
        <w:tc>
          <w:tcPr>
            <w:tcBorders>
              <w:top w:color="000000" w:space="0" w:sz="0" w:val="nil"/>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Main</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0" w:val="nil"/>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Main</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10.0.0.1 /30</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Main</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2001:db8:2::2/64</w:t>
            </w:r>
          </w:p>
        </w:tc>
        <w:tc>
          <w:tcPr>
            <w:tcBorders>
              <w:top w:color="000000" w:space="0" w:sz="0" w:val="nil"/>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Main</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0" w:val="nil"/>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172.16.1.61 /26</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172.16.1.62</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S2</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172.16.1.125 /26</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172.16.1.126</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172.16.1.253 /25</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172.16.1.254</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IT</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172.16.1.1 /26</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172.16.1.62</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IT</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2001:db8:cafe::2/64</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IT</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fe80::1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Marketing</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172.16.1.65 /26</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172.16.1.126</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Marketing</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2001:db8:cafe:1::2/64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Marketing</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fe80::1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R&amp;D</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172.16.1.129 /25</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172.16.1.254</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R&amp;D</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2001:db8:cafe:2::2/64</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R&amp;D</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0" w:val="nil"/>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fe80::1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Web</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64.100.0.3 /29</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64.100.0.1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Web</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2001:db8:acad::3/64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Web</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fe0::1</w:t>
            </w:r>
          </w:p>
        </w:tc>
      </w:tr>
    </w:tbl>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t1sndfm3plwj" w:id="1"/>
      <w:bookmarkEnd w:id="1"/>
      <w:r w:rsidDel="00000000" w:rsidR="00000000" w:rsidRPr="00000000">
        <w:rPr>
          <w:b w:val="1"/>
          <w:color w:val="333333"/>
          <w:sz w:val="26"/>
          <w:szCs w:val="26"/>
          <w:rtl w:val="0"/>
        </w:rPr>
        <w:t xml:space="preserve">Objectives</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hd w:fill="ffffff" w:val="clear"/>
        <w:spacing w:after="120" w:before="12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Troubleshoot common issues in a LAN.</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iu5vxdb51016" w:id="2"/>
      <w:bookmarkEnd w:id="2"/>
      <w:r w:rsidDel="00000000" w:rsidR="00000000" w:rsidRPr="00000000">
        <w:rPr>
          <w:b w:val="1"/>
          <w:color w:val="333333"/>
          <w:sz w:val="26"/>
          <w:szCs w:val="26"/>
          <w:rtl w:val="0"/>
        </w:rPr>
        <w:t xml:space="preserve">Background / Scenario</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After an update to the network, some devices were misconfigured. You must correct the configurations and verify that all the PCs can access the Web server, R1, and the switches. In addition, all PCs should be able to access R1 using SSH. You should verify connectivity for both IPv4 and IPv6 except for the switches.</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gvpzjn43fju0" w:id="3"/>
      <w:bookmarkEnd w:id="3"/>
      <w:r w:rsidDel="00000000" w:rsidR="00000000" w:rsidRPr="00000000">
        <w:rPr>
          <w:b w:val="1"/>
          <w:color w:val="333333"/>
          <w:sz w:val="26"/>
          <w:szCs w:val="26"/>
          <w:rtl w:val="0"/>
        </w:rPr>
        <w:t xml:space="preserve">Instructions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Router R1 and all the switches have been preconfigured with the following:</w:t>
      </w:r>
    </w:p>
    <w:p w:rsidR="00000000" w:rsidDel="00000000" w:rsidP="00000000" w:rsidRDefault="00000000" w:rsidRPr="00000000" w14:paraId="0000009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Enable password: </w:t>
      </w:r>
      <w:r w:rsidDel="00000000" w:rsidR="00000000" w:rsidRPr="00000000">
        <w:rPr>
          <w:b w:val="1"/>
          <w:color w:val="4a4a4a"/>
          <w:sz w:val="20"/>
          <w:szCs w:val="20"/>
          <w:rtl w:val="0"/>
        </w:rPr>
        <w:t xml:space="preserve">Ciscoenpa55</w:t>
      </w:r>
    </w:p>
    <w:p w:rsidR="00000000" w:rsidDel="00000000" w:rsidP="00000000" w:rsidRDefault="00000000" w:rsidRPr="00000000" w14:paraId="0000009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Console password: </w:t>
      </w:r>
      <w:r w:rsidDel="00000000" w:rsidR="00000000" w:rsidRPr="00000000">
        <w:rPr>
          <w:b w:val="1"/>
          <w:color w:val="4a4a4a"/>
          <w:sz w:val="20"/>
          <w:szCs w:val="20"/>
          <w:rtl w:val="0"/>
        </w:rPr>
        <w:t xml:space="preserve">Ciscoconpa55</w:t>
      </w:r>
    </w:p>
    <w:p w:rsidR="00000000" w:rsidDel="00000000" w:rsidP="00000000" w:rsidRDefault="00000000" w:rsidRPr="00000000" w14:paraId="00000092">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Admin username and password for SSH: </w:t>
      </w:r>
      <w:r w:rsidDel="00000000" w:rsidR="00000000" w:rsidRPr="00000000">
        <w:rPr>
          <w:b w:val="1"/>
          <w:color w:val="4a4a4a"/>
          <w:sz w:val="20"/>
          <w:szCs w:val="20"/>
          <w:rtl w:val="0"/>
        </w:rPr>
        <w:t xml:space="preserve">Admin1/Admin1pa55</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Required number of hosts per subnet:</w:t>
      </w:r>
    </w:p>
    <w:p w:rsidR="00000000" w:rsidDel="00000000" w:rsidP="00000000" w:rsidRDefault="00000000" w:rsidRPr="00000000" w14:paraId="0000009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IT: 50 hosts</w:t>
      </w:r>
    </w:p>
    <w:p w:rsidR="00000000" w:rsidDel="00000000" w:rsidP="00000000" w:rsidRDefault="00000000" w:rsidRPr="00000000" w14:paraId="0000009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Marketing: 50 hosts</w:t>
      </w:r>
    </w:p>
    <w:p w:rsidR="00000000" w:rsidDel="00000000" w:rsidP="00000000" w:rsidRDefault="00000000" w:rsidRPr="00000000" w14:paraId="00000096">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R&amp;D: 100 hosts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If all configuration problems have been fixed, all devices should be able to ping each other and the web server.</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