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4"/>
          <w:szCs w:val="24"/>
          <w:shd w:fill="bfbfbf" w:val="clear"/>
        </w:rPr>
      </w:pPr>
      <w:bookmarkStart w:colFirst="0" w:colLast="0" w:name="_coq26x4hso9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71.016200294551"/>
        <w:gridCol w:w="2384.80117820324"/>
        <w:gridCol w:w="2384.80117820324"/>
        <w:gridCol w:w="2219.381443298969"/>
        <w:tblGridChange w:id="0">
          <w:tblGrid>
            <w:gridCol w:w="2371.016200294551"/>
            <w:gridCol w:w="2384.80117820324"/>
            <w:gridCol w:w="2384.80117820324"/>
            <w:gridCol w:w="2219.38144329896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be5f1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Subnet Mask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Room-145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128.107.20.10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Room-146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128.107.20.15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128.107.20.25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Reception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128.107.20.30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4"/>
          <w:szCs w:val="24"/>
          <w:shd w:fill="bfbfbf" w:val="clear"/>
        </w:rPr>
      </w:pPr>
      <w:bookmarkStart w:colFirst="0" w:colLast="0" w:name="_nesabpvnp37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cyco6g9lx4c9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Configure hostnames and IP addresses on two Cisco Internetwork Operating System (IOS) switches using the command-line interface (CLI).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Use Cisco IOS commands to specify or limit access to the device configurations.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Use IOS commands to save the running configuration.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Configure two host devices with IP addresses.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Verify connectivity between the two PC end devices.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rfgt12o2lkk3" w:id="3"/>
      <w:bookmarkEnd w:id="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275.99953846153846" w:lineRule="auto"/>
        <w:rPr>
          <w:b w:val="1"/>
          <w:color w:val="333333"/>
          <w:sz w:val="26"/>
          <w:szCs w:val="26"/>
        </w:rPr>
      </w:pPr>
      <w:bookmarkStart w:colFirst="0" w:colLast="0" w:name="_c2lcu698inh1" w:id="4"/>
      <w:bookmarkEnd w:id="4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Configure the devices to fulfill the requirements below.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s88lpbda6ywo" w:id="5"/>
      <w:bookmarkEnd w:id="5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Use a console connection to access each switch.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Name Room-145 and Room-146 switches.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Use the xAw6k password for all lines.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Use the 6EBUp secret password.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Encrypt all clear text passwords.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Configure an appropriate message-of-the-day (MOTD) banner.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Configure addressing for all devices according to the Addressing Table.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Save your configurations.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=   Verify connectivity between all devices.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beforeAutospacing="0" w:line="262.85657142857144" w:lineRule="auto"/>
        <w:ind w:left="12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i w:val="1"/>
          <w:color w:val="ffffff"/>
          <w:sz w:val="10"/>
          <w:szCs w:val="10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.0005454545455" w:lineRule="auto"/>
        <w:jc w:val="center"/>
        <w:rPr>
          <w:b w:val="1"/>
          <w:color w:val="333333"/>
          <w:sz w:val="24"/>
          <w:szCs w:val="24"/>
          <w:shd w:fill="bfbfbf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bfbfbf" w:val="clear"/>
        </w:rPr>
        <w:drawing>
          <wp:inline distB="114300" distT="114300" distL="114300" distR="114300">
            <wp:extent cx="2298700" cy="3048000"/>
            <wp:effectExtent b="0" l="0" r="0" t="0"/>
            <wp:docPr descr="Alternate topology layout. All device interconnections and labels are the same." id="1" name="image1.png"/>
            <a:graphic>
              <a:graphicData uri="http://schemas.openxmlformats.org/drawingml/2006/picture">
                <pic:pic>
                  <pic:nvPicPr>
                    <pic:cNvPr descr="Alternate topology layout. All device interconnections and labels are the same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