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EF7D" w14:textId="77777777" w:rsidR="008261D9" w:rsidRDefault="00636673" w:rsidP="00636673">
      <w:pPr>
        <w:jc w:val="center"/>
      </w:pPr>
      <w:r>
        <w:t>ETL Project Report</w:t>
      </w:r>
    </w:p>
    <w:p w14:paraId="54EB6028" w14:textId="77777777" w:rsidR="00636673" w:rsidRDefault="00636673" w:rsidP="00636673">
      <w:pPr>
        <w:jc w:val="center"/>
      </w:pPr>
      <w:r>
        <w:t>Group #2</w:t>
      </w:r>
    </w:p>
    <w:p w14:paraId="64D4BEE3" w14:textId="77777777" w:rsidR="00636673" w:rsidRDefault="00636673" w:rsidP="00636673">
      <w:pPr>
        <w:jc w:val="center"/>
      </w:pPr>
      <w:r>
        <w:t xml:space="preserve">Katherine </w:t>
      </w:r>
      <w:proofErr w:type="spellStart"/>
      <w:r>
        <w:t>Morriss</w:t>
      </w:r>
      <w:proofErr w:type="spellEnd"/>
      <w:r>
        <w:t xml:space="preserve">, Cindy Pappas, </w:t>
      </w:r>
      <w:proofErr w:type="spellStart"/>
      <w:r>
        <w:t>Ergin</w:t>
      </w:r>
      <w:proofErr w:type="spellEnd"/>
      <w:r>
        <w:t xml:space="preserve"> </w:t>
      </w:r>
      <w:proofErr w:type="spellStart"/>
      <w:r>
        <w:t>Bostanci</w:t>
      </w:r>
      <w:proofErr w:type="spellEnd"/>
      <w:r>
        <w:t xml:space="preserve">, &amp; Matt </w:t>
      </w:r>
      <w:proofErr w:type="spellStart"/>
      <w:r>
        <w:t>Mullinazi</w:t>
      </w:r>
      <w:proofErr w:type="spellEnd"/>
    </w:p>
    <w:p w14:paraId="50ABFAEE" w14:textId="77777777" w:rsidR="00636673" w:rsidRDefault="00636673" w:rsidP="00636673">
      <w:pPr>
        <w:jc w:val="center"/>
      </w:pPr>
    </w:p>
    <w:p w14:paraId="70C66EF3" w14:textId="77777777" w:rsidR="00636673" w:rsidRDefault="00636673" w:rsidP="00636673"/>
    <w:p w14:paraId="079B4F1A" w14:textId="33C3F1E5" w:rsidR="00636673" w:rsidRDefault="00636673" w:rsidP="00636673">
      <w:pPr>
        <w:spacing w:line="480" w:lineRule="auto"/>
        <w:ind w:firstLine="720"/>
      </w:pPr>
      <w:r>
        <w:t>For the ETL Project, two CSV files were chosen</w:t>
      </w:r>
      <w:r w:rsidR="001050BA">
        <w:t xml:space="preserve">. </w:t>
      </w:r>
      <w:r w:rsidR="004072B2">
        <w:t>The first dataset</w:t>
      </w:r>
      <w:r>
        <w:t xml:space="preserve"> reflected data for crimes in </w:t>
      </w:r>
      <w:r w:rsidR="001050BA">
        <w:t xml:space="preserve">Los Angeles and was downloaded from Kaggle. The </w:t>
      </w:r>
      <w:r w:rsidR="004072B2">
        <w:t>second dataset</w:t>
      </w:r>
      <w:r>
        <w:t xml:space="preserve"> reflected data for crimes in </w:t>
      </w:r>
      <w:r w:rsidR="001050BA">
        <w:t>Kansas City and was downloaded from Open Data KC</w:t>
      </w:r>
      <w:r>
        <w:t xml:space="preserve">. The data was not collected in the exact same manner in each city, so cleanup was needed </w:t>
      </w:r>
      <w:r w:rsidR="004072B2">
        <w:t>to keep the tables consistent with each other</w:t>
      </w:r>
      <w:r>
        <w:t xml:space="preserve">. The idea was to collect this data </w:t>
      </w:r>
      <w:r w:rsidR="00071F58">
        <w:t xml:space="preserve">as </w:t>
      </w:r>
      <w:r>
        <w:t xml:space="preserve">if a group were wanting to be able to compare </w:t>
      </w:r>
      <w:r w:rsidR="00071F58">
        <w:t xml:space="preserve">crime between </w:t>
      </w:r>
      <w:r>
        <w:t>the two cities.</w:t>
      </w:r>
    </w:p>
    <w:p w14:paraId="6C363E6E" w14:textId="5F8E13D6" w:rsidR="00636673" w:rsidRDefault="00636673" w:rsidP="00636673">
      <w:pPr>
        <w:spacing w:line="480" w:lineRule="auto"/>
        <w:ind w:firstLine="720"/>
      </w:pPr>
      <w:r>
        <w:t xml:space="preserve">Jupyter notebooks was used to read in the CSV files as pandas data frames. The </w:t>
      </w:r>
      <w:r w:rsidR="001E1354">
        <w:t>cleanup</w:t>
      </w:r>
      <w:r>
        <w:t xml:space="preserve"> involved changing column names since they had similar data but different labeling for each source. </w:t>
      </w:r>
      <w:r w:rsidR="009F4368">
        <w:t xml:space="preserve">We dropped duplicate entries </w:t>
      </w:r>
      <w:r w:rsidR="004072B2">
        <w:t xml:space="preserve">based on the incident ID column </w:t>
      </w:r>
      <w:r w:rsidR="009F4368">
        <w:t xml:space="preserve">and created a column </w:t>
      </w:r>
      <w:bookmarkStart w:id="0" w:name="_GoBack"/>
      <w:r w:rsidR="009F4368">
        <w:t xml:space="preserve">that reflected which crime data belonged to each individual city. MySQL was used to create </w:t>
      </w:r>
      <w:bookmarkEnd w:id="0"/>
      <w:r w:rsidR="009F4368">
        <w:t xml:space="preserve">queries for the two different data files. </w:t>
      </w:r>
    </w:p>
    <w:p w14:paraId="780605AF" w14:textId="2EFF1BBD" w:rsidR="009F4368" w:rsidRDefault="009F4368" w:rsidP="00636673">
      <w:pPr>
        <w:spacing w:line="480" w:lineRule="auto"/>
        <w:ind w:firstLine="720"/>
      </w:pPr>
      <w:r>
        <w:t xml:space="preserve">To load the data, we created a connection with the database by using the local host and then the create engine function. After confirming the two tables in MySQL, we loaded the </w:t>
      </w:r>
      <w:r w:rsidR="00C17549">
        <w:t>d</w:t>
      </w:r>
      <w:r>
        <w:t>ata</w:t>
      </w:r>
      <w:r w:rsidR="00C17549">
        <w:t xml:space="preserve"> fr</w:t>
      </w:r>
      <w:r>
        <w:t>ames by using the “.</w:t>
      </w:r>
      <w:proofErr w:type="spellStart"/>
      <w:r>
        <w:t>to_sql</w:t>
      </w:r>
      <w:proofErr w:type="spellEnd"/>
      <w:r>
        <w:t>” function.</w:t>
      </w:r>
      <w:r w:rsidR="002E1C46">
        <w:t xml:space="preserve"> </w:t>
      </w:r>
      <w:r w:rsidR="007F5D87">
        <w:t xml:space="preserve"> We ran into a problem here. The connection would cause an error and drop our primary key. </w:t>
      </w:r>
      <w:r w:rsidR="004072B2">
        <w:t>We did some troubleshooting and found t</w:t>
      </w:r>
      <w:r w:rsidR="007F5D87">
        <w:t xml:space="preserve">he reason </w:t>
      </w:r>
      <w:r w:rsidR="004072B2">
        <w:t xml:space="preserve">for the error </w:t>
      </w:r>
      <w:r w:rsidR="007F5D87">
        <w:t xml:space="preserve">was because </w:t>
      </w:r>
      <w:r w:rsidR="004072B2">
        <w:t xml:space="preserve">we had the </w:t>
      </w:r>
      <w:proofErr w:type="spellStart"/>
      <w:r w:rsidR="004072B2">
        <w:t>incident_id</w:t>
      </w:r>
      <w:proofErr w:type="spellEnd"/>
      <w:r w:rsidR="007F5D87">
        <w:t xml:space="preserve"> set as our index. Once we changed this, the connection filled through properly.</w:t>
      </w:r>
    </w:p>
    <w:p w14:paraId="1A14F101" w14:textId="77777777" w:rsidR="00636673" w:rsidRDefault="00636673" w:rsidP="00636673"/>
    <w:p w14:paraId="306E7287" w14:textId="77777777" w:rsidR="00636673" w:rsidRDefault="00636673"/>
    <w:sectPr w:rsidR="00636673" w:rsidSect="008A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3"/>
    <w:rsid w:val="00071F58"/>
    <w:rsid w:val="001050BA"/>
    <w:rsid w:val="001E1354"/>
    <w:rsid w:val="00255DEB"/>
    <w:rsid w:val="002E1C46"/>
    <w:rsid w:val="003B1C33"/>
    <w:rsid w:val="004072B2"/>
    <w:rsid w:val="006047B7"/>
    <w:rsid w:val="00605ECC"/>
    <w:rsid w:val="00636673"/>
    <w:rsid w:val="007F5D87"/>
    <w:rsid w:val="008A38AA"/>
    <w:rsid w:val="009F4368"/>
    <w:rsid w:val="00C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8D9F"/>
  <w15:chartTrackingRefBased/>
  <w15:docId w15:val="{7E6EAA77-6716-C443-8AD3-F1E2BE23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Cindy Pappas</cp:lastModifiedBy>
  <cp:revision>2</cp:revision>
  <dcterms:created xsi:type="dcterms:W3CDTF">2018-12-13T01:13:00Z</dcterms:created>
  <dcterms:modified xsi:type="dcterms:W3CDTF">2018-12-13T01:13:00Z</dcterms:modified>
</cp:coreProperties>
</file>