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87D74" w:rsidRDefault="00000000">
      <w:pPr>
        <w:pStyle w:val="Title"/>
        <w:ind w:left="360"/>
        <w:jc w:val="center"/>
      </w:pPr>
      <w:bookmarkStart w:id="0" w:name="_heading=h.w3zzlt2lz404" w:colFirst="0" w:colLast="0"/>
      <w:bookmarkEnd w:id="0"/>
      <w:r>
        <w:t xml:space="preserve">Basic Guide to </w:t>
      </w:r>
      <w:proofErr w:type="spellStart"/>
      <w:r>
        <w:t>GeoCORK</w:t>
      </w:r>
      <w:proofErr w:type="spellEnd"/>
    </w:p>
    <w:p w14:paraId="00000002" w14:textId="77777777" w:rsidR="00587D74" w:rsidRDefault="00000000">
      <w:pPr>
        <w:pStyle w:val="Heading1"/>
        <w:ind w:left="360"/>
        <w:rPr>
          <w:color w:val="000000"/>
        </w:rPr>
      </w:pPr>
      <w:bookmarkStart w:id="1" w:name="_heading=h.qe1cl5iv39o4" w:colFirst="0" w:colLast="0"/>
      <w:bookmarkEnd w:id="1"/>
      <w:r>
        <w:t>Landing page</w:t>
      </w:r>
    </w:p>
    <w:p w14:paraId="00000003" w14:textId="77777777" w:rsidR="00587D74" w:rsidRDefault="00000000">
      <w:pPr>
        <w:pStyle w:val="Heading2"/>
        <w:ind w:left="360"/>
        <w:rPr>
          <w:color w:val="000000"/>
        </w:rPr>
      </w:pPr>
      <w:bookmarkStart w:id="2" w:name="_heading=h.xo6q97ydboh4" w:colFirst="0" w:colLast="0"/>
      <w:bookmarkEnd w:id="2"/>
      <w:r>
        <w:t>Open an existing file</w:t>
      </w:r>
    </w:p>
    <w:p w14:paraId="00000004" w14:textId="77777777" w:rsidR="00587D74" w:rsidRDefault="00000000">
      <w:pPr>
        <w:numPr>
          <w:ilvl w:val="0"/>
          <w:numId w:val="2"/>
        </w:numPr>
        <w:pBdr>
          <w:top w:val="nil"/>
          <w:left w:val="nil"/>
          <w:bottom w:val="nil"/>
          <w:right w:val="nil"/>
          <w:between w:val="nil"/>
        </w:pBdr>
        <w:ind w:left="360"/>
      </w:pPr>
      <w:r>
        <w:rPr>
          <w:color w:val="000000"/>
        </w:rPr>
        <w:t>Click “Open” and select a file from your computer or the recent file list. Double-click files in the file list or highlight and then click “Open”</w:t>
      </w:r>
    </w:p>
    <w:p w14:paraId="00000005" w14:textId="77777777" w:rsidR="00587D74" w:rsidRDefault="00000000">
      <w:pPr>
        <w:pStyle w:val="Heading2"/>
        <w:ind w:left="360"/>
      </w:pPr>
      <w:bookmarkStart w:id="3" w:name="_heading=h.f0qezbnxmz25" w:colFirst="0" w:colLast="0"/>
      <w:bookmarkEnd w:id="3"/>
      <w:r>
        <w:t>Create a new file</w:t>
      </w:r>
    </w:p>
    <w:p w14:paraId="00000006" w14:textId="77777777" w:rsidR="00587D74" w:rsidRDefault="00000000">
      <w:pPr>
        <w:numPr>
          <w:ilvl w:val="0"/>
          <w:numId w:val="2"/>
        </w:numPr>
        <w:pBdr>
          <w:top w:val="nil"/>
          <w:left w:val="nil"/>
          <w:bottom w:val="nil"/>
          <w:right w:val="nil"/>
          <w:between w:val="nil"/>
        </w:pBdr>
        <w:spacing w:after="0"/>
        <w:ind w:left="360"/>
      </w:pPr>
      <w:r>
        <w:rPr>
          <w:color w:val="000000"/>
        </w:rPr>
        <w:t>Click “New” and choose a location and file name for your new database file.</w:t>
      </w:r>
    </w:p>
    <w:p w14:paraId="00000007" w14:textId="77777777" w:rsidR="00587D74" w:rsidRDefault="00000000">
      <w:pPr>
        <w:numPr>
          <w:ilvl w:val="0"/>
          <w:numId w:val="2"/>
        </w:numPr>
        <w:pBdr>
          <w:top w:val="nil"/>
          <w:left w:val="nil"/>
          <w:bottom w:val="nil"/>
          <w:right w:val="nil"/>
          <w:between w:val="nil"/>
        </w:pBdr>
        <w:ind w:left="360"/>
      </w:pPr>
      <w:r>
        <w:rPr>
          <w:color w:val="000000"/>
        </w:rPr>
        <w:t>A popup window will ask for optional information about the database. This can also be changed later in settings.</w:t>
      </w:r>
    </w:p>
    <w:p w14:paraId="00000008" w14:textId="77777777" w:rsidR="00587D74" w:rsidRDefault="00000000">
      <w:pPr>
        <w:pStyle w:val="Heading2"/>
        <w:ind w:left="360"/>
      </w:pPr>
      <w:bookmarkStart w:id="4" w:name="_heading=h.3j4k3t71t31a" w:colFirst="0" w:colLast="0"/>
      <w:bookmarkEnd w:id="4"/>
      <w:r>
        <w:t>Merge database</w:t>
      </w:r>
    </w:p>
    <w:p w14:paraId="00000009" w14:textId="77777777" w:rsidR="00587D74" w:rsidRPr="0010252C" w:rsidRDefault="00000000">
      <w:pPr>
        <w:numPr>
          <w:ilvl w:val="0"/>
          <w:numId w:val="11"/>
        </w:numPr>
        <w:pBdr>
          <w:top w:val="nil"/>
          <w:left w:val="nil"/>
          <w:bottom w:val="nil"/>
          <w:right w:val="nil"/>
          <w:between w:val="nil"/>
        </w:pBdr>
        <w:spacing w:after="0"/>
        <w:ind w:left="360"/>
      </w:pPr>
      <w:r>
        <w:rPr>
          <w:color w:val="000000"/>
        </w:rPr>
        <w:t>First make a backup of each database before merging by opening each database and clicking “File” &gt; “Create backup”</w:t>
      </w:r>
    </w:p>
    <w:p w14:paraId="7B7A144D" w14:textId="11E90CA9" w:rsidR="0010252C" w:rsidRDefault="0010252C">
      <w:pPr>
        <w:numPr>
          <w:ilvl w:val="0"/>
          <w:numId w:val="11"/>
        </w:numPr>
        <w:pBdr>
          <w:top w:val="nil"/>
          <w:left w:val="nil"/>
          <w:bottom w:val="nil"/>
          <w:right w:val="nil"/>
          <w:between w:val="nil"/>
        </w:pBdr>
        <w:spacing w:after="0"/>
        <w:ind w:left="360"/>
      </w:pPr>
      <w:r>
        <w:rPr>
          <w:color w:val="000000"/>
        </w:rPr>
        <w:t>Return to the landing page and click “Merge Database”</w:t>
      </w:r>
    </w:p>
    <w:p w14:paraId="0000000A" w14:textId="77777777" w:rsidR="00587D74" w:rsidRDefault="00000000">
      <w:pPr>
        <w:numPr>
          <w:ilvl w:val="0"/>
          <w:numId w:val="11"/>
        </w:numPr>
        <w:pBdr>
          <w:top w:val="nil"/>
          <w:left w:val="nil"/>
          <w:bottom w:val="nil"/>
          <w:right w:val="nil"/>
          <w:between w:val="nil"/>
        </w:pBdr>
        <w:spacing w:after="0"/>
        <w:ind w:left="360"/>
      </w:pPr>
      <w:r>
        <w:rPr>
          <w:color w:val="000000"/>
        </w:rPr>
        <w:t>A popup window will ask for the files to merge</w:t>
      </w:r>
    </w:p>
    <w:p w14:paraId="0000000B" w14:textId="77777777" w:rsidR="00587D74" w:rsidRDefault="00000000">
      <w:pPr>
        <w:numPr>
          <w:ilvl w:val="0"/>
          <w:numId w:val="11"/>
        </w:numPr>
        <w:pBdr>
          <w:top w:val="nil"/>
          <w:left w:val="nil"/>
          <w:bottom w:val="nil"/>
          <w:right w:val="nil"/>
          <w:between w:val="nil"/>
        </w:pBdr>
        <w:spacing w:after="0"/>
        <w:ind w:left="360"/>
      </w:pPr>
      <w:r>
        <w:rPr>
          <w:color w:val="000000"/>
        </w:rPr>
        <w:t>The source database is where the data will be merged to</w:t>
      </w:r>
    </w:p>
    <w:p w14:paraId="0000000C" w14:textId="77777777" w:rsidR="00587D74" w:rsidRDefault="00000000">
      <w:pPr>
        <w:numPr>
          <w:ilvl w:val="0"/>
          <w:numId w:val="11"/>
        </w:numPr>
        <w:pBdr>
          <w:top w:val="nil"/>
          <w:left w:val="nil"/>
          <w:bottom w:val="nil"/>
          <w:right w:val="nil"/>
          <w:between w:val="nil"/>
        </w:pBdr>
        <w:spacing w:after="0"/>
        <w:ind w:left="360"/>
      </w:pPr>
      <w:r>
        <w:rPr>
          <w:color w:val="000000"/>
        </w:rPr>
        <w:t>The incoming database is the one that will be combined into the source database.</w:t>
      </w:r>
    </w:p>
    <w:p w14:paraId="0000000D" w14:textId="77777777" w:rsidR="00587D74" w:rsidRDefault="00000000">
      <w:pPr>
        <w:numPr>
          <w:ilvl w:val="0"/>
          <w:numId w:val="11"/>
        </w:numPr>
        <w:pBdr>
          <w:top w:val="nil"/>
          <w:left w:val="nil"/>
          <w:bottom w:val="nil"/>
          <w:right w:val="nil"/>
          <w:between w:val="nil"/>
        </w:pBdr>
        <w:spacing w:after="0"/>
        <w:ind w:left="360"/>
      </w:pPr>
      <w:r>
        <w:rPr>
          <w:color w:val="000000"/>
        </w:rPr>
        <w:t>Click “Merge”</w:t>
      </w:r>
    </w:p>
    <w:p w14:paraId="0000000E" w14:textId="77777777" w:rsidR="00587D74" w:rsidRDefault="00000000">
      <w:pPr>
        <w:numPr>
          <w:ilvl w:val="0"/>
          <w:numId w:val="11"/>
        </w:numPr>
        <w:pBdr>
          <w:top w:val="nil"/>
          <w:left w:val="nil"/>
          <w:bottom w:val="nil"/>
          <w:right w:val="nil"/>
          <w:between w:val="nil"/>
        </w:pBdr>
        <w:ind w:left="360"/>
      </w:pPr>
      <w:r>
        <w:rPr>
          <w:color w:val="000000"/>
        </w:rPr>
        <w:t>Open the source database to see the merged database. Currently, conflicts are handled by appending numbers in parentheses to duplicate items. Look through or filter the database to identify and resolve duplicates.</w:t>
      </w:r>
    </w:p>
    <w:p w14:paraId="0000000F" w14:textId="77777777" w:rsidR="00587D74" w:rsidRDefault="00000000">
      <w:pPr>
        <w:pStyle w:val="Heading1"/>
        <w:ind w:left="360"/>
      </w:pPr>
      <w:bookmarkStart w:id="5" w:name="_heading=h.ujkkx7km6fxj" w:colFirst="0" w:colLast="0"/>
      <w:bookmarkEnd w:id="5"/>
      <w:r>
        <w:t>Importer</w:t>
      </w:r>
    </w:p>
    <w:p w14:paraId="00000010" w14:textId="77777777" w:rsidR="00587D74" w:rsidRDefault="00000000">
      <w:pPr>
        <w:pStyle w:val="Heading2"/>
        <w:ind w:left="360"/>
      </w:pPr>
      <w:bookmarkStart w:id="6" w:name="_heading=h.s2sc67rdbcn5" w:colFirst="0" w:colLast="0"/>
      <w:bookmarkEnd w:id="6"/>
      <w:r>
        <w:t>Input requirements</w:t>
      </w:r>
    </w:p>
    <w:p w14:paraId="00000011" w14:textId="77777777" w:rsidR="00587D74" w:rsidRDefault="00000000">
      <w:pPr>
        <w:numPr>
          <w:ilvl w:val="0"/>
          <w:numId w:val="12"/>
        </w:numPr>
        <w:pBdr>
          <w:top w:val="nil"/>
          <w:left w:val="nil"/>
          <w:bottom w:val="nil"/>
          <w:right w:val="nil"/>
          <w:between w:val="nil"/>
        </w:pBdr>
        <w:spacing w:after="0"/>
        <w:ind w:left="360"/>
      </w:pPr>
      <w:r>
        <w:rPr>
          <w:color w:val="000000"/>
        </w:rPr>
        <w:t xml:space="preserve">Files must be .xlsx files but can have multiple sheets. For a user with their own SQL database, it may be easier to import into </w:t>
      </w:r>
      <w:proofErr w:type="spellStart"/>
      <w:r>
        <w:rPr>
          <w:color w:val="000000"/>
        </w:rPr>
        <w:t>GeoCORK</w:t>
      </w:r>
      <w:proofErr w:type="spellEnd"/>
      <w:r>
        <w:rPr>
          <w:color w:val="000000"/>
        </w:rPr>
        <w:t xml:space="preserve"> using a script.</w:t>
      </w:r>
    </w:p>
    <w:p w14:paraId="00000012" w14:textId="77777777" w:rsidR="00587D74" w:rsidRDefault="00000000">
      <w:pPr>
        <w:numPr>
          <w:ilvl w:val="0"/>
          <w:numId w:val="12"/>
        </w:numPr>
        <w:pBdr>
          <w:top w:val="nil"/>
          <w:left w:val="nil"/>
          <w:bottom w:val="nil"/>
          <w:right w:val="nil"/>
          <w:between w:val="nil"/>
        </w:pBdr>
        <w:spacing w:after="0"/>
        <w:ind w:left="360"/>
      </w:pPr>
      <w:r>
        <w:rPr>
          <w:color w:val="000000"/>
        </w:rPr>
        <w:t xml:space="preserve">Each column can only be assigned one field, so you may want to split some cells. Split age and age error instead of a single cell with </w:t>
      </w:r>
      <w:proofErr w:type="spellStart"/>
      <w:r>
        <w:rPr>
          <w:color w:val="000000"/>
        </w:rPr>
        <w:t>age±error</w:t>
      </w:r>
      <w:proofErr w:type="spellEnd"/>
      <w:r>
        <w:rPr>
          <w:color w:val="000000"/>
        </w:rPr>
        <w:t xml:space="preserve">. Split GPS coordinates into separate columns for degrees, minutes, seconds, and direction as appropriate. </w:t>
      </w:r>
    </w:p>
    <w:p w14:paraId="00000013" w14:textId="77777777" w:rsidR="00587D74" w:rsidRDefault="00000000">
      <w:pPr>
        <w:numPr>
          <w:ilvl w:val="0"/>
          <w:numId w:val="12"/>
        </w:numPr>
        <w:pBdr>
          <w:top w:val="nil"/>
          <w:left w:val="nil"/>
          <w:bottom w:val="nil"/>
          <w:right w:val="nil"/>
          <w:between w:val="nil"/>
        </w:pBdr>
        <w:spacing w:after="0"/>
        <w:ind w:left="360"/>
      </w:pPr>
      <w:r>
        <w:rPr>
          <w:color w:val="000000"/>
        </w:rPr>
        <w:t xml:space="preserve">Names must be unique across the database. </w:t>
      </w:r>
    </w:p>
    <w:p w14:paraId="00000014" w14:textId="77777777" w:rsidR="00587D74" w:rsidRDefault="00000000">
      <w:pPr>
        <w:numPr>
          <w:ilvl w:val="0"/>
          <w:numId w:val="12"/>
        </w:numPr>
        <w:pBdr>
          <w:top w:val="nil"/>
          <w:left w:val="nil"/>
          <w:bottom w:val="nil"/>
          <w:right w:val="nil"/>
          <w:between w:val="nil"/>
        </w:pBdr>
        <w:spacing w:after="0"/>
        <w:ind w:left="360"/>
      </w:pPr>
      <w:r>
        <w:rPr>
          <w:color w:val="000000"/>
        </w:rPr>
        <w:t>Hierarchical parent-child data are currently all imported as top-level items. Organize parent-child relationships after import.</w:t>
      </w:r>
    </w:p>
    <w:p w14:paraId="00000015" w14:textId="32D88C25" w:rsidR="00587D74" w:rsidRDefault="00000000">
      <w:pPr>
        <w:numPr>
          <w:ilvl w:val="0"/>
          <w:numId w:val="12"/>
        </w:numPr>
        <w:pBdr>
          <w:top w:val="nil"/>
          <w:left w:val="nil"/>
          <w:bottom w:val="nil"/>
          <w:right w:val="nil"/>
          <w:between w:val="nil"/>
        </w:pBdr>
        <w:ind w:left="360"/>
      </w:pPr>
      <w:r>
        <w:rPr>
          <w:color w:val="000000"/>
        </w:rPr>
        <w:lastRenderedPageBreak/>
        <w:t xml:space="preserve">Only one non-hierarchical item may be added per import. If there is a sheet of information such as maximum depositional age with age information for different methods, first import the best age that will be used as the default age. After importing those ages, change the mapping to import another set of ages </w:t>
      </w:r>
      <w:r w:rsidR="0010252C">
        <w:rPr>
          <w:color w:val="000000"/>
        </w:rPr>
        <w:t>from</w:t>
      </w:r>
      <w:r>
        <w:rPr>
          <w:color w:val="000000"/>
        </w:rPr>
        <w:t xml:space="preserve"> the same sample.</w:t>
      </w:r>
    </w:p>
    <w:p w14:paraId="00000016" w14:textId="77777777" w:rsidR="00587D74" w:rsidRDefault="00000000">
      <w:pPr>
        <w:pStyle w:val="Heading2"/>
        <w:ind w:left="360"/>
      </w:pPr>
      <w:bookmarkStart w:id="7" w:name="_heading=h.974mftpgdqko" w:colFirst="0" w:colLast="0"/>
      <w:bookmarkEnd w:id="7"/>
      <w:r>
        <w:t>Select file</w:t>
      </w:r>
    </w:p>
    <w:p w14:paraId="00000017" w14:textId="77777777" w:rsidR="00587D74" w:rsidRDefault="00000000">
      <w:pPr>
        <w:numPr>
          <w:ilvl w:val="0"/>
          <w:numId w:val="13"/>
        </w:numPr>
        <w:pBdr>
          <w:top w:val="nil"/>
          <w:left w:val="nil"/>
          <w:bottom w:val="nil"/>
          <w:right w:val="nil"/>
          <w:between w:val="nil"/>
        </w:pBdr>
        <w:spacing w:after="0"/>
        <w:ind w:left="360"/>
      </w:pPr>
      <w:r>
        <w:rPr>
          <w:color w:val="000000"/>
        </w:rPr>
        <w:t>Select the .xlsx file to import.</w:t>
      </w:r>
    </w:p>
    <w:p w14:paraId="00000018" w14:textId="77777777" w:rsidR="00587D74" w:rsidRDefault="00000000">
      <w:pPr>
        <w:numPr>
          <w:ilvl w:val="0"/>
          <w:numId w:val="13"/>
        </w:numPr>
        <w:pBdr>
          <w:top w:val="nil"/>
          <w:left w:val="nil"/>
          <w:bottom w:val="nil"/>
          <w:right w:val="nil"/>
          <w:between w:val="nil"/>
        </w:pBdr>
        <w:spacing w:after="0"/>
        <w:ind w:left="360"/>
      </w:pPr>
      <w:r>
        <w:rPr>
          <w:color w:val="000000"/>
        </w:rPr>
        <w:t>Identify the sheet with U-Pb data. This will be used to ensure proper connections between samples, aliquots, spots, and analyses. The U-Pb sheet can also be changed from the dropdown in the top left.</w:t>
      </w:r>
    </w:p>
    <w:p w14:paraId="00000019" w14:textId="77777777" w:rsidR="00587D74" w:rsidRDefault="00000000">
      <w:pPr>
        <w:numPr>
          <w:ilvl w:val="0"/>
          <w:numId w:val="13"/>
        </w:numPr>
        <w:pBdr>
          <w:top w:val="nil"/>
          <w:left w:val="nil"/>
          <w:bottom w:val="nil"/>
          <w:right w:val="nil"/>
          <w:between w:val="nil"/>
        </w:pBdr>
        <w:spacing w:after="0"/>
        <w:ind w:left="360"/>
      </w:pPr>
      <w:r>
        <w:rPr>
          <w:color w:val="000000"/>
        </w:rPr>
        <w:t>Large files may load more slowly.</w:t>
      </w:r>
    </w:p>
    <w:p w14:paraId="0000001A" w14:textId="77777777" w:rsidR="00587D74" w:rsidRDefault="00000000">
      <w:pPr>
        <w:numPr>
          <w:ilvl w:val="0"/>
          <w:numId w:val="13"/>
        </w:numPr>
        <w:pBdr>
          <w:top w:val="nil"/>
          <w:left w:val="nil"/>
          <w:bottom w:val="nil"/>
          <w:right w:val="nil"/>
          <w:between w:val="nil"/>
        </w:pBdr>
        <w:ind w:left="360"/>
      </w:pPr>
      <w:r>
        <w:rPr>
          <w:color w:val="000000"/>
        </w:rPr>
        <w:t>Empty cells are shown as “NULL”</w:t>
      </w:r>
    </w:p>
    <w:p w14:paraId="0000001B" w14:textId="77777777" w:rsidR="00587D74" w:rsidRDefault="00000000">
      <w:pPr>
        <w:pStyle w:val="Heading2"/>
        <w:ind w:left="360"/>
      </w:pPr>
      <w:bookmarkStart w:id="8" w:name="_heading=h.gurovy8neu90" w:colFirst="0" w:colLast="0"/>
      <w:bookmarkEnd w:id="8"/>
      <w:r>
        <w:t>Map columns</w:t>
      </w:r>
    </w:p>
    <w:p w14:paraId="0000001C" w14:textId="77777777" w:rsidR="00587D74" w:rsidRDefault="00000000">
      <w:pPr>
        <w:numPr>
          <w:ilvl w:val="0"/>
          <w:numId w:val="14"/>
        </w:numPr>
        <w:pBdr>
          <w:top w:val="nil"/>
          <w:left w:val="nil"/>
          <w:bottom w:val="nil"/>
          <w:right w:val="nil"/>
          <w:between w:val="nil"/>
        </w:pBdr>
        <w:spacing w:after="0"/>
        <w:ind w:left="360"/>
      </w:pPr>
      <w:r>
        <w:rPr>
          <w:color w:val="000000"/>
        </w:rPr>
        <w:t>Double-click column headers to map them to database fields. The popup window has tabs for multiple types of fields. Each dropdown menu also has auto-complete to make it easier to find values in long lists. Green and blue headers with field names are mapped, but gray ones with numbers are not.</w:t>
      </w:r>
    </w:p>
    <w:p w14:paraId="0000001D" w14:textId="77777777" w:rsidR="00587D74" w:rsidRDefault="00000000">
      <w:pPr>
        <w:numPr>
          <w:ilvl w:val="0"/>
          <w:numId w:val="14"/>
        </w:numPr>
        <w:pBdr>
          <w:top w:val="nil"/>
          <w:left w:val="nil"/>
          <w:bottom w:val="nil"/>
          <w:right w:val="nil"/>
          <w:between w:val="nil"/>
        </w:pBdr>
        <w:spacing w:after="0"/>
        <w:ind w:left="360"/>
      </w:pPr>
      <w:r>
        <w:rPr>
          <w:color w:val="000000"/>
        </w:rPr>
        <w:t>Duplicate columns can be defined for hierarchical parent-child data, but all will be imported as top-level items.</w:t>
      </w:r>
    </w:p>
    <w:p w14:paraId="0000001E" w14:textId="77777777" w:rsidR="00587D74" w:rsidRDefault="00000000">
      <w:pPr>
        <w:numPr>
          <w:ilvl w:val="0"/>
          <w:numId w:val="14"/>
        </w:numPr>
        <w:pBdr>
          <w:top w:val="nil"/>
          <w:left w:val="nil"/>
          <w:bottom w:val="nil"/>
          <w:right w:val="nil"/>
          <w:between w:val="nil"/>
        </w:pBdr>
        <w:spacing w:after="0"/>
        <w:ind w:left="360"/>
      </w:pPr>
      <w:r>
        <w:rPr>
          <w:color w:val="000000"/>
        </w:rPr>
        <w:t>To change the mapping of a column, double-click the column header and select a different field.</w:t>
      </w:r>
    </w:p>
    <w:p w14:paraId="0000001F" w14:textId="77777777" w:rsidR="00587D74" w:rsidRDefault="00000000">
      <w:pPr>
        <w:numPr>
          <w:ilvl w:val="0"/>
          <w:numId w:val="14"/>
        </w:numPr>
        <w:pBdr>
          <w:top w:val="nil"/>
          <w:left w:val="nil"/>
          <w:bottom w:val="nil"/>
          <w:right w:val="nil"/>
          <w:between w:val="nil"/>
        </w:pBdr>
        <w:spacing w:after="0"/>
        <w:ind w:left="360"/>
      </w:pPr>
      <w:r>
        <w:rPr>
          <w:color w:val="000000"/>
        </w:rPr>
        <w:t xml:space="preserve">To </w:t>
      </w:r>
      <w:proofErr w:type="spellStart"/>
      <w:r>
        <w:rPr>
          <w:color w:val="000000"/>
        </w:rPr>
        <w:t>unmap</w:t>
      </w:r>
      <w:proofErr w:type="spellEnd"/>
      <w:r>
        <w:rPr>
          <w:color w:val="000000"/>
        </w:rPr>
        <w:t xml:space="preserve"> a column, double-click the column header and set any field to “None”.</w:t>
      </w:r>
    </w:p>
    <w:p w14:paraId="00000020" w14:textId="3CC1E311" w:rsidR="00587D74" w:rsidRDefault="00000000">
      <w:pPr>
        <w:numPr>
          <w:ilvl w:val="0"/>
          <w:numId w:val="14"/>
        </w:numPr>
        <w:pBdr>
          <w:top w:val="nil"/>
          <w:left w:val="nil"/>
          <w:bottom w:val="nil"/>
          <w:right w:val="nil"/>
          <w:between w:val="nil"/>
        </w:pBdr>
        <w:spacing w:after="0"/>
        <w:ind w:left="360"/>
      </w:pPr>
      <w:r>
        <w:rPr>
          <w:color w:val="000000"/>
        </w:rPr>
        <w:t xml:space="preserve">The top four dropdowns for References, Instruments, Lab Facilities, and U-Pb Analysis Methods will apply to all rows in the U-Pb sheet. Only one value can be selected for each field, and an extra column will be added with these data. The header will remain gray but update with the field name. </w:t>
      </w:r>
      <w:r w:rsidR="0010252C">
        <w:rPr>
          <w:color w:val="000000"/>
        </w:rPr>
        <w:t>Selections</w:t>
      </w:r>
      <w:r>
        <w:rPr>
          <w:color w:val="000000"/>
        </w:rPr>
        <w:t xml:space="preserve"> in these dropdowns</w:t>
      </w:r>
      <w:r w:rsidR="0010252C">
        <w:rPr>
          <w:color w:val="000000"/>
        </w:rPr>
        <w:t xml:space="preserve"> can be edited</w:t>
      </w:r>
      <w:r>
        <w:rPr>
          <w:color w:val="000000"/>
        </w:rPr>
        <w:t xml:space="preserve"> by right-clicking on the box or dropdown menu. To </w:t>
      </w:r>
      <w:proofErr w:type="spellStart"/>
      <w:r>
        <w:rPr>
          <w:color w:val="000000"/>
        </w:rPr>
        <w:t>unmap</w:t>
      </w:r>
      <w:proofErr w:type="spellEnd"/>
      <w:r>
        <w:rPr>
          <w:color w:val="000000"/>
        </w:rPr>
        <w:t xml:space="preserve"> and remove one of these columns, uncheck </w:t>
      </w:r>
    </w:p>
    <w:p w14:paraId="00000021" w14:textId="77777777" w:rsidR="00587D74" w:rsidRDefault="00000000">
      <w:pPr>
        <w:numPr>
          <w:ilvl w:val="0"/>
          <w:numId w:val="14"/>
        </w:numPr>
        <w:pBdr>
          <w:top w:val="nil"/>
          <w:left w:val="nil"/>
          <w:bottom w:val="nil"/>
          <w:right w:val="nil"/>
          <w:between w:val="nil"/>
        </w:pBdr>
        <w:ind w:left="360"/>
      </w:pPr>
      <w:r>
        <w:rPr>
          <w:color w:val="000000"/>
        </w:rPr>
        <w:t>The two lower rows of dropdowns are fixed values in the database such as units and data formats. They are auto populated with the database defaults but can be changed to reflect the data being imported. No additional columns will be created in the sheets.</w:t>
      </w:r>
    </w:p>
    <w:p w14:paraId="00000022" w14:textId="77777777" w:rsidR="00587D74" w:rsidRDefault="00000000">
      <w:pPr>
        <w:pStyle w:val="Heading2"/>
        <w:ind w:left="360"/>
      </w:pPr>
      <w:bookmarkStart w:id="9" w:name="_heading=h.b180d0ysrt56" w:colFirst="0" w:colLast="0"/>
      <w:bookmarkEnd w:id="9"/>
      <w:r>
        <w:t>Save and load mappings</w:t>
      </w:r>
    </w:p>
    <w:p w14:paraId="00000023" w14:textId="77777777" w:rsidR="00587D74" w:rsidRDefault="00000000">
      <w:pPr>
        <w:numPr>
          <w:ilvl w:val="0"/>
          <w:numId w:val="15"/>
        </w:numPr>
        <w:pBdr>
          <w:top w:val="nil"/>
          <w:left w:val="nil"/>
          <w:bottom w:val="nil"/>
          <w:right w:val="nil"/>
          <w:between w:val="nil"/>
        </w:pBdr>
        <w:spacing w:after="0"/>
        <w:ind w:left="360"/>
      </w:pPr>
      <w:r>
        <w:rPr>
          <w:color w:val="000000"/>
        </w:rPr>
        <w:t>Click “Save Mapping” to bring up a window where you can type a name for the mapping or select an existing mapping to overwrite.</w:t>
      </w:r>
    </w:p>
    <w:p w14:paraId="00000024" w14:textId="77777777" w:rsidR="00587D74" w:rsidRDefault="00000000">
      <w:pPr>
        <w:numPr>
          <w:ilvl w:val="0"/>
          <w:numId w:val="15"/>
        </w:numPr>
        <w:pBdr>
          <w:top w:val="nil"/>
          <w:left w:val="nil"/>
          <w:bottom w:val="nil"/>
          <w:right w:val="nil"/>
          <w:between w:val="nil"/>
        </w:pBdr>
        <w:spacing w:after="0"/>
        <w:ind w:left="360"/>
      </w:pPr>
      <w:r>
        <w:rPr>
          <w:color w:val="000000"/>
        </w:rPr>
        <w:t xml:space="preserve">The column mapping for all sheets and the values in the lower dropdowns </w:t>
      </w:r>
      <w:proofErr w:type="gramStart"/>
      <w:r>
        <w:rPr>
          <w:color w:val="000000"/>
        </w:rPr>
        <w:t>are</w:t>
      </w:r>
      <w:proofErr w:type="gramEnd"/>
      <w:r>
        <w:rPr>
          <w:color w:val="000000"/>
        </w:rPr>
        <w:t xml:space="preserve"> saved in a JSON file for later retrieval.</w:t>
      </w:r>
    </w:p>
    <w:p w14:paraId="00000025" w14:textId="77777777" w:rsidR="00587D74" w:rsidRDefault="00000000">
      <w:pPr>
        <w:numPr>
          <w:ilvl w:val="0"/>
          <w:numId w:val="15"/>
        </w:numPr>
        <w:pBdr>
          <w:top w:val="nil"/>
          <w:left w:val="nil"/>
          <w:bottom w:val="nil"/>
          <w:right w:val="nil"/>
          <w:between w:val="nil"/>
        </w:pBdr>
        <w:spacing w:after="0"/>
        <w:ind w:left="360"/>
      </w:pPr>
      <w:r>
        <w:rPr>
          <w:color w:val="000000"/>
        </w:rPr>
        <w:lastRenderedPageBreak/>
        <w:t>Green column headings are unsaved, and blue ones are saved.</w:t>
      </w:r>
    </w:p>
    <w:p w14:paraId="00000026" w14:textId="77777777" w:rsidR="00587D74" w:rsidRDefault="00000000">
      <w:pPr>
        <w:numPr>
          <w:ilvl w:val="0"/>
          <w:numId w:val="15"/>
        </w:numPr>
        <w:pBdr>
          <w:top w:val="nil"/>
          <w:left w:val="nil"/>
          <w:bottom w:val="nil"/>
          <w:right w:val="nil"/>
          <w:between w:val="nil"/>
        </w:pBdr>
        <w:spacing w:after="0"/>
        <w:ind w:left="360"/>
      </w:pPr>
      <w:r>
        <w:rPr>
          <w:color w:val="000000"/>
        </w:rPr>
        <w:t>Mappings are automatically reloaded after saving.</w:t>
      </w:r>
    </w:p>
    <w:p w14:paraId="00000027" w14:textId="77777777" w:rsidR="00587D74" w:rsidRDefault="00000000">
      <w:pPr>
        <w:numPr>
          <w:ilvl w:val="0"/>
          <w:numId w:val="15"/>
        </w:numPr>
        <w:pBdr>
          <w:top w:val="nil"/>
          <w:left w:val="nil"/>
          <w:bottom w:val="nil"/>
          <w:right w:val="nil"/>
          <w:between w:val="nil"/>
        </w:pBdr>
        <w:ind w:left="360"/>
      </w:pPr>
      <w:r>
        <w:rPr>
          <w:color w:val="000000"/>
        </w:rPr>
        <w:t>Click “Load Mapping” to bring up a window where you select an existing mapping to load.</w:t>
      </w:r>
    </w:p>
    <w:p w14:paraId="00000028" w14:textId="77777777" w:rsidR="00587D74" w:rsidRDefault="00000000">
      <w:pPr>
        <w:pStyle w:val="Heading2"/>
        <w:ind w:left="360"/>
      </w:pPr>
      <w:bookmarkStart w:id="10" w:name="_heading=h.g4iu2zv24ry9" w:colFirst="0" w:colLast="0"/>
      <w:bookmarkEnd w:id="10"/>
      <w:r>
        <w:t>Edit data</w:t>
      </w:r>
    </w:p>
    <w:p w14:paraId="00000029" w14:textId="192B6A6F" w:rsidR="00587D74" w:rsidRDefault="00000000">
      <w:pPr>
        <w:numPr>
          <w:ilvl w:val="0"/>
          <w:numId w:val="17"/>
        </w:numPr>
        <w:pBdr>
          <w:top w:val="nil"/>
          <w:left w:val="nil"/>
          <w:bottom w:val="nil"/>
          <w:right w:val="nil"/>
          <w:between w:val="nil"/>
        </w:pBdr>
        <w:spacing w:after="0"/>
        <w:ind w:left="360"/>
      </w:pPr>
      <w:r>
        <w:rPr>
          <w:color w:val="000000"/>
        </w:rPr>
        <w:t xml:space="preserve">Data can be edited directly in the table. Generally, we recommend data editing be done in Excel or another program so that there is a record of </w:t>
      </w:r>
      <w:r w:rsidR="0010252C">
        <w:rPr>
          <w:color w:val="000000"/>
        </w:rPr>
        <w:t>any changes</w:t>
      </w:r>
      <w:r>
        <w:rPr>
          <w:color w:val="000000"/>
        </w:rPr>
        <w:t>.</w:t>
      </w:r>
    </w:p>
    <w:p w14:paraId="0000002A" w14:textId="77777777" w:rsidR="00587D74" w:rsidRDefault="00000000">
      <w:pPr>
        <w:numPr>
          <w:ilvl w:val="0"/>
          <w:numId w:val="17"/>
        </w:numPr>
        <w:pBdr>
          <w:top w:val="nil"/>
          <w:left w:val="nil"/>
          <w:bottom w:val="nil"/>
          <w:right w:val="nil"/>
          <w:between w:val="nil"/>
        </w:pBdr>
        <w:spacing w:after="0"/>
        <w:ind w:left="360"/>
      </w:pPr>
      <w:r>
        <w:rPr>
          <w:color w:val="000000"/>
        </w:rPr>
        <w:t>Text can be edited by double-clicking on a cell or by highlighting one or more cells, right-clicking, and selecting “Set selected cells to value…” Enter the desired text in the popup to edit all selected cells.</w:t>
      </w:r>
    </w:p>
    <w:p w14:paraId="0000002B" w14:textId="77777777" w:rsidR="00587D74" w:rsidRDefault="00000000">
      <w:pPr>
        <w:numPr>
          <w:ilvl w:val="0"/>
          <w:numId w:val="17"/>
        </w:numPr>
        <w:pBdr>
          <w:top w:val="nil"/>
          <w:left w:val="nil"/>
          <w:bottom w:val="nil"/>
          <w:right w:val="nil"/>
          <w:between w:val="nil"/>
        </w:pBdr>
        <w:spacing w:after="0"/>
        <w:ind w:left="360"/>
      </w:pPr>
      <w:r>
        <w:rPr>
          <w:color w:val="000000"/>
        </w:rPr>
        <w:t>The text for an entire column can be edited by right-clicking on the header and selecting “Set entire column to value…” or “Set entire column to blank…”</w:t>
      </w:r>
    </w:p>
    <w:p w14:paraId="0000002C" w14:textId="44B2B85A" w:rsidR="00587D74" w:rsidRDefault="00000000">
      <w:pPr>
        <w:numPr>
          <w:ilvl w:val="0"/>
          <w:numId w:val="17"/>
        </w:numPr>
        <w:pBdr>
          <w:top w:val="nil"/>
          <w:left w:val="nil"/>
          <w:bottom w:val="nil"/>
          <w:right w:val="nil"/>
          <w:between w:val="nil"/>
        </w:pBdr>
        <w:ind w:left="360"/>
      </w:pPr>
      <w:r>
        <w:rPr>
          <w:color w:val="000000"/>
        </w:rPr>
        <w:t xml:space="preserve">Rows and columns can be removed by right-clicking. Columns can be added using the “Add column” button or by right-clicking and selecting “Insert column before” </w:t>
      </w:r>
      <w:r w:rsidR="00430A52">
        <w:rPr>
          <w:color w:val="000000"/>
        </w:rPr>
        <w:t>or</w:t>
      </w:r>
      <w:r>
        <w:rPr>
          <w:color w:val="000000"/>
        </w:rPr>
        <w:t xml:space="preserve"> “Insert column after”. Adding and removing columns may affect saving and loading mappings in future imports.</w:t>
      </w:r>
    </w:p>
    <w:p w14:paraId="0000002D" w14:textId="77777777" w:rsidR="00587D74" w:rsidRDefault="00000000">
      <w:pPr>
        <w:pStyle w:val="Heading2"/>
        <w:ind w:left="360"/>
      </w:pPr>
      <w:bookmarkStart w:id="11" w:name="_heading=h.klzpaprmghpw" w:colFirst="0" w:colLast="0"/>
      <w:bookmarkEnd w:id="11"/>
      <w:r>
        <w:t>U-Pb data sheet</w:t>
      </w:r>
    </w:p>
    <w:p w14:paraId="0000002E" w14:textId="57E9BDB6" w:rsidR="00587D74" w:rsidRDefault="00000000">
      <w:pPr>
        <w:numPr>
          <w:ilvl w:val="0"/>
          <w:numId w:val="16"/>
        </w:numPr>
        <w:pBdr>
          <w:top w:val="nil"/>
          <w:left w:val="nil"/>
          <w:bottom w:val="nil"/>
          <w:right w:val="nil"/>
          <w:between w:val="nil"/>
        </w:pBdr>
        <w:spacing w:after="0"/>
        <w:ind w:left="360"/>
      </w:pPr>
      <w:r>
        <w:rPr>
          <w:color w:val="000000"/>
        </w:rPr>
        <w:t xml:space="preserve">When viewing the U-Pb data sheet, another table is shown to the left with columns for Sample Name, Aliquot Name, Spot Name, and </w:t>
      </w:r>
      <w:proofErr w:type="spellStart"/>
      <w:r>
        <w:rPr>
          <w:color w:val="000000"/>
        </w:rPr>
        <w:t>UPb</w:t>
      </w:r>
      <w:proofErr w:type="spellEnd"/>
      <w:r>
        <w:rPr>
          <w:color w:val="000000"/>
        </w:rPr>
        <w:t xml:space="preserve"> Analysis Name. Grain Name is also included if a column in the right table is mapped to Grain Name. At least</w:t>
      </w:r>
      <w:r w:rsidR="00430A52">
        <w:rPr>
          <w:color w:val="000000"/>
        </w:rPr>
        <w:t xml:space="preserve"> one of</w:t>
      </w:r>
      <w:r>
        <w:rPr>
          <w:color w:val="000000"/>
        </w:rPr>
        <w:t xml:space="preserve"> Sample Name</w:t>
      </w:r>
      <w:r w:rsidR="00430A52">
        <w:rPr>
          <w:color w:val="000000"/>
        </w:rPr>
        <w:t xml:space="preserve"> or Aliquot Name and at least one of</w:t>
      </w:r>
      <w:r>
        <w:rPr>
          <w:color w:val="000000"/>
        </w:rPr>
        <w:t xml:space="preserve"> </w:t>
      </w:r>
      <w:r w:rsidR="00430A52">
        <w:rPr>
          <w:color w:val="000000"/>
        </w:rPr>
        <w:t xml:space="preserve">Grain Name, Spot Name, or </w:t>
      </w:r>
      <w:proofErr w:type="spellStart"/>
      <w:r>
        <w:rPr>
          <w:color w:val="000000"/>
        </w:rPr>
        <w:t>UPb</w:t>
      </w:r>
      <w:proofErr w:type="spellEnd"/>
      <w:r>
        <w:rPr>
          <w:color w:val="000000"/>
        </w:rPr>
        <w:t xml:space="preserve"> Analysis Name must be filled in the left table. </w:t>
      </w:r>
      <w:r w:rsidR="00430A52">
        <w:rPr>
          <w:color w:val="000000"/>
        </w:rPr>
        <w:t>Other name fields</w:t>
      </w:r>
      <w:r>
        <w:rPr>
          <w:color w:val="000000"/>
        </w:rPr>
        <w:t xml:space="preserve"> can be mapped or filled with default values based on the </w:t>
      </w:r>
      <w:r w:rsidR="00430A52">
        <w:rPr>
          <w:color w:val="000000"/>
        </w:rPr>
        <w:t>given ones</w:t>
      </w:r>
      <w:r>
        <w:rPr>
          <w:color w:val="000000"/>
        </w:rPr>
        <w:t>.</w:t>
      </w:r>
    </w:p>
    <w:p w14:paraId="0000002F" w14:textId="54DE62A0" w:rsidR="00587D74" w:rsidRDefault="00000000">
      <w:pPr>
        <w:numPr>
          <w:ilvl w:val="0"/>
          <w:numId w:val="16"/>
        </w:numPr>
        <w:pBdr>
          <w:top w:val="nil"/>
          <w:left w:val="nil"/>
          <w:bottom w:val="nil"/>
          <w:right w:val="nil"/>
          <w:between w:val="nil"/>
        </w:pBdr>
        <w:spacing w:after="0"/>
        <w:ind w:left="360"/>
      </w:pPr>
      <w:r>
        <w:rPr>
          <w:color w:val="000000"/>
        </w:rPr>
        <w:t>The same U-Pb analysis cannot be associated with multiple spots, a spot cannot be associated with multiple aliquots</w:t>
      </w:r>
      <w:r w:rsidR="00B61D18">
        <w:rPr>
          <w:color w:val="000000"/>
        </w:rPr>
        <w:t xml:space="preserve"> or grains</w:t>
      </w:r>
      <w:r>
        <w:rPr>
          <w:color w:val="000000"/>
        </w:rPr>
        <w:t>, and an aliquot cannot be associated with multiple samples.</w:t>
      </w:r>
    </w:p>
    <w:p w14:paraId="00000030" w14:textId="77777777" w:rsidR="00587D74" w:rsidRDefault="00000000">
      <w:pPr>
        <w:numPr>
          <w:ilvl w:val="0"/>
          <w:numId w:val="16"/>
        </w:numPr>
        <w:pBdr>
          <w:top w:val="nil"/>
          <w:left w:val="nil"/>
          <w:bottom w:val="nil"/>
          <w:right w:val="nil"/>
          <w:between w:val="nil"/>
        </w:pBdr>
        <w:ind w:left="360"/>
      </w:pPr>
      <w:r>
        <w:rPr>
          <w:color w:val="000000"/>
        </w:rPr>
        <w:t>When any of the name columns are mapped in the right table, they automatically populate the left table.</w:t>
      </w:r>
    </w:p>
    <w:p w14:paraId="00000031" w14:textId="77777777" w:rsidR="00587D74" w:rsidRDefault="00000000">
      <w:pPr>
        <w:pStyle w:val="Heading2"/>
        <w:ind w:left="360"/>
      </w:pPr>
      <w:bookmarkStart w:id="12" w:name="_heading=h.7g0kh2d1vhtz" w:colFirst="0" w:colLast="0"/>
      <w:bookmarkEnd w:id="12"/>
      <w:r>
        <w:t>Disabled, rejected, and accepted rows</w:t>
      </w:r>
    </w:p>
    <w:p w14:paraId="00000032" w14:textId="77777777" w:rsidR="00587D74" w:rsidRDefault="00000000">
      <w:pPr>
        <w:numPr>
          <w:ilvl w:val="0"/>
          <w:numId w:val="6"/>
        </w:numPr>
        <w:pBdr>
          <w:top w:val="nil"/>
          <w:left w:val="nil"/>
          <w:bottom w:val="nil"/>
          <w:right w:val="nil"/>
          <w:between w:val="nil"/>
        </w:pBdr>
        <w:spacing w:after="0"/>
        <w:ind w:left="360"/>
      </w:pPr>
      <w:r>
        <w:rPr>
          <w:color w:val="000000"/>
        </w:rPr>
        <w:t>Rows are by default accepted with a green checkmark and will be imported into the database.</w:t>
      </w:r>
    </w:p>
    <w:p w14:paraId="00000033" w14:textId="3387FD33" w:rsidR="00587D74" w:rsidRDefault="00000000">
      <w:pPr>
        <w:numPr>
          <w:ilvl w:val="0"/>
          <w:numId w:val="6"/>
        </w:numPr>
        <w:pBdr>
          <w:top w:val="nil"/>
          <w:left w:val="nil"/>
          <w:bottom w:val="nil"/>
          <w:right w:val="nil"/>
          <w:between w:val="nil"/>
        </w:pBdr>
        <w:spacing w:after="0"/>
        <w:ind w:left="360"/>
      </w:pPr>
      <w:r>
        <w:rPr>
          <w:color w:val="000000"/>
        </w:rPr>
        <w:t>Rejected rows are only considered for the U-Pb data sheet. Double-click on the checkmark to change it to a red circle with a</w:t>
      </w:r>
      <w:r w:rsidR="00B61D18">
        <w:rPr>
          <w:color w:val="000000"/>
        </w:rPr>
        <w:t xml:space="preserve"> line</w:t>
      </w:r>
      <w:r>
        <w:rPr>
          <w:color w:val="000000"/>
        </w:rPr>
        <w:t xml:space="preserve"> through it or right-click and select “Mark selected rows as rejected…”. These rows are imported, but the analyses are marked as “Rejected” in the database. </w:t>
      </w:r>
    </w:p>
    <w:p w14:paraId="00000034" w14:textId="4B1AC833" w:rsidR="00587D74" w:rsidRDefault="00B61D18">
      <w:pPr>
        <w:numPr>
          <w:ilvl w:val="0"/>
          <w:numId w:val="6"/>
        </w:numPr>
        <w:pBdr>
          <w:top w:val="nil"/>
          <w:left w:val="nil"/>
          <w:bottom w:val="nil"/>
          <w:right w:val="nil"/>
          <w:between w:val="nil"/>
        </w:pBdr>
        <w:ind w:left="360"/>
      </w:pPr>
      <w:r>
        <w:rPr>
          <w:color w:val="000000"/>
        </w:rPr>
        <w:lastRenderedPageBreak/>
        <w:t>Select rows and right-click to disable or delete them. Disabled rows have no row icon, are greyed out, and</w:t>
      </w:r>
      <w:r w:rsidR="00000000">
        <w:rPr>
          <w:color w:val="000000"/>
        </w:rPr>
        <w:t xml:space="preserve"> are not imported into the database. Rows to omit from the import can be </w:t>
      </w:r>
      <w:r>
        <w:rPr>
          <w:color w:val="000000"/>
        </w:rPr>
        <w:t>deleted</w:t>
      </w:r>
      <w:r w:rsidR="00000000">
        <w:rPr>
          <w:color w:val="000000"/>
        </w:rPr>
        <w:t xml:space="preserve"> entirely or disabled but still visible. </w:t>
      </w:r>
    </w:p>
    <w:p w14:paraId="00000035" w14:textId="77777777" w:rsidR="00587D74" w:rsidRDefault="00000000">
      <w:pPr>
        <w:pStyle w:val="Heading2"/>
        <w:ind w:left="360"/>
      </w:pPr>
      <w:bookmarkStart w:id="13" w:name="_heading=h.gnpuay5ccxev" w:colFirst="0" w:colLast="0"/>
      <w:bookmarkEnd w:id="13"/>
      <w:r>
        <w:t>Validate import data</w:t>
      </w:r>
    </w:p>
    <w:p w14:paraId="00000036" w14:textId="5D7F19DA" w:rsidR="00587D74" w:rsidRDefault="00000000">
      <w:pPr>
        <w:numPr>
          <w:ilvl w:val="0"/>
          <w:numId w:val="3"/>
        </w:numPr>
        <w:pBdr>
          <w:top w:val="nil"/>
          <w:left w:val="nil"/>
          <w:bottom w:val="nil"/>
          <w:right w:val="nil"/>
          <w:between w:val="nil"/>
        </w:pBdr>
        <w:spacing w:after="0"/>
        <w:ind w:left="360"/>
      </w:pPr>
      <w:r>
        <w:rPr>
          <w:color w:val="000000"/>
        </w:rPr>
        <w:t>Once data are mapped, you must run an initial validation check. This will screen for major conflicts and formatting issues</w:t>
      </w:r>
      <w:r w:rsidR="00B61D18">
        <w:rPr>
          <w:color w:val="000000"/>
        </w:rPr>
        <w:t>.</w:t>
      </w:r>
    </w:p>
    <w:p w14:paraId="00000037" w14:textId="77777777" w:rsidR="00587D74" w:rsidRDefault="00000000">
      <w:pPr>
        <w:numPr>
          <w:ilvl w:val="0"/>
          <w:numId w:val="3"/>
        </w:numPr>
        <w:pBdr>
          <w:top w:val="nil"/>
          <w:left w:val="nil"/>
          <w:bottom w:val="nil"/>
          <w:right w:val="nil"/>
          <w:between w:val="nil"/>
        </w:pBdr>
        <w:spacing w:after="0"/>
        <w:ind w:left="360"/>
      </w:pPr>
      <w:r>
        <w:rPr>
          <w:color w:val="000000"/>
        </w:rPr>
        <w:t>Checks for empty cells in the left table for U-Pb data. Highlights empty values in red and asks the user if they want to use default values. If so, populates and highlights populated values in purple for inspection.</w:t>
      </w:r>
    </w:p>
    <w:p w14:paraId="00000038" w14:textId="77777777" w:rsidR="00587D74" w:rsidRDefault="00000000">
      <w:pPr>
        <w:numPr>
          <w:ilvl w:val="0"/>
          <w:numId w:val="3"/>
        </w:numPr>
        <w:pBdr>
          <w:top w:val="nil"/>
          <w:left w:val="nil"/>
          <w:bottom w:val="nil"/>
          <w:right w:val="nil"/>
          <w:between w:val="nil"/>
        </w:pBdr>
        <w:spacing w:after="0"/>
        <w:ind w:left="360"/>
      </w:pPr>
      <w:r>
        <w:rPr>
          <w:color w:val="000000"/>
        </w:rPr>
        <w:t>Checks for duplicates with different parent items in the left table and highlights any issues in red.</w:t>
      </w:r>
    </w:p>
    <w:p w14:paraId="00000039" w14:textId="237CAA46" w:rsidR="00587D74" w:rsidRDefault="00000000">
      <w:pPr>
        <w:numPr>
          <w:ilvl w:val="0"/>
          <w:numId w:val="3"/>
        </w:numPr>
        <w:pBdr>
          <w:top w:val="nil"/>
          <w:left w:val="nil"/>
          <w:bottom w:val="nil"/>
          <w:right w:val="nil"/>
          <w:between w:val="nil"/>
        </w:pBdr>
        <w:spacing w:after="0"/>
        <w:ind w:left="360"/>
      </w:pPr>
      <w:r>
        <w:rPr>
          <w:color w:val="000000"/>
        </w:rPr>
        <w:t>Checks for duplicates of existing samples, aliquots</w:t>
      </w:r>
      <w:r w:rsidR="00B61D18">
        <w:rPr>
          <w:color w:val="000000"/>
        </w:rPr>
        <w:t>, grains</w:t>
      </w:r>
      <w:r>
        <w:rPr>
          <w:color w:val="000000"/>
        </w:rPr>
        <w:t>, spots, and U-Pb analyses in the database and highlights any potential conflicts in yellow.</w:t>
      </w:r>
      <w:r w:rsidR="00B61D18">
        <w:rPr>
          <w:color w:val="000000"/>
        </w:rPr>
        <w:t xml:space="preserve"> Data can be imported for existing </w:t>
      </w:r>
      <w:r w:rsidR="00B61D18">
        <w:rPr>
          <w:color w:val="000000"/>
        </w:rPr>
        <w:t>samples, aliquots, grains, spots, and U-Pb analyses</w:t>
      </w:r>
      <w:r w:rsidR="00B61D18">
        <w:rPr>
          <w:color w:val="000000"/>
        </w:rPr>
        <w:t>, but double-check that these do not represent e.g. different samples with the same name.</w:t>
      </w:r>
    </w:p>
    <w:p w14:paraId="0000003A" w14:textId="77777777" w:rsidR="00587D74" w:rsidRDefault="00000000">
      <w:pPr>
        <w:numPr>
          <w:ilvl w:val="0"/>
          <w:numId w:val="3"/>
        </w:numPr>
        <w:pBdr>
          <w:top w:val="nil"/>
          <w:left w:val="nil"/>
          <w:bottom w:val="nil"/>
          <w:right w:val="nil"/>
          <w:between w:val="nil"/>
        </w:pBdr>
        <w:spacing w:after="0"/>
        <w:ind w:left="360"/>
      </w:pPr>
      <w:r>
        <w:rPr>
          <w:color w:val="000000"/>
        </w:rPr>
        <w:t>Checks if some fields are mapped without a required field. Data are linked between sheets by item names. This check would catch if a sheet had sample GPS columns mapped but no sample name column mapped in the same sheet.</w:t>
      </w:r>
    </w:p>
    <w:p w14:paraId="0000003B" w14:textId="77777777" w:rsidR="00587D74" w:rsidRDefault="00000000">
      <w:pPr>
        <w:numPr>
          <w:ilvl w:val="0"/>
          <w:numId w:val="3"/>
        </w:numPr>
        <w:pBdr>
          <w:top w:val="nil"/>
          <w:left w:val="nil"/>
          <w:bottom w:val="nil"/>
          <w:right w:val="nil"/>
          <w:between w:val="nil"/>
        </w:pBdr>
        <w:ind w:left="360"/>
      </w:pPr>
      <w:r>
        <w:rPr>
          <w:color w:val="000000"/>
        </w:rPr>
        <w:t>Once the data pass the initial validation, the import button becomes active.</w:t>
      </w:r>
    </w:p>
    <w:p w14:paraId="0000003C" w14:textId="77777777" w:rsidR="00587D74" w:rsidRDefault="00000000">
      <w:pPr>
        <w:pStyle w:val="Heading2"/>
        <w:ind w:left="360"/>
      </w:pPr>
      <w:bookmarkStart w:id="14" w:name="_heading=h.pe26qqclhhz" w:colFirst="0" w:colLast="0"/>
      <w:bookmarkEnd w:id="14"/>
      <w:r>
        <w:t>Conflict resolution mode</w:t>
      </w:r>
    </w:p>
    <w:p w14:paraId="0000003D" w14:textId="5B12C7DA" w:rsidR="00587D74" w:rsidRDefault="00000000">
      <w:pPr>
        <w:numPr>
          <w:ilvl w:val="0"/>
          <w:numId w:val="18"/>
        </w:numPr>
        <w:pBdr>
          <w:top w:val="nil"/>
          <w:left w:val="nil"/>
          <w:bottom w:val="nil"/>
          <w:right w:val="nil"/>
          <w:between w:val="nil"/>
        </w:pBdr>
        <w:spacing w:after="0"/>
        <w:ind w:left="360"/>
      </w:pPr>
      <w:r>
        <w:rPr>
          <w:color w:val="000000"/>
        </w:rPr>
        <w:t xml:space="preserve">The dropdown in the bottom center </w:t>
      </w:r>
      <w:r w:rsidR="00B61D18">
        <w:rPr>
          <w:color w:val="000000"/>
        </w:rPr>
        <w:t>controls</w:t>
      </w:r>
      <w:r>
        <w:rPr>
          <w:color w:val="000000"/>
        </w:rPr>
        <w:t xml:space="preserve"> how to handle conflicts with existing items in the database.</w:t>
      </w:r>
    </w:p>
    <w:p w14:paraId="0000003E" w14:textId="77777777" w:rsidR="00587D74" w:rsidRDefault="00000000">
      <w:pPr>
        <w:numPr>
          <w:ilvl w:val="0"/>
          <w:numId w:val="18"/>
        </w:numPr>
        <w:pBdr>
          <w:top w:val="nil"/>
          <w:left w:val="nil"/>
          <w:bottom w:val="nil"/>
          <w:right w:val="nil"/>
          <w:between w:val="nil"/>
        </w:pBdr>
        <w:spacing w:after="0"/>
        <w:ind w:left="360"/>
      </w:pPr>
      <w:r>
        <w:rPr>
          <w:color w:val="000000"/>
        </w:rPr>
        <w:t>Skip – skips the item when importing, leaving the existing data.</w:t>
      </w:r>
    </w:p>
    <w:p w14:paraId="0000003F" w14:textId="6ED3A6A2" w:rsidR="00587D74" w:rsidRDefault="00000000">
      <w:pPr>
        <w:numPr>
          <w:ilvl w:val="0"/>
          <w:numId w:val="18"/>
        </w:numPr>
        <w:pBdr>
          <w:top w:val="nil"/>
          <w:left w:val="nil"/>
          <w:bottom w:val="nil"/>
          <w:right w:val="nil"/>
          <w:between w:val="nil"/>
        </w:pBdr>
        <w:spacing w:after="0"/>
        <w:ind w:left="360"/>
      </w:pPr>
      <w:r>
        <w:rPr>
          <w:color w:val="000000"/>
        </w:rPr>
        <w:t>Add to – adds data in addition to the existing data but does not overwrite any existing data. A sample that has no existing column information but includes column information in the import data would update column information and leave any existing fields as is.</w:t>
      </w:r>
      <w:r w:rsidR="00B61D18">
        <w:rPr>
          <w:color w:val="000000"/>
        </w:rPr>
        <w:t xml:space="preserve"> Imported hierarchical tags are added to existing tags.</w:t>
      </w:r>
    </w:p>
    <w:p w14:paraId="00000040" w14:textId="77777777" w:rsidR="00587D74" w:rsidRDefault="00000000">
      <w:pPr>
        <w:numPr>
          <w:ilvl w:val="0"/>
          <w:numId w:val="18"/>
        </w:numPr>
        <w:pBdr>
          <w:top w:val="nil"/>
          <w:left w:val="nil"/>
          <w:bottom w:val="nil"/>
          <w:right w:val="nil"/>
          <w:between w:val="nil"/>
        </w:pBdr>
        <w:ind w:left="360"/>
      </w:pPr>
      <w:r>
        <w:rPr>
          <w:color w:val="000000"/>
        </w:rPr>
        <w:t>Overwrite – deletes existing data and replaces them with imported data when there is a conflict.</w:t>
      </w:r>
    </w:p>
    <w:p w14:paraId="00000041" w14:textId="77777777" w:rsidR="00587D74" w:rsidRDefault="00000000">
      <w:pPr>
        <w:pStyle w:val="Heading2"/>
        <w:ind w:left="360"/>
      </w:pPr>
      <w:bookmarkStart w:id="15" w:name="_heading=h.h0odeqxbqprf" w:colFirst="0" w:colLast="0"/>
      <w:bookmarkEnd w:id="15"/>
      <w:r>
        <w:t>Import</w:t>
      </w:r>
    </w:p>
    <w:p w14:paraId="00000042" w14:textId="30B48E6F" w:rsidR="00587D74" w:rsidRDefault="00000000">
      <w:pPr>
        <w:numPr>
          <w:ilvl w:val="0"/>
          <w:numId w:val="4"/>
        </w:numPr>
        <w:pBdr>
          <w:top w:val="nil"/>
          <w:left w:val="nil"/>
          <w:bottom w:val="nil"/>
          <w:right w:val="nil"/>
          <w:between w:val="nil"/>
        </w:pBdr>
        <w:spacing w:after="0"/>
        <w:ind w:left="360"/>
      </w:pPr>
      <w:r>
        <w:rPr>
          <w:color w:val="000000"/>
        </w:rPr>
        <w:t xml:space="preserve">The validation check is run again to make sure the </w:t>
      </w:r>
      <w:r w:rsidR="00B61D18">
        <w:rPr>
          <w:color w:val="000000"/>
        </w:rPr>
        <w:t>data have not been</w:t>
      </w:r>
      <w:r>
        <w:rPr>
          <w:color w:val="000000"/>
        </w:rPr>
        <w:t xml:space="preserve"> invalidated since the last validation check. If that check passes, </w:t>
      </w:r>
      <w:proofErr w:type="spellStart"/>
      <w:r>
        <w:rPr>
          <w:color w:val="000000"/>
        </w:rPr>
        <w:t>GeoCORK</w:t>
      </w:r>
      <w:proofErr w:type="spellEnd"/>
      <w:r>
        <w:rPr>
          <w:color w:val="000000"/>
        </w:rPr>
        <w:t xml:space="preserve"> proceeds to import.</w:t>
      </w:r>
    </w:p>
    <w:p w14:paraId="00000043" w14:textId="75D36DA1" w:rsidR="00587D74" w:rsidRDefault="00000000">
      <w:pPr>
        <w:numPr>
          <w:ilvl w:val="0"/>
          <w:numId w:val="4"/>
        </w:numPr>
        <w:pBdr>
          <w:top w:val="nil"/>
          <w:left w:val="nil"/>
          <w:bottom w:val="nil"/>
          <w:right w:val="nil"/>
          <w:between w:val="nil"/>
        </w:pBdr>
        <w:spacing w:after="0"/>
        <w:ind w:left="360"/>
      </w:pPr>
      <w:r>
        <w:rPr>
          <w:color w:val="000000"/>
        </w:rPr>
        <w:t>If any other data formatting or unresolvable conflicts are found during import, relevant cells are highlighted and an error message pops up. The import is canceled so that can correct issues</w:t>
      </w:r>
      <w:r w:rsidR="00B61D18">
        <w:rPr>
          <w:color w:val="000000"/>
        </w:rPr>
        <w:t xml:space="preserve"> be corrected</w:t>
      </w:r>
      <w:r>
        <w:rPr>
          <w:color w:val="000000"/>
        </w:rPr>
        <w:t>.</w:t>
      </w:r>
    </w:p>
    <w:p w14:paraId="00000044" w14:textId="77777777" w:rsidR="00587D74" w:rsidRDefault="00000000">
      <w:pPr>
        <w:numPr>
          <w:ilvl w:val="0"/>
          <w:numId w:val="4"/>
        </w:numPr>
        <w:pBdr>
          <w:top w:val="nil"/>
          <w:left w:val="nil"/>
          <w:bottom w:val="nil"/>
          <w:right w:val="nil"/>
          <w:between w:val="nil"/>
        </w:pBdr>
        <w:spacing w:after="0"/>
        <w:ind w:left="360"/>
      </w:pPr>
      <w:r>
        <w:rPr>
          <w:color w:val="000000"/>
        </w:rPr>
        <w:t xml:space="preserve">The import can be canceled by clicking “Cancel” on any of the progress windows. </w:t>
      </w:r>
    </w:p>
    <w:p w14:paraId="00000045" w14:textId="77777777" w:rsidR="00587D74" w:rsidRDefault="00000000">
      <w:pPr>
        <w:numPr>
          <w:ilvl w:val="0"/>
          <w:numId w:val="4"/>
        </w:numPr>
        <w:pBdr>
          <w:top w:val="nil"/>
          <w:left w:val="nil"/>
          <w:bottom w:val="nil"/>
          <w:right w:val="nil"/>
          <w:between w:val="nil"/>
        </w:pBdr>
        <w:ind w:left="360"/>
      </w:pPr>
      <w:r>
        <w:rPr>
          <w:color w:val="000000"/>
        </w:rPr>
        <w:lastRenderedPageBreak/>
        <w:t>Once the import is complete, the import wizard closes, returning the user to the main window.</w:t>
      </w:r>
    </w:p>
    <w:p w14:paraId="00000046" w14:textId="77777777" w:rsidR="00587D74" w:rsidRDefault="00000000">
      <w:pPr>
        <w:pStyle w:val="Heading1"/>
        <w:ind w:left="360"/>
      </w:pPr>
      <w:bookmarkStart w:id="16" w:name="_heading=h.tz2xumea8qo0" w:colFirst="0" w:colLast="0"/>
      <w:bookmarkEnd w:id="16"/>
      <w:r>
        <w:t>View and Edit</w:t>
      </w:r>
    </w:p>
    <w:p w14:paraId="00000047" w14:textId="77777777" w:rsidR="00587D74" w:rsidRDefault="00000000">
      <w:pPr>
        <w:pStyle w:val="Heading2"/>
        <w:ind w:left="360"/>
      </w:pPr>
      <w:bookmarkStart w:id="17" w:name="_heading=h.kxc5s8hi5li0" w:colFirst="0" w:colLast="0"/>
      <w:bookmarkEnd w:id="17"/>
      <w:r>
        <w:t>View tables</w:t>
      </w:r>
    </w:p>
    <w:p w14:paraId="00000048" w14:textId="77777777" w:rsidR="00587D74" w:rsidRDefault="00000000">
      <w:pPr>
        <w:numPr>
          <w:ilvl w:val="0"/>
          <w:numId w:val="5"/>
        </w:numPr>
        <w:pBdr>
          <w:top w:val="nil"/>
          <w:left w:val="nil"/>
          <w:bottom w:val="nil"/>
          <w:right w:val="nil"/>
          <w:between w:val="nil"/>
        </w:pBdr>
        <w:spacing w:after="0"/>
        <w:ind w:left="360"/>
      </w:pPr>
      <w:proofErr w:type="spellStart"/>
      <w:r>
        <w:rPr>
          <w:color w:val="000000"/>
        </w:rPr>
        <w:t>GeoCORK</w:t>
      </w:r>
      <w:proofErr w:type="spellEnd"/>
      <w:r>
        <w:rPr>
          <w:color w:val="000000"/>
        </w:rPr>
        <w:t xml:space="preserve"> opens to the main window with the Samples table shown.</w:t>
      </w:r>
    </w:p>
    <w:p w14:paraId="00000049" w14:textId="77777777" w:rsidR="00587D74" w:rsidRDefault="00000000">
      <w:pPr>
        <w:numPr>
          <w:ilvl w:val="0"/>
          <w:numId w:val="5"/>
        </w:numPr>
        <w:pBdr>
          <w:top w:val="nil"/>
          <w:left w:val="nil"/>
          <w:bottom w:val="nil"/>
          <w:right w:val="nil"/>
          <w:between w:val="nil"/>
        </w:pBdr>
        <w:spacing w:after="0"/>
        <w:ind w:left="360"/>
      </w:pPr>
      <w:r>
        <w:rPr>
          <w:color w:val="000000"/>
        </w:rPr>
        <w:t>Choose which table to view from the dropdown in the upper left.</w:t>
      </w:r>
    </w:p>
    <w:p w14:paraId="0000004A" w14:textId="36FFB62F" w:rsidR="00587D74" w:rsidRDefault="00000000">
      <w:pPr>
        <w:numPr>
          <w:ilvl w:val="0"/>
          <w:numId w:val="5"/>
        </w:numPr>
        <w:pBdr>
          <w:top w:val="nil"/>
          <w:left w:val="nil"/>
          <w:bottom w:val="nil"/>
          <w:right w:val="nil"/>
          <w:between w:val="nil"/>
        </w:pBdr>
        <w:spacing w:after="0"/>
        <w:ind w:left="360"/>
      </w:pPr>
      <w:r>
        <w:rPr>
          <w:color w:val="000000"/>
        </w:rPr>
        <w:t xml:space="preserve">Tables are paged to make </w:t>
      </w:r>
      <w:proofErr w:type="spellStart"/>
      <w:r>
        <w:rPr>
          <w:color w:val="000000"/>
        </w:rPr>
        <w:t>GeoCORK</w:t>
      </w:r>
      <w:proofErr w:type="spellEnd"/>
      <w:r>
        <w:rPr>
          <w:color w:val="000000"/>
        </w:rPr>
        <w:t xml:space="preserve"> more responsive, and the number of rows per page can be changed in the dropdown in the lower </w:t>
      </w:r>
      <w:r w:rsidR="00381A34">
        <w:rPr>
          <w:color w:val="000000"/>
        </w:rPr>
        <w:t>left</w:t>
      </w:r>
      <w:r>
        <w:rPr>
          <w:color w:val="000000"/>
        </w:rPr>
        <w:t>. Paging is not implemented for hierarchical tables, so loading these may take longer for large databases.</w:t>
      </w:r>
    </w:p>
    <w:p w14:paraId="0000004B" w14:textId="77777777" w:rsidR="00587D74" w:rsidRDefault="00000000">
      <w:pPr>
        <w:numPr>
          <w:ilvl w:val="0"/>
          <w:numId w:val="5"/>
        </w:numPr>
        <w:pBdr>
          <w:top w:val="nil"/>
          <w:left w:val="nil"/>
          <w:bottom w:val="nil"/>
          <w:right w:val="nil"/>
          <w:between w:val="nil"/>
        </w:pBdr>
        <w:spacing w:after="0"/>
        <w:ind w:left="360"/>
      </w:pPr>
      <w:r>
        <w:rPr>
          <w:color w:val="000000"/>
        </w:rPr>
        <w:t>The search bar at the upper left allows searching in any field within the current page.</w:t>
      </w:r>
    </w:p>
    <w:p w14:paraId="0000004C" w14:textId="27F6D118" w:rsidR="00587D74" w:rsidRDefault="00000000">
      <w:pPr>
        <w:numPr>
          <w:ilvl w:val="0"/>
          <w:numId w:val="5"/>
        </w:numPr>
        <w:pBdr>
          <w:top w:val="nil"/>
          <w:left w:val="nil"/>
          <w:bottom w:val="nil"/>
          <w:right w:val="nil"/>
          <w:between w:val="nil"/>
        </w:pBdr>
        <w:spacing w:after="0"/>
        <w:ind w:left="360"/>
      </w:pPr>
      <w:r>
        <w:rPr>
          <w:color w:val="000000"/>
        </w:rPr>
        <w:t xml:space="preserve">The search bar in the lower </w:t>
      </w:r>
      <w:r w:rsidR="00381A34">
        <w:rPr>
          <w:color w:val="000000"/>
        </w:rPr>
        <w:t>right</w:t>
      </w:r>
      <w:r>
        <w:rPr>
          <w:color w:val="000000"/>
        </w:rPr>
        <w:t xml:space="preserve"> is specifically for sample names and will navigate to the page and row of the item name.</w:t>
      </w:r>
    </w:p>
    <w:p w14:paraId="0000004D" w14:textId="174646DD" w:rsidR="00587D74" w:rsidRDefault="00000000">
      <w:pPr>
        <w:numPr>
          <w:ilvl w:val="0"/>
          <w:numId w:val="5"/>
        </w:numPr>
        <w:pBdr>
          <w:top w:val="nil"/>
          <w:left w:val="nil"/>
          <w:bottom w:val="nil"/>
          <w:right w:val="nil"/>
          <w:between w:val="nil"/>
        </w:pBdr>
        <w:spacing w:after="0"/>
        <w:ind w:left="360"/>
      </w:pPr>
      <w:r>
        <w:rPr>
          <w:color w:val="000000"/>
        </w:rPr>
        <w:t xml:space="preserve">Click a column header to sort the items on the page. *Note, this only applies to the items on the </w:t>
      </w:r>
      <w:r w:rsidR="00381A34">
        <w:rPr>
          <w:color w:val="000000"/>
        </w:rPr>
        <w:t>current page. Hierarchical data are not sortable but can manually be reordered by drag-drop in the edit window</w:t>
      </w:r>
      <w:r>
        <w:rPr>
          <w:color w:val="000000"/>
        </w:rPr>
        <w:t>.</w:t>
      </w:r>
    </w:p>
    <w:p w14:paraId="0000004E" w14:textId="77777777" w:rsidR="00587D74" w:rsidRDefault="00000000">
      <w:pPr>
        <w:numPr>
          <w:ilvl w:val="0"/>
          <w:numId w:val="5"/>
        </w:numPr>
        <w:pBdr>
          <w:top w:val="nil"/>
          <w:left w:val="nil"/>
          <w:bottom w:val="nil"/>
          <w:right w:val="nil"/>
          <w:between w:val="nil"/>
        </w:pBdr>
        <w:spacing w:after="0"/>
        <w:ind w:left="360"/>
      </w:pPr>
      <w:r>
        <w:rPr>
          <w:color w:val="000000"/>
        </w:rPr>
        <w:t xml:space="preserve">Data are shown calculated and converted according to the settings. These can be changed in the “Units and Formats” tab of Settings/Preferences. In the “Table Displays” tab of Settings/Preferences, Columns can be hidden and reordered for Samples, Aliquots, Grains, Spots, </w:t>
      </w:r>
      <w:proofErr w:type="spellStart"/>
      <w:r>
        <w:rPr>
          <w:color w:val="000000"/>
        </w:rPr>
        <w:t>UPbAnalyses</w:t>
      </w:r>
      <w:proofErr w:type="spellEnd"/>
      <w:r>
        <w:rPr>
          <w:color w:val="000000"/>
        </w:rPr>
        <w:t xml:space="preserve">, Columns, and References. </w:t>
      </w:r>
    </w:p>
    <w:p w14:paraId="0000004F" w14:textId="77777777" w:rsidR="00587D74" w:rsidRDefault="00000000">
      <w:pPr>
        <w:numPr>
          <w:ilvl w:val="0"/>
          <w:numId w:val="5"/>
        </w:numPr>
        <w:pBdr>
          <w:top w:val="nil"/>
          <w:left w:val="nil"/>
          <w:bottom w:val="nil"/>
          <w:right w:val="nil"/>
          <w:between w:val="nil"/>
        </w:pBdr>
        <w:spacing w:after="0"/>
        <w:ind w:left="360"/>
      </w:pPr>
      <w:r>
        <w:rPr>
          <w:color w:val="000000"/>
        </w:rPr>
        <w:t xml:space="preserve">Data cannot be edited in the viewer to maintain database integrity across tables. Clicking the edit button opens a separate edit window. Samples </w:t>
      </w:r>
      <w:proofErr w:type="gramStart"/>
      <w:r>
        <w:rPr>
          <w:color w:val="000000"/>
        </w:rPr>
        <w:t>has</w:t>
      </w:r>
      <w:proofErr w:type="gramEnd"/>
      <w:r>
        <w:rPr>
          <w:color w:val="000000"/>
        </w:rPr>
        <w:t xml:space="preserve"> an additional “Edit Selected” button which opens the Sample Information window. Right-clicking on samples and selecting “Edit” also opens this window. Click the button “Edit Samples” to edit the data in table view.</w:t>
      </w:r>
    </w:p>
    <w:p w14:paraId="00000050" w14:textId="77777777" w:rsidR="00587D74" w:rsidRDefault="00000000">
      <w:pPr>
        <w:numPr>
          <w:ilvl w:val="0"/>
          <w:numId w:val="5"/>
        </w:numPr>
        <w:pBdr>
          <w:top w:val="nil"/>
          <w:left w:val="nil"/>
          <w:bottom w:val="nil"/>
          <w:right w:val="nil"/>
          <w:between w:val="nil"/>
        </w:pBdr>
        <w:spacing w:after="0"/>
        <w:ind w:left="360"/>
      </w:pPr>
      <w:r>
        <w:rPr>
          <w:color w:val="000000"/>
        </w:rPr>
        <w:t>Right-clicking on the table allows the user to edit and add. For hierarchical trees, there is also the option to expand/collapse at various levels. For Samples, there is also an option to view aliquots, grains, spots, and analyses.</w:t>
      </w:r>
    </w:p>
    <w:p w14:paraId="00000051" w14:textId="04AAC673" w:rsidR="00587D74" w:rsidRDefault="00000000">
      <w:pPr>
        <w:numPr>
          <w:ilvl w:val="0"/>
          <w:numId w:val="5"/>
        </w:numPr>
        <w:pBdr>
          <w:top w:val="nil"/>
          <w:left w:val="nil"/>
          <w:bottom w:val="nil"/>
          <w:right w:val="nil"/>
          <w:between w:val="nil"/>
        </w:pBdr>
        <w:spacing w:after="0"/>
        <w:ind w:left="360"/>
      </w:pPr>
      <w:r>
        <w:rPr>
          <w:color w:val="000000"/>
        </w:rPr>
        <w:t>Aliquots, spots, grain</w:t>
      </w:r>
      <w:r w:rsidR="00381A34">
        <w:rPr>
          <w:color w:val="000000"/>
        </w:rPr>
        <w:t>s</w:t>
      </w:r>
      <w:r>
        <w:rPr>
          <w:color w:val="000000"/>
        </w:rPr>
        <w:t xml:space="preserve">, and analyses open in separate tabs. These can also be edited. </w:t>
      </w:r>
      <w:proofErr w:type="gramStart"/>
      <w:r>
        <w:rPr>
          <w:color w:val="000000"/>
        </w:rPr>
        <w:t>Right-clicking</w:t>
      </w:r>
      <w:proofErr w:type="gramEnd"/>
      <w:r>
        <w:rPr>
          <w:color w:val="000000"/>
        </w:rPr>
        <w:t xml:space="preserve"> an aliquot allows the user to view grains, spots, and analyses linked to that aliquot. The same can be done for dependent items for each grain and spot.</w:t>
      </w:r>
    </w:p>
    <w:p w14:paraId="00000052" w14:textId="77777777" w:rsidR="00587D74" w:rsidRDefault="00000000">
      <w:pPr>
        <w:numPr>
          <w:ilvl w:val="0"/>
          <w:numId w:val="5"/>
        </w:numPr>
        <w:pBdr>
          <w:top w:val="nil"/>
          <w:left w:val="nil"/>
          <w:bottom w:val="nil"/>
          <w:right w:val="nil"/>
          <w:between w:val="nil"/>
        </w:pBdr>
        <w:ind w:left="360"/>
      </w:pPr>
      <w:r>
        <w:rPr>
          <w:color w:val="000000"/>
        </w:rPr>
        <w:t>The refresh button in the upper left will force the table to reload and reflect recent changes in the database.</w:t>
      </w:r>
    </w:p>
    <w:p w14:paraId="00000053" w14:textId="77777777" w:rsidR="00587D74" w:rsidRDefault="00000000">
      <w:pPr>
        <w:pStyle w:val="Heading2"/>
        <w:ind w:left="360"/>
      </w:pPr>
      <w:bookmarkStart w:id="18" w:name="_heading=h.d8ktxynvuy9o" w:colFirst="0" w:colLast="0"/>
      <w:bookmarkEnd w:id="18"/>
      <w:r>
        <w:t>Edit tables</w:t>
      </w:r>
    </w:p>
    <w:p w14:paraId="00000054" w14:textId="77777777" w:rsidR="00587D74" w:rsidRDefault="00000000">
      <w:pPr>
        <w:numPr>
          <w:ilvl w:val="0"/>
          <w:numId w:val="7"/>
        </w:numPr>
        <w:pBdr>
          <w:top w:val="nil"/>
          <w:left w:val="nil"/>
          <w:bottom w:val="nil"/>
          <w:right w:val="nil"/>
          <w:between w:val="nil"/>
        </w:pBdr>
        <w:spacing w:after="0"/>
        <w:ind w:left="360"/>
      </w:pPr>
      <w:r>
        <w:rPr>
          <w:color w:val="000000"/>
        </w:rPr>
        <w:t>Original (not calculated) values are shown in the edit window.</w:t>
      </w:r>
    </w:p>
    <w:p w14:paraId="00000055" w14:textId="2AA9E059" w:rsidR="00587D74" w:rsidRDefault="00000000">
      <w:pPr>
        <w:numPr>
          <w:ilvl w:val="0"/>
          <w:numId w:val="7"/>
        </w:numPr>
        <w:pBdr>
          <w:top w:val="nil"/>
          <w:left w:val="nil"/>
          <w:bottom w:val="nil"/>
          <w:right w:val="nil"/>
          <w:between w:val="nil"/>
        </w:pBdr>
        <w:spacing w:after="0"/>
        <w:ind w:left="360"/>
      </w:pPr>
      <w:r>
        <w:rPr>
          <w:color w:val="000000"/>
        </w:rPr>
        <w:lastRenderedPageBreak/>
        <w:t>Data are mostly edited by double-clicking a cell and typing new data</w:t>
      </w:r>
      <w:r w:rsidR="00381A34">
        <w:rPr>
          <w:color w:val="000000"/>
        </w:rPr>
        <w:t xml:space="preserve"> or selecting values from a drop-down menu</w:t>
      </w:r>
      <w:r>
        <w:rPr>
          <w:color w:val="000000"/>
        </w:rPr>
        <w:t>. Some fields such as GPS bring up a special dialog when formatted.</w:t>
      </w:r>
    </w:p>
    <w:p w14:paraId="00000057" w14:textId="17FB4E48" w:rsidR="00587D74" w:rsidRDefault="00000000" w:rsidP="00381A34">
      <w:pPr>
        <w:numPr>
          <w:ilvl w:val="0"/>
          <w:numId w:val="7"/>
        </w:numPr>
        <w:pBdr>
          <w:top w:val="nil"/>
          <w:left w:val="nil"/>
          <w:bottom w:val="nil"/>
          <w:right w:val="nil"/>
          <w:between w:val="nil"/>
        </w:pBdr>
        <w:spacing w:after="0"/>
        <w:ind w:left="360"/>
      </w:pPr>
      <w:r>
        <w:rPr>
          <w:color w:val="000000"/>
        </w:rPr>
        <w:t>Hierarchical data can also be dragged and dropped</w:t>
      </w:r>
      <w:r w:rsidR="00381A34">
        <w:rPr>
          <w:color w:val="000000"/>
        </w:rPr>
        <w:t xml:space="preserve"> to reorder</w:t>
      </w:r>
      <w:r>
        <w:rPr>
          <w:color w:val="000000"/>
        </w:rPr>
        <w:t xml:space="preserve">. </w:t>
      </w:r>
    </w:p>
    <w:p w14:paraId="00000058" w14:textId="77777777" w:rsidR="00587D74" w:rsidRDefault="00000000">
      <w:pPr>
        <w:numPr>
          <w:ilvl w:val="0"/>
          <w:numId w:val="7"/>
        </w:numPr>
        <w:pBdr>
          <w:top w:val="nil"/>
          <w:left w:val="nil"/>
          <w:bottom w:val="nil"/>
          <w:right w:val="nil"/>
          <w:between w:val="nil"/>
        </w:pBdr>
        <w:spacing w:after="0"/>
        <w:ind w:left="360"/>
      </w:pPr>
      <w:r>
        <w:rPr>
          <w:color w:val="000000"/>
        </w:rPr>
        <w:t>Changes are only committed to the database once all changes are committed and the user returns to the main window. While the edit window is open, the add window can also be opened. All changes including those made in the add window can be discarded by canceling the edit window and returning to the main window.</w:t>
      </w:r>
    </w:p>
    <w:p w14:paraId="00000059" w14:textId="77777777" w:rsidR="00587D74" w:rsidRDefault="00000000">
      <w:pPr>
        <w:numPr>
          <w:ilvl w:val="0"/>
          <w:numId w:val="7"/>
        </w:numPr>
        <w:ind w:left="360"/>
      </w:pPr>
      <w:r>
        <w:rPr>
          <w:color w:val="000000"/>
        </w:rPr>
        <w:t xml:space="preserve">Uncommitted changes are automatically undone in the event </w:t>
      </w:r>
      <w:proofErr w:type="spellStart"/>
      <w:r>
        <w:rPr>
          <w:color w:val="000000"/>
        </w:rPr>
        <w:t>GeoCORK</w:t>
      </w:r>
      <w:proofErr w:type="spellEnd"/>
      <w:r>
        <w:rPr>
          <w:color w:val="000000"/>
        </w:rPr>
        <w:t xml:space="preserve"> suddenly closes, preven</w:t>
      </w:r>
      <w:r>
        <w:t>ting partial changes.</w:t>
      </w:r>
    </w:p>
    <w:p w14:paraId="0000005A" w14:textId="77777777" w:rsidR="00587D74" w:rsidRDefault="00000000">
      <w:pPr>
        <w:pStyle w:val="Heading1"/>
        <w:ind w:left="360"/>
      </w:pPr>
      <w:bookmarkStart w:id="19" w:name="_heading=h.jyzp4x2l0el2" w:colFirst="0" w:colLast="0"/>
      <w:bookmarkEnd w:id="19"/>
      <w:r>
        <w:t>Sample Information window</w:t>
      </w:r>
    </w:p>
    <w:p w14:paraId="0000005B" w14:textId="77777777" w:rsidR="00587D74" w:rsidRDefault="00000000">
      <w:pPr>
        <w:pStyle w:val="Heading2"/>
        <w:ind w:left="360"/>
      </w:pPr>
      <w:bookmarkStart w:id="20" w:name="_heading=h.117lcbyl205v" w:colFirst="0" w:colLast="0"/>
      <w:bookmarkEnd w:id="20"/>
      <w:r>
        <w:t>Selected samples</w:t>
      </w:r>
    </w:p>
    <w:p w14:paraId="0000005C" w14:textId="77777777" w:rsidR="00587D74" w:rsidRDefault="00000000">
      <w:pPr>
        <w:numPr>
          <w:ilvl w:val="0"/>
          <w:numId w:val="7"/>
        </w:numPr>
        <w:ind w:left="360"/>
      </w:pPr>
      <w:r>
        <w:t>All samples selected to edit are in a dropdown checklist in the upper left. The top left shows which samples are active. These will be edited with changes in the Sample Information window.</w:t>
      </w:r>
    </w:p>
    <w:p w14:paraId="0000005D" w14:textId="77777777" w:rsidR="00587D74" w:rsidRDefault="00000000">
      <w:pPr>
        <w:numPr>
          <w:ilvl w:val="0"/>
          <w:numId w:val="7"/>
        </w:numPr>
        <w:ind w:left="360"/>
      </w:pPr>
      <w:r>
        <w:t>Right-click the dropdown checklist to select all, deselect all, or delete checked samples.</w:t>
      </w:r>
    </w:p>
    <w:p w14:paraId="0000005E" w14:textId="77777777" w:rsidR="00587D74" w:rsidRDefault="00000000">
      <w:pPr>
        <w:numPr>
          <w:ilvl w:val="0"/>
          <w:numId w:val="7"/>
        </w:numPr>
        <w:ind w:left="360"/>
      </w:pPr>
      <w:r>
        <w:t xml:space="preserve">When multiple samples are selected, the sample name and IGSN fields are disabled because these fields must be unique. </w:t>
      </w:r>
    </w:p>
    <w:p w14:paraId="0000005F" w14:textId="77777777" w:rsidR="00587D74" w:rsidRDefault="00000000">
      <w:pPr>
        <w:numPr>
          <w:ilvl w:val="0"/>
          <w:numId w:val="7"/>
        </w:numPr>
        <w:ind w:left="360"/>
      </w:pPr>
      <w:r>
        <w:t>Dashes show data that are different for the selected samples. Any changes to these fields will overwrite existing data for all selected samples.</w:t>
      </w:r>
    </w:p>
    <w:p w14:paraId="00000060" w14:textId="77777777" w:rsidR="00587D74" w:rsidRDefault="00000000">
      <w:pPr>
        <w:numPr>
          <w:ilvl w:val="0"/>
          <w:numId w:val="7"/>
        </w:numPr>
        <w:ind w:left="360"/>
      </w:pPr>
      <w:r>
        <w:t>Most dropdown fields can be edited or added to by right-clicking.</w:t>
      </w:r>
    </w:p>
    <w:p w14:paraId="00000061" w14:textId="77777777" w:rsidR="00587D74" w:rsidRDefault="00000000">
      <w:pPr>
        <w:pStyle w:val="Heading2"/>
        <w:ind w:left="360"/>
      </w:pPr>
      <w:bookmarkStart w:id="21" w:name="_heading=h.e1ohe6w8krv" w:colFirst="0" w:colLast="0"/>
      <w:bookmarkEnd w:id="21"/>
      <w:r>
        <w:t>Column information</w:t>
      </w:r>
    </w:p>
    <w:p w14:paraId="00000062" w14:textId="77777777" w:rsidR="00587D74" w:rsidRDefault="00000000">
      <w:pPr>
        <w:numPr>
          <w:ilvl w:val="0"/>
          <w:numId w:val="1"/>
        </w:numPr>
        <w:ind w:left="360"/>
        <w:rPr>
          <w:rFonts w:ascii="Noto Sans Symbols" w:eastAsia="Noto Sans Symbols" w:hAnsi="Noto Sans Symbols" w:cs="Noto Sans Symbols"/>
        </w:rPr>
      </w:pPr>
      <w:r>
        <w:t>Samples can be associated with stratigraphic columns, cores, wells, etc.</w:t>
      </w:r>
    </w:p>
    <w:p w14:paraId="00000063" w14:textId="77777777" w:rsidR="00587D74" w:rsidRDefault="00000000">
      <w:pPr>
        <w:numPr>
          <w:ilvl w:val="0"/>
          <w:numId w:val="1"/>
        </w:numPr>
        <w:ind w:left="360"/>
      </w:pPr>
      <w:r>
        <w:t xml:space="preserve">New Columns can be added by right-clicking on the dropdown </w:t>
      </w:r>
    </w:p>
    <w:p w14:paraId="00000064" w14:textId="77777777" w:rsidR="00587D74" w:rsidRDefault="00000000">
      <w:pPr>
        <w:numPr>
          <w:ilvl w:val="0"/>
          <w:numId w:val="1"/>
        </w:numPr>
        <w:ind w:left="360"/>
      </w:pPr>
      <w:r>
        <w:t>Height/Depth can be positive or negative. Any data entered here must also have a unit selected.</w:t>
      </w:r>
    </w:p>
    <w:p w14:paraId="00000065" w14:textId="77777777" w:rsidR="00587D74" w:rsidRDefault="00000000">
      <w:pPr>
        <w:pStyle w:val="Heading2"/>
        <w:ind w:left="360"/>
      </w:pPr>
      <w:bookmarkStart w:id="22" w:name="_heading=h.1vdo87sylkuz" w:colFirst="0" w:colLast="0"/>
      <w:bookmarkEnd w:id="22"/>
      <w:r>
        <w:t>GPS</w:t>
      </w:r>
    </w:p>
    <w:p w14:paraId="00000066" w14:textId="58EA2BFA" w:rsidR="00587D74" w:rsidRDefault="00000000">
      <w:pPr>
        <w:numPr>
          <w:ilvl w:val="0"/>
          <w:numId w:val="1"/>
        </w:numPr>
        <w:ind w:left="360"/>
      </w:pPr>
      <w:r>
        <w:t xml:space="preserve">GPS can be entered in a variety of formats. Changing the format from the dropdown changes the visible fields. </w:t>
      </w:r>
      <w:r w:rsidR="00381A34">
        <w:t>UTM is in standard format rather than NATO format.</w:t>
      </w:r>
    </w:p>
    <w:p w14:paraId="00000067" w14:textId="0F489E45" w:rsidR="00587D74" w:rsidRDefault="00000000">
      <w:pPr>
        <w:numPr>
          <w:ilvl w:val="0"/>
          <w:numId w:val="1"/>
        </w:numPr>
        <w:ind w:left="360"/>
      </w:pPr>
      <w:proofErr w:type="spellStart"/>
      <w:r>
        <w:lastRenderedPageBreak/>
        <w:t>GeoCORK</w:t>
      </w:r>
      <w:proofErr w:type="spellEnd"/>
      <w:r>
        <w:t xml:space="preserve"> checks that data follow the selected format. This is triggered when the user clicks away from the GPS box</w:t>
      </w:r>
      <w:r w:rsidR="00381A34">
        <w:t>. Any errors are displayed and must be addressed before the data will be edited</w:t>
      </w:r>
      <w:r>
        <w:t>.</w:t>
      </w:r>
    </w:p>
    <w:p w14:paraId="00000068" w14:textId="77777777" w:rsidR="00587D74" w:rsidRDefault="00000000">
      <w:pPr>
        <w:numPr>
          <w:ilvl w:val="0"/>
          <w:numId w:val="1"/>
        </w:numPr>
        <w:ind w:left="360"/>
      </w:pPr>
      <w:r>
        <w:t>Elevation data must include units.</w:t>
      </w:r>
    </w:p>
    <w:p w14:paraId="00000069" w14:textId="77777777" w:rsidR="00587D74" w:rsidRDefault="00000000">
      <w:pPr>
        <w:pStyle w:val="Heading2"/>
        <w:ind w:left="360"/>
      </w:pPr>
      <w:bookmarkStart w:id="23" w:name="_heading=h.f6vg086xtwcw" w:colFirst="0" w:colLast="0"/>
      <w:bookmarkEnd w:id="23"/>
      <w:r>
        <w:t>Sample ages</w:t>
      </w:r>
    </w:p>
    <w:p w14:paraId="0000006A" w14:textId="77777777" w:rsidR="00587D74" w:rsidRDefault="00000000">
      <w:pPr>
        <w:numPr>
          <w:ilvl w:val="0"/>
          <w:numId w:val="1"/>
        </w:numPr>
        <w:ind w:left="360"/>
      </w:pPr>
      <w:r>
        <w:t>Multiple sample ages can be assigned to each sample. The same age is assigned to all selected samples if edits are made, but it will also warn the user about this.</w:t>
      </w:r>
    </w:p>
    <w:p w14:paraId="0000006B" w14:textId="77777777" w:rsidR="00587D74" w:rsidRDefault="00000000">
      <w:pPr>
        <w:numPr>
          <w:ilvl w:val="0"/>
          <w:numId w:val="1"/>
        </w:numPr>
        <w:ind w:left="360"/>
      </w:pPr>
      <w:r>
        <w:t>Click “Add age” to create a sample age.</w:t>
      </w:r>
    </w:p>
    <w:p w14:paraId="0000006C" w14:textId="77777777" w:rsidR="00587D74" w:rsidRDefault="00000000">
      <w:pPr>
        <w:numPr>
          <w:ilvl w:val="0"/>
          <w:numId w:val="1"/>
        </w:numPr>
        <w:ind w:left="360"/>
      </w:pPr>
      <w:r>
        <w:t>Ages can be populated with any combination of direct age with error, direct age range, or relative age range. Units must be included for direct ages and direct age errors.</w:t>
      </w:r>
    </w:p>
    <w:p w14:paraId="0000006D" w14:textId="77777777" w:rsidR="00587D74" w:rsidRDefault="00000000">
      <w:pPr>
        <w:numPr>
          <w:ilvl w:val="0"/>
          <w:numId w:val="1"/>
        </w:numPr>
        <w:ind w:left="360"/>
      </w:pPr>
      <w:r>
        <w:t xml:space="preserve">If a sample age with the age data already exists, </w:t>
      </w:r>
      <w:proofErr w:type="spellStart"/>
      <w:r>
        <w:t>GeoCORK</w:t>
      </w:r>
      <w:proofErr w:type="spellEnd"/>
      <w:r>
        <w:t xml:space="preserve"> will ask if you want to use the existing one to apply to multiple samples.</w:t>
      </w:r>
    </w:p>
    <w:p w14:paraId="0000006E" w14:textId="77777777" w:rsidR="00587D74" w:rsidRDefault="00000000">
      <w:pPr>
        <w:numPr>
          <w:ilvl w:val="0"/>
          <w:numId w:val="1"/>
        </w:numPr>
        <w:ind w:left="360"/>
      </w:pPr>
      <w:r>
        <w:t>Age constraint could be any description of the age control such as maximum depositional age method, biostratigraphy, etc. Age interpretation could be depositional age, age of intrusion, metamorphic age, etc. The age reference may be the same as the U-Pb analyses, but some age control may come from different sources.</w:t>
      </w:r>
    </w:p>
    <w:p w14:paraId="0000006F" w14:textId="77777777" w:rsidR="00587D74" w:rsidRDefault="00000000">
      <w:pPr>
        <w:pStyle w:val="Heading2"/>
        <w:ind w:left="360"/>
      </w:pPr>
      <w:bookmarkStart w:id="24" w:name="_heading=h.32bvxm8qo1ia" w:colFirst="0" w:colLast="0"/>
      <w:bookmarkEnd w:id="24"/>
      <w:r>
        <w:t>Tags</w:t>
      </w:r>
    </w:p>
    <w:p w14:paraId="00000070" w14:textId="77777777" w:rsidR="00587D74" w:rsidRDefault="00000000">
      <w:pPr>
        <w:numPr>
          <w:ilvl w:val="0"/>
          <w:numId w:val="1"/>
        </w:numPr>
        <w:ind w:left="360"/>
      </w:pPr>
      <w:r>
        <w:t xml:space="preserve">Several types of tags can be edited from the dropdown menus. Multiple tags can be checked. </w:t>
      </w:r>
    </w:p>
    <w:p w14:paraId="00000071" w14:textId="392CA69C" w:rsidR="00587D74" w:rsidRDefault="00000000">
      <w:pPr>
        <w:numPr>
          <w:ilvl w:val="0"/>
          <w:numId w:val="1"/>
        </w:numPr>
        <w:ind w:left="360"/>
      </w:pPr>
      <w:r>
        <w:t xml:space="preserve">Tags that apply to </w:t>
      </w:r>
      <w:proofErr w:type="gramStart"/>
      <w:r>
        <w:t>some</w:t>
      </w:r>
      <w:proofErr w:type="gramEnd"/>
      <w:r>
        <w:t xml:space="preserve"> but not all </w:t>
      </w:r>
      <w:r w:rsidR="00E4553E">
        <w:t xml:space="preserve">selected </w:t>
      </w:r>
      <w:r>
        <w:t xml:space="preserve">samples have a line (partial check). </w:t>
      </w:r>
    </w:p>
    <w:p w14:paraId="00000072" w14:textId="77777777" w:rsidR="00587D74" w:rsidRDefault="00000000">
      <w:pPr>
        <w:numPr>
          <w:ilvl w:val="0"/>
          <w:numId w:val="1"/>
        </w:numPr>
        <w:ind w:left="360"/>
      </w:pPr>
      <w:r>
        <w:t>U-Pb analysis tags can be opened in another window to edit analysis-level information.</w:t>
      </w:r>
    </w:p>
    <w:p w14:paraId="00000073" w14:textId="77777777" w:rsidR="00587D74" w:rsidRDefault="00000000">
      <w:pPr>
        <w:pStyle w:val="Heading2"/>
        <w:ind w:left="360"/>
      </w:pPr>
      <w:bookmarkStart w:id="25" w:name="_heading=h.djlkjv2cc61h" w:colFirst="0" w:colLast="0"/>
      <w:bookmarkEnd w:id="25"/>
      <w:r>
        <w:t>Sample description</w:t>
      </w:r>
    </w:p>
    <w:p w14:paraId="00000074" w14:textId="77777777" w:rsidR="00587D74" w:rsidRDefault="00000000">
      <w:pPr>
        <w:numPr>
          <w:ilvl w:val="0"/>
          <w:numId w:val="1"/>
        </w:numPr>
        <w:ind w:left="360"/>
      </w:pPr>
      <w:r>
        <w:t xml:space="preserve">This field contains notes or descriptions of the samples. </w:t>
      </w:r>
    </w:p>
    <w:p w14:paraId="00000075" w14:textId="77777777" w:rsidR="00587D74" w:rsidRDefault="00000000">
      <w:pPr>
        <w:pStyle w:val="Heading1"/>
        <w:ind w:left="360"/>
      </w:pPr>
      <w:bookmarkStart w:id="26" w:name="_heading=h.1xx0577xwwt8" w:colFirst="0" w:colLast="0"/>
      <w:bookmarkEnd w:id="26"/>
      <w:r>
        <w:t>Filter data</w:t>
      </w:r>
    </w:p>
    <w:p w14:paraId="00000076" w14:textId="77777777" w:rsidR="00587D74" w:rsidRDefault="00000000">
      <w:pPr>
        <w:pStyle w:val="Heading2"/>
        <w:ind w:left="360"/>
      </w:pPr>
      <w:bookmarkStart w:id="27" w:name="_heading=h.8155emiuk3it" w:colFirst="0" w:colLast="0"/>
      <w:bookmarkEnd w:id="27"/>
      <w:r>
        <w:t>Filter tab</w:t>
      </w:r>
    </w:p>
    <w:p w14:paraId="00000077" w14:textId="77777777" w:rsidR="00587D74" w:rsidRDefault="00000000">
      <w:pPr>
        <w:numPr>
          <w:ilvl w:val="0"/>
          <w:numId w:val="8"/>
        </w:numPr>
        <w:pBdr>
          <w:top w:val="nil"/>
          <w:left w:val="nil"/>
          <w:bottom w:val="nil"/>
          <w:right w:val="nil"/>
          <w:between w:val="nil"/>
        </w:pBdr>
        <w:spacing w:after="0"/>
        <w:ind w:left="360"/>
      </w:pPr>
      <w:r>
        <w:rPr>
          <w:color w:val="000000"/>
        </w:rPr>
        <w:t>Filters can be created and saved in the Filter tab of the main window.</w:t>
      </w:r>
    </w:p>
    <w:p w14:paraId="00000078" w14:textId="77777777" w:rsidR="00587D74" w:rsidRDefault="00000000">
      <w:pPr>
        <w:numPr>
          <w:ilvl w:val="0"/>
          <w:numId w:val="8"/>
        </w:numPr>
        <w:pBdr>
          <w:top w:val="nil"/>
          <w:left w:val="nil"/>
          <w:bottom w:val="nil"/>
          <w:right w:val="nil"/>
          <w:between w:val="nil"/>
        </w:pBdr>
        <w:spacing w:after="0"/>
        <w:ind w:left="360"/>
      </w:pPr>
      <w:r>
        <w:rPr>
          <w:color w:val="000000"/>
        </w:rPr>
        <w:t xml:space="preserve">Build a query by adding rules or groups of rules. There is no limit to nesting rules. </w:t>
      </w:r>
    </w:p>
    <w:p w14:paraId="00000079" w14:textId="77777777" w:rsidR="00587D74" w:rsidRDefault="00000000">
      <w:pPr>
        <w:numPr>
          <w:ilvl w:val="0"/>
          <w:numId w:val="8"/>
        </w:numPr>
        <w:pBdr>
          <w:top w:val="nil"/>
          <w:left w:val="nil"/>
          <w:bottom w:val="nil"/>
          <w:right w:val="nil"/>
          <w:between w:val="nil"/>
        </w:pBdr>
        <w:spacing w:after="0"/>
        <w:ind w:left="360"/>
      </w:pPr>
      <w:r>
        <w:rPr>
          <w:color w:val="000000"/>
        </w:rPr>
        <w:t xml:space="preserve">Choose “Match all”, “Match any”, or “Match none” for each group of rules. </w:t>
      </w:r>
    </w:p>
    <w:p w14:paraId="0000007A" w14:textId="77777777" w:rsidR="00587D74" w:rsidRDefault="00000000">
      <w:pPr>
        <w:numPr>
          <w:ilvl w:val="0"/>
          <w:numId w:val="8"/>
        </w:numPr>
        <w:pBdr>
          <w:top w:val="nil"/>
          <w:left w:val="nil"/>
          <w:bottom w:val="nil"/>
          <w:right w:val="nil"/>
          <w:between w:val="nil"/>
        </w:pBdr>
        <w:spacing w:after="0"/>
        <w:ind w:left="360"/>
      </w:pPr>
      <w:r>
        <w:rPr>
          <w:color w:val="000000"/>
        </w:rPr>
        <w:lastRenderedPageBreak/>
        <w:t xml:space="preserve">Click Save Filter in the lower right to save the filter for later use in </w:t>
      </w:r>
      <w:proofErr w:type="spellStart"/>
      <w:r>
        <w:rPr>
          <w:color w:val="000000"/>
        </w:rPr>
        <w:t>GeoCORK</w:t>
      </w:r>
      <w:proofErr w:type="spellEnd"/>
      <w:r>
        <w:rPr>
          <w:color w:val="000000"/>
        </w:rPr>
        <w:t xml:space="preserve"> or exporting. Saved filters are shown in the list on the left and can be loaded by double-clicking the filter name. The filters save the query instead of the resulting data, so changes to the database are always reflected in filter results.</w:t>
      </w:r>
    </w:p>
    <w:p w14:paraId="0000007B" w14:textId="79E1BA3B" w:rsidR="00587D74" w:rsidRDefault="00000000">
      <w:pPr>
        <w:numPr>
          <w:ilvl w:val="0"/>
          <w:numId w:val="8"/>
        </w:numPr>
        <w:pBdr>
          <w:top w:val="nil"/>
          <w:left w:val="nil"/>
          <w:bottom w:val="nil"/>
          <w:right w:val="nil"/>
          <w:between w:val="nil"/>
        </w:pBdr>
        <w:ind w:left="360"/>
      </w:pPr>
      <w:r>
        <w:rPr>
          <w:color w:val="000000"/>
        </w:rPr>
        <w:t>View filtered data as samples, aliquots, spots</w:t>
      </w:r>
      <w:r w:rsidR="00E4553E">
        <w:rPr>
          <w:color w:val="000000"/>
        </w:rPr>
        <w:t>, grains</w:t>
      </w:r>
      <w:r>
        <w:rPr>
          <w:color w:val="000000"/>
        </w:rPr>
        <w:t xml:space="preserve">, or analyses. </w:t>
      </w:r>
    </w:p>
    <w:p w14:paraId="0000007C" w14:textId="77777777" w:rsidR="00587D74" w:rsidRDefault="00000000">
      <w:pPr>
        <w:pStyle w:val="Heading2"/>
        <w:ind w:left="360"/>
      </w:pPr>
      <w:bookmarkStart w:id="28" w:name="_heading=h.wzm6xsiq0m59" w:colFirst="0" w:colLast="0"/>
      <w:bookmarkEnd w:id="28"/>
      <w:r>
        <w:t>Filtered view</w:t>
      </w:r>
    </w:p>
    <w:p w14:paraId="0000007D" w14:textId="77777777" w:rsidR="00587D74" w:rsidRDefault="00000000">
      <w:pPr>
        <w:numPr>
          <w:ilvl w:val="0"/>
          <w:numId w:val="9"/>
        </w:numPr>
        <w:pBdr>
          <w:top w:val="nil"/>
          <w:left w:val="nil"/>
          <w:bottom w:val="nil"/>
          <w:right w:val="nil"/>
          <w:between w:val="nil"/>
        </w:pBdr>
        <w:spacing w:after="0"/>
        <w:ind w:left="360"/>
      </w:pPr>
      <w:r>
        <w:rPr>
          <w:color w:val="000000"/>
        </w:rPr>
        <w:t xml:space="preserve">After clicking a type of data to view, a new window shows the filtered data on the left and related data on the right. </w:t>
      </w:r>
    </w:p>
    <w:p w14:paraId="0000007E" w14:textId="77777777" w:rsidR="00587D74" w:rsidRDefault="00000000">
      <w:pPr>
        <w:numPr>
          <w:ilvl w:val="0"/>
          <w:numId w:val="9"/>
        </w:numPr>
        <w:pBdr>
          <w:top w:val="nil"/>
          <w:left w:val="nil"/>
          <w:bottom w:val="nil"/>
          <w:right w:val="nil"/>
          <w:between w:val="nil"/>
        </w:pBdr>
        <w:spacing w:after="0"/>
        <w:ind w:left="360"/>
      </w:pPr>
      <w:r>
        <w:rPr>
          <w:color w:val="000000"/>
        </w:rPr>
        <w:t>The right table shows values of different tables associated with the data on the left. Defaults to data related to all items, but highlighting items on the left shows data related to only the selected items.</w:t>
      </w:r>
    </w:p>
    <w:p w14:paraId="0000007F" w14:textId="77777777" w:rsidR="00587D74" w:rsidRDefault="00000000">
      <w:pPr>
        <w:numPr>
          <w:ilvl w:val="0"/>
          <w:numId w:val="9"/>
        </w:numPr>
        <w:pBdr>
          <w:top w:val="nil"/>
          <w:left w:val="nil"/>
          <w:bottom w:val="nil"/>
          <w:right w:val="nil"/>
          <w:between w:val="nil"/>
        </w:pBdr>
        <w:spacing w:after="0"/>
        <w:ind w:left="360"/>
      </w:pPr>
      <w:r>
        <w:rPr>
          <w:color w:val="000000"/>
        </w:rPr>
        <w:t>The dropdown at the top left switches between samples, aliquots, spots, and analyses.</w:t>
      </w:r>
    </w:p>
    <w:p w14:paraId="00000080" w14:textId="77777777" w:rsidR="00587D74" w:rsidRDefault="00000000">
      <w:pPr>
        <w:numPr>
          <w:ilvl w:val="0"/>
          <w:numId w:val="9"/>
        </w:numPr>
        <w:pBdr>
          <w:top w:val="nil"/>
          <w:left w:val="nil"/>
          <w:bottom w:val="nil"/>
          <w:right w:val="nil"/>
          <w:between w:val="nil"/>
        </w:pBdr>
        <w:ind w:left="360"/>
      </w:pPr>
      <w:r>
        <w:rPr>
          <w:color w:val="000000"/>
        </w:rPr>
        <w:t xml:space="preserve">Data in any table can be edited by right-clicking or clicking the edit buttons. </w:t>
      </w:r>
    </w:p>
    <w:p w14:paraId="00000081" w14:textId="77777777" w:rsidR="00587D74" w:rsidRDefault="00000000">
      <w:pPr>
        <w:pStyle w:val="Heading1"/>
        <w:ind w:left="360"/>
      </w:pPr>
      <w:bookmarkStart w:id="29" w:name="_heading=h.d7nqmfraan71" w:colFirst="0" w:colLast="0"/>
      <w:bookmarkEnd w:id="29"/>
      <w:r>
        <w:t>Exporting</w:t>
      </w:r>
    </w:p>
    <w:p w14:paraId="00000082" w14:textId="77777777" w:rsidR="00587D74" w:rsidRDefault="00000000">
      <w:pPr>
        <w:pStyle w:val="Heading2"/>
        <w:ind w:left="360"/>
      </w:pPr>
      <w:bookmarkStart w:id="30" w:name="_heading=h.rp1qf2cjt23a" w:colFirst="0" w:colLast="0"/>
      <w:bookmarkEnd w:id="30"/>
      <w:r>
        <w:t>Formats</w:t>
      </w:r>
    </w:p>
    <w:p w14:paraId="00000083" w14:textId="77777777" w:rsidR="00587D74" w:rsidRDefault="00000000">
      <w:pPr>
        <w:numPr>
          <w:ilvl w:val="0"/>
          <w:numId w:val="10"/>
        </w:numPr>
        <w:pBdr>
          <w:top w:val="nil"/>
          <w:left w:val="nil"/>
          <w:bottom w:val="nil"/>
          <w:right w:val="nil"/>
          <w:between w:val="nil"/>
        </w:pBdr>
        <w:spacing w:after="0"/>
        <w:ind w:left="360"/>
      </w:pPr>
      <w:proofErr w:type="spellStart"/>
      <w:r>
        <w:rPr>
          <w:color w:val="000000"/>
        </w:rPr>
        <w:t>GeoCORK</w:t>
      </w:r>
      <w:proofErr w:type="spellEnd"/>
      <w:r>
        <w:rPr>
          <w:color w:val="000000"/>
        </w:rPr>
        <w:t xml:space="preserve"> currently includes pre-loaded export formats for </w:t>
      </w:r>
      <w:proofErr w:type="spellStart"/>
      <w:r>
        <w:rPr>
          <w:color w:val="000000"/>
        </w:rPr>
        <w:t>detritalPy</w:t>
      </w:r>
      <w:proofErr w:type="spellEnd"/>
      <w:r>
        <w:rPr>
          <w:color w:val="000000"/>
        </w:rPr>
        <w:t xml:space="preserve">, </w:t>
      </w:r>
      <w:proofErr w:type="spellStart"/>
      <w:r>
        <w:rPr>
          <w:color w:val="000000"/>
        </w:rPr>
        <w:t>IsoplotR</w:t>
      </w:r>
      <w:proofErr w:type="spellEnd"/>
      <w:r>
        <w:rPr>
          <w:color w:val="000000"/>
        </w:rPr>
        <w:t xml:space="preserve">, </w:t>
      </w:r>
      <w:proofErr w:type="spellStart"/>
      <w:r>
        <w:rPr>
          <w:color w:val="000000"/>
        </w:rPr>
        <w:t>DZstats</w:t>
      </w:r>
      <w:proofErr w:type="spellEnd"/>
      <w:r>
        <w:rPr>
          <w:color w:val="000000"/>
        </w:rPr>
        <w:t xml:space="preserve">, </w:t>
      </w:r>
      <w:proofErr w:type="spellStart"/>
      <w:r>
        <w:rPr>
          <w:color w:val="000000"/>
        </w:rPr>
        <w:t>DZmix</w:t>
      </w:r>
      <w:proofErr w:type="spellEnd"/>
      <w:r>
        <w:rPr>
          <w:color w:val="000000"/>
        </w:rPr>
        <w:t xml:space="preserve">, </w:t>
      </w:r>
      <w:proofErr w:type="spellStart"/>
      <w:r>
        <w:rPr>
          <w:color w:val="000000"/>
        </w:rPr>
        <w:t>DZmds</w:t>
      </w:r>
      <w:proofErr w:type="spellEnd"/>
      <w:r>
        <w:rPr>
          <w:color w:val="000000"/>
        </w:rPr>
        <w:t xml:space="preserve">, </w:t>
      </w:r>
      <w:proofErr w:type="spellStart"/>
      <w:r>
        <w:rPr>
          <w:color w:val="000000"/>
        </w:rPr>
        <w:t>DZnmf</w:t>
      </w:r>
      <w:proofErr w:type="spellEnd"/>
      <w:r>
        <w:rPr>
          <w:color w:val="000000"/>
        </w:rPr>
        <w:t xml:space="preserve">, </w:t>
      </w:r>
      <w:proofErr w:type="spellStart"/>
      <w:r>
        <w:rPr>
          <w:color w:val="000000"/>
        </w:rPr>
        <w:t>AgeCalcML</w:t>
      </w:r>
      <w:proofErr w:type="spellEnd"/>
      <w:r>
        <w:rPr>
          <w:color w:val="000000"/>
        </w:rPr>
        <w:t xml:space="preserve"> </w:t>
      </w:r>
      <w:proofErr w:type="spellStart"/>
      <w:r>
        <w:rPr>
          <w:color w:val="000000"/>
        </w:rPr>
        <w:t>concordia</w:t>
      </w:r>
      <w:proofErr w:type="spellEnd"/>
      <w:r>
        <w:rPr>
          <w:color w:val="000000"/>
        </w:rPr>
        <w:t xml:space="preserve">, and </w:t>
      </w:r>
      <w:proofErr w:type="spellStart"/>
      <w:r>
        <w:rPr>
          <w:color w:val="000000"/>
        </w:rPr>
        <w:t>GeoCORK</w:t>
      </w:r>
      <w:proofErr w:type="spellEnd"/>
      <w:r>
        <w:rPr>
          <w:color w:val="000000"/>
        </w:rPr>
        <w:t xml:space="preserve"> database. Age errors must be reported as absolute errors rather than percent errors.</w:t>
      </w:r>
    </w:p>
    <w:p w14:paraId="00000084" w14:textId="77777777" w:rsidR="00587D74" w:rsidRDefault="00000000">
      <w:pPr>
        <w:numPr>
          <w:ilvl w:val="0"/>
          <w:numId w:val="10"/>
        </w:numPr>
        <w:pBdr>
          <w:top w:val="nil"/>
          <w:left w:val="nil"/>
          <w:bottom w:val="nil"/>
          <w:right w:val="nil"/>
          <w:between w:val="nil"/>
        </w:pBdr>
        <w:spacing w:after="0"/>
        <w:ind w:left="360"/>
      </w:pPr>
      <w:r>
        <w:rPr>
          <w:color w:val="000000"/>
        </w:rPr>
        <w:t xml:space="preserve">A custom format can be defined by selecting columns to output in the lower left. Worksheets can be added for .xlsx output files. </w:t>
      </w:r>
    </w:p>
    <w:p w14:paraId="00000085" w14:textId="77777777" w:rsidR="00587D74" w:rsidRDefault="00000000">
      <w:pPr>
        <w:pStyle w:val="Heading2"/>
        <w:spacing w:after="0"/>
        <w:ind w:left="360"/>
      </w:pPr>
      <w:bookmarkStart w:id="31" w:name="_heading=h.juhedxkpa7k0" w:colFirst="0" w:colLast="0"/>
      <w:bookmarkEnd w:id="31"/>
      <w:r>
        <w:t>Data Selection</w:t>
      </w:r>
    </w:p>
    <w:p w14:paraId="00000086" w14:textId="77777777" w:rsidR="00587D74" w:rsidRDefault="00000000">
      <w:pPr>
        <w:numPr>
          <w:ilvl w:val="0"/>
          <w:numId w:val="10"/>
        </w:numPr>
        <w:pBdr>
          <w:top w:val="nil"/>
          <w:left w:val="nil"/>
          <w:bottom w:val="nil"/>
          <w:right w:val="nil"/>
          <w:between w:val="nil"/>
        </w:pBdr>
        <w:ind w:left="360"/>
      </w:pPr>
      <w:r>
        <w:rPr>
          <w:color w:val="000000"/>
        </w:rPr>
        <w:t>Data to export can be selected by sample name</w:t>
      </w:r>
      <w:r>
        <w:t xml:space="preserve">, </w:t>
      </w:r>
      <w:r>
        <w:rPr>
          <w:color w:val="000000"/>
        </w:rPr>
        <w:t xml:space="preserve">filter groups, or by an active filter. </w:t>
      </w:r>
    </w:p>
    <w:p w14:paraId="00000087" w14:textId="77777777" w:rsidR="00587D74" w:rsidRDefault="00000000">
      <w:pPr>
        <w:numPr>
          <w:ilvl w:val="0"/>
          <w:numId w:val="10"/>
        </w:numPr>
        <w:pBdr>
          <w:top w:val="nil"/>
          <w:left w:val="nil"/>
          <w:bottom w:val="nil"/>
          <w:right w:val="nil"/>
          <w:between w:val="nil"/>
        </w:pBdr>
        <w:ind w:left="360"/>
      </w:pPr>
      <w:r>
        <w:t>Sample selection is done by individual selections or by right clicking with options of “Select all” or “Deselect all”.</w:t>
      </w:r>
    </w:p>
    <w:p w14:paraId="00000088" w14:textId="77777777" w:rsidR="00587D74" w:rsidRDefault="00000000">
      <w:pPr>
        <w:numPr>
          <w:ilvl w:val="0"/>
          <w:numId w:val="10"/>
        </w:numPr>
        <w:pBdr>
          <w:top w:val="nil"/>
          <w:left w:val="nil"/>
          <w:bottom w:val="nil"/>
          <w:right w:val="nil"/>
          <w:between w:val="nil"/>
        </w:pBdr>
        <w:ind w:left="360"/>
      </w:pPr>
      <w:r>
        <w:t>Filter selection can have multiple filters selected and returns results that match all filters.</w:t>
      </w:r>
    </w:p>
    <w:p w14:paraId="00000089" w14:textId="65E679C2" w:rsidR="00587D74" w:rsidRDefault="00000000">
      <w:pPr>
        <w:numPr>
          <w:ilvl w:val="0"/>
          <w:numId w:val="10"/>
        </w:numPr>
        <w:pBdr>
          <w:top w:val="nil"/>
          <w:left w:val="nil"/>
          <w:bottom w:val="nil"/>
          <w:right w:val="nil"/>
          <w:between w:val="nil"/>
        </w:pBdr>
        <w:ind w:left="360"/>
      </w:pPr>
      <w:r>
        <w:t>Additional filters are used in conjunction with sample selection. This allows samples to be further filtered by common filters such as best age values or isotope ratios. When no samples are selected the additional filters act the same as regular filter selection.</w:t>
      </w:r>
    </w:p>
    <w:p w14:paraId="0000008A" w14:textId="77777777" w:rsidR="00587D74" w:rsidRDefault="00000000">
      <w:pPr>
        <w:numPr>
          <w:ilvl w:val="0"/>
          <w:numId w:val="10"/>
        </w:numPr>
        <w:pBdr>
          <w:top w:val="nil"/>
          <w:left w:val="nil"/>
          <w:bottom w:val="nil"/>
          <w:right w:val="nil"/>
          <w:between w:val="nil"/>
        </w:pBdr>
        <w:ind w:left="360"/>
      </w:pPr>
      <w:r>
        <w:rPr>
          <w:color w:val="000000"/>
        </w:rPr>
        <w:t xml:space="preserve">Filters can also be exported as a combined group of samples that would be treated as one sample or compilation using the </w:t>
      </w:r>
      <w:r>
        <w:t>filter name as the “sample name”</w:t>
      </w:r>
      <w:r>
        <w:rPr>
          <w:color w:val="000000"/>
        </w:rPr>
        <w:t xml:space="preserve">. </w:t>
      </w:r>
    </w:p>
    <w:p w14:paraId="0000008B" w14:textId="77777777" w:rsidR="00587D74" w:rsidRDefault="00000000">
      <w:pPr>
        <w:numPr>
          <w:ilvl w:val="0"/>
          <w:numId w:val="10"/>
        </w:numPr>
        <w:pBdr>
          <w:top w:val="nil"/>
          <w:left w:val="nil"/>
          <w:bottom w:val="nil"/>
          <w:right w:val="nil"/>
          <w:between w:val="nil"/>
        </w:pBdr>
        <w:ind w:left="360"/>
      </w:pPr>
      <w:r>
        <w:rPr>
          <w:color w:val="000000"/>
        </w:rPr>
        <w:lastRenderedPageBreak/>
        <w:t>The active filter can also be selected rather than using a saved filter group. This overrides all previous selections of sample, filters, or additional filters</w:t>
      </w:r>
      <w:r>
        <w:t xml:space="preserve"> and is intended for quick viewing of a filter.</w:t>
      </w:r>
    </w:p>
    <w:p w14:paraId="319D56FC" w14:textId="68E9265B" w:rsidR="00DA688B" w:rsidRDefault="00C91CD9" w:rsidP="00DA688B">
      <w:pPr>
        <w:pStyle w:val="Heading2"/>
        <w:spacing w:after="0"/>
        <w:ind w:left="360"/>
      </w:pPr>
      <w:r>
        <w:t>Worksheets</w:t>
      </w:r>
    </w:p>
    <w:p w14:paraId="5EEB42E4" w14:textId="3F4A0683" w:rsidR="00DA688B" w:rsidRDefault="00C91CD9" w:rsidP="00DA688B">
      <w:pPr>
        <w:pStyle w:val="ListParagraph"/>
        <w:numPr>
          <w:ilvl w:val="0"/>
          <w:numId w:val="19"/>
        </w:numPr>
        <w:ind w:left="360"/>
      </w:pPr>
      <w:r>
        <w:t>Below sample and filter selection</w:t>
      </w:r>
      <w:r w:rsidR="00DA688B">
        <w:t xml:space="preserve">, select tables from the dropdown menu and </w:t>
      </w:r>
      <w:r>
        <w:t>check columns to show.</w:t>
      </w:r>
    </w:p>
    <w:p w14:paraId="01F09B12" w14:textId="5299C3E7" w:rsidR="00C91CD9" w:rsidRDefault="00C91CD9" w:rsidP="00DA688B">
      <w:pPr>
        <w:pStyle w:val="ListParagraph"/>
        <w:numPr>
          <w:ilvl w:val="0"/>
          <w:numId w:val="19"/>
        </w:numPr>
        <w:ind w:left="360"/>
      </w:pPr>
      <w:r>
        <w:t>Click “Edit Column Order” to open a dialog and drag/drop columns to reorder them.</w:t>
      </w:r>
    </w:p>
    <w:p w14:paraId="4927378C" w14:textId="2F620E7B" w:rsidR="00C83C97" w:rsidRDefault="00C83C97" w:rsidP="00DA688B">
      <w:pPr>
        <w:pStyle w:val="ListParagraph"/>
        <w:numPr>
          <w:ilvl w:val="0"/>
          <w:numId w:val="19"/>
        </w:numPr>
        <w:ind w:left="360"/>
      </w:pPr>
      <w:r>
        <w:t>The current units and formats from settings are shown in the lower left for reference.</w:t>
      </w:r>
    </w:p>
    <w:p w14:paraId="64169665" w14:textId="6E7B3FE5" w:rsidR="00C91CD9" w:rsidRDefault="00C91CD9" w:rsidP="00DA688B">
      <w:pPr>
        <w:pStyle w:val="ListParagraph"/>
        <w:numPr>
          <w:ilvl w:val="0"/>
          <w:numId w:val="19"/>
        </w:numPr>
        <w:ind w:left="360"/>
      </w:pPr>
      <w:r>
        <w:t>In the upper right, worksheets can be added or deleted, and columns can be renamed.</w:t>
      </w:r>
    </w:p>
    <w:p w14:paraId="3BA2FA95" w14:textId="1F983EA7" w:rsidR="00C91CD9" w:rsidRDefault="00C91CD9" w:rsidP="00DA688B">
      <w:pPr>
        <w:pStyle w:val="ListParagraph"/>
        <w:numPr>
          <w:ilvl w:val="0"/>
          <w:numId w:val="19"/>
        </w:numPr>
        <w:ind w:left="360"/>
      </w:pPr>
      <w:r>
        <w:t>Checkboxes below the worksheet names control how the table is displayed. “Distinct Rows” collapses data to rows with unique values, removing duplicate rows. “Include Headers” toggles including headers in the output file. “Pivot Table” displays sets of columns grouped by the first or left-most column. Each group of columns has the first column value prepended to the column header.</w:t>
      </w:r>
    </w:p>
    <w:p w14:paraId="0A7D5CEA" w14:textId="42E5556D" w:rsidR="00C91CD9" w:rsidRDefault="00C91CD9" w:rsidP="00DA688B">
      <w:pPr>
        <w:pStyle w:val="ListParagraph"/>
        <w:numPr>
          <w:ilvl w:val="0"/>
          <w:numId w:val="19"/>
        </w:numPr>
        <w:ind w:left="360"/>
      </w:pPr>
      <w:r>
        <w:t xml:space="preserve">The number of rows displayed is limited to make </w:t>
      </w:r>
      <w:proofErr w:type="spellStart"/>
      <w:r>
        <w:t>GeoCORK</w:t>
      </w:r>
      <w:proofErr w:type="spellEnd"/>
      <w:r>
        <w:t xml:space="preserve"> more responsive, but the total number of rows to be exported is displayed in the upper right.</w:t>
      </w:r>
    </w:p>
    <w:p w14:paraId="3F24F2A2" w14:textId="5EB28521" w:rsidR="00C91CD9" w:rsidRDefault="00C91CD9" w:rsidP="00C91CD9">
      <w:pPr>
        <w:pStyle w:val="Heading2"/>
        <w:spacing w:after="0"/>
        <w:ind w:left="360"/>
      </w:pPr>
      <w:r>
        <w:t>Database export</w:t>
      </w:r>
    </w:p>
    <w:p w14:paraId="0B31C279" w14:textId="38750620" w:rsidR="00C91CD9" w:rsidRDefault="00C91CD9" w:rsidP="00DA688B">
      <w:pPr>
        <w:pStyle w:val="ListParagraph"/>
        <w:numPr>
          <w:ilvl w:val="0"/>
          <w:numId w:val="19"/>
        </w:numPr>
        <w:ind w:left="360"/>
      </w:pPr>
      <w:r>
        <w:t>Worksheets are not used when the export format is “Database.” Instead, the filter view is shown with the data to be exported.</w:t>
      </w:r>
    </w:p>
    <w:p w14:paraId="475A5188" w14:textId="717DC41E" w:rsidR="00A0264C" w:rsidRDefault="00A0264C" w:rsidP="00DA688B">
      <w:pPr>
        <w:pStyle w:val="ListParagraph"/>
        <w:numPr>
          <w:ilvl w:val="0"/>
          <w:numId w:val="19"/>
        </w:numPr>
        <w:ind w:left="360"/>
      </w:pPr>
      <w:r>
        <w:t>Currently, all data for samples with any complete matches to the filter are exported in Database format. Any unwanted aliquots, grains, spots, and analyses can be deleted in the exported database.</w:t>
      </w:r>
    </w:p>
    <w:p w14:paraId="2DE49FB4" w14:textId="1F69DE20" w:rsidR="00A0264C" w:rsidRDefault="00A0264C" w:rsidP="00A0264C">
      <w:pPr>
        <w:pStyle w:val="Heading2"/>
        <w:spacing w:after="0"/>
        <w:ind w:left="360"/>
      </w:pPr>
      <w:r>
        <w:t>Export</w:t>
      </w:r>
    </w:p>
    <w:p w14:paraId="72185C57" w14:textId="57F52733" w:rsidR="00C83C97" w:rsidRDefault="00C83C97" w:rsidP="00C83C97">
      <w:pPr>
        <w:pStyle w:val="ListParagraph"/>
        <w:numPr>
          <w:ilvl w:val="0"/>
          <w:numId w:val="19"/>
        </w:numPr>
        <w:ind w:left="360"/>
      </w:pPr>
      <w:r>
        <w:t>Click “Export” to begin the export. Select a location and file name in the file dialogue window.</w:t>
      </w:r>
    </w:p>
    <w:p w14:paraId="261683D3" w14:textId="31480A9D" w:rsidR="00C83C97" w:rsidRDefault="00C83C97" w:rsidP="00C83C97">
      <w:pPr>
        <w:pStyle w:val="ListParagraph"/>
        <w:numPr>
          <w:ilvl w:val="0"/>
          <w:numId w:val="19"/>
        </w:numPr>
        <w:ind w:left="360"/>
      </w:pPr>
      <w:r>
        <w:t>Worksheets mostly export quickly, but database exports may take longer depending on the size of the database.</w:t>
      </w:r>
    </w:p>
    <w:p w14:paraId="30FF466F" w14:textId="5C6E440A" w:rsidR="00C83C97" w:rsidRPr="00A0264C" w:rsidRDefault="00C83C97" w:rsidP="00C83C97">
      <w:pPr>
        <w:pStyle w:val="ListParagraph"/>
        <w:numPr>
          <w:ilvl w:val="0"/>
          <w:numId w:val="19"/>
        </w:numPr>
        <w:ind w:left="360"/>
      </w:pPr>
      <w:r>
        <w:t>After export, the .xlsx or .csv file opens or a File Explorer/Finder window opens with the location of the .</w:t>
      </w:r>
      <w:proofErr w:type="spellStart"/>
      <w:r>
        <w:t>db</w:t>
      </w:r>
      <w:proofErr w:type="spellEnd"/>
      <w:r>
        <w:t xml:space="preserve"> file.</w:t>
      </w:r>
    </w:p>
    <w:p w14:paraId="38011D7D" w14:textId="77777777" w:rsidR="00A0264C" w:rsidRPr="00DA688B" w:rsidRDefault="00A0264C" w:rsidP="00A0264C">
      <w:pPr>
        <w:ind w:left="0" w:firstLine="0"/>
      </w:pPr>
    </w:p>
    <w:p w14:paraId="4DB67B32" w14:textId="77777777" w:rsidR="00DA688B" w:rsidRDefault="00DA688B" w:rsidP="00DA688B">
      <w:pPr>
        <w:pBdr>
          <w:top w:val="nil"/>
          <w:left w:val="nil"/>
          <w:bottom w:val="nil"/>
          <w:right w:val="nil"/>
          <w:between w:val="nil"/>
        </w:pBdr>
        <w:ind w:left="0" w:firstLine="0"/>
      </w:pPr>
    </w:p>
    <w:sectPr w:rsidR="00DA688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1BFC1CB-052C-E441-9A77-BAE444BB978D}"/>
  </w:font>
  <w:font w:name="Courier New">
    <w:panose1 w:val="02070309020205020404"/>
    <w:charset w:val="00"/>
    <w:family w:val="modern"/>
    <w:pitch w:val="fixed"/>
    <w:sig w:usb0="E0002AFF" w:usb1="C0007843" w:usb2="00000009" w:usb3="00000000" w:csb0="000001FF" w:csb1="00000000"/>
    <w:embedRegular r:id="rId2" w:fontKey="{F200D624-E0FD-4246-A0D8-79F2BD6BF3FF}"/>
  </w:font>
  <w:font w:name="Symbol">
    <w:panose1 w:val="05050102010706020507"/>
    <w:charset w:val="02"/>
    <w:family w:val="decorative"/>
    <w:pitch w:val="variable"/>
    <w:sig w:usb0="00000000" w:usb1="10000000" w:usb2="00000000" w:usb3="00000000" w:csb0="80000000" w:csb1="00000000"/>
    <w:embedRegular r:id="rId3" w:fontKey="{DCA71BE5-AD07-C34B-90B7-ACD153FC012B}"/>
  </w:font>
  <w:font w:name="Times New Roman">
    <w:panose1 w:val="02020603050405020304"/>
    <w:charset w:val="00"/>
    <w:family w:val="roman"/>
    <w:pitch w:val="variable"/>
    <w:sig w:usb0="E0002EFF" w:usb1="C000785B" w:usb2="00000009" w:usb3="00000000" w:csb0="000001FF" w:csb1="00000000"/>
    <w:embedRegular r:id="rId4" w:fontKey="{710A018D-E5F4-D241-B973-46D389A06D98}"/>
    <w:embedBold r:id="rId5" w:fontKey="{214DF1B0-6478-0E42-ABE9-291F94AD5411}"/>
    <w:embedItalic r:id="rId6" w:fontKey="{16BC6B31-28FB-BC45-B074-A2525A26D117}"/>
  </w:font>
  <w:font w:name="Wingdings">
    <w:panose1 w:val="05000000000000000000"/>
    <w:charset w:val="02"/>
    <w:family w:val="auto"/>
    <w:pitch w:val="variable"/>
    <w:sig w:usb0="00000000" w:usb1="10000000" w:usb2="00000000" w:usb3="00000000" w:csb0="80000000" w:csb1="00000000"/>
    <w:embedRegular r:id="rId7" w:fontKey="{AE3B9F64-0227-C040-A68F-2503FCA723D6}"/>
  </w:font>
  <w:font w:name="Arial">
    <w:panose1 w:val="020B0604020202020204"/>
    <w:charset w:val="00"/>
    <w:family w:val="swiss"/>
    <w:pitch w:val="variable"/>
    <w:sig w:usb0="E0002AFF" w:usb1="C0007843" w:usb2="00000009" w:usb3="00000000" w:csb0="000001FF" w:csb1="00000000"/>
    <w:embedRegular r:id="rId8" w:fontKey="{CEADBF2B-DD8E-AA45-9CA3-C33B1A99F41E}"/>
    <w:embedItalic r:id="rId9" w:fontKey="{9211AAB9-BB48-314E-920D-71B2C61A3D4E}"/>
  </w:font>
  <w:font w:name="Aptos">
    <w:panose1 w:val="020B0004020202020204"/>
    <w:charset w:val="00"/>
    <w:family w:val="swiss"/>
    <w:pitch w:val="variable"/>
    <w:sig w:usb0="20000287" w:usb1="00000003" w:usb2="00000000" w:usb3="00000000" w:csb0="0000019F" w:csb1="00000000"/>
    <w:embedRegular r:id="rId10" w:fontKey="{A416A8E1-9DDC-AD45-84E5-EA5D71D1A5B5}"/>
    <w:embedItalic r:id="rId11" w:fontKey="{E052AED4-E730-104A-B797-802D4C1B7E05}"/>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embedRegular r:id="rId12" w:fontKey="{B58D57EC-F153-3445-ABE4-D131E29FD894}"/>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F36"/>
    <w:multiLevelType w:val="multilevel"/>
    <w:tmpl w:val="C2002F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4C74584"/>
    <w:multiLevelType w:val="multilevel"/>
    <w:tmpl w:val="1D14F8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0842D83"/>
    <w:multiLevelType w:val="multilevel"/>
    <w:tmpl w:val="87D0AF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3DB30CF"/>
    <w:multiLevelType w:val="multilevel"/>
    <w:tmpl w:val="4E72C3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4A913A6"/>
    <w:multiLevelType w:val="multilevel"/>
    <w:tmpl w:val="EBF841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E3140A3"/>
    <w:multiLevelType w:val="multilevel"/>
    <w:tmpl w:val="BC4645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E8010A2"/>
    <w:multiLevelType w:val="multilevel"/>
    <w:tmpl w:val="9432EB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46259FD"/>
    <w:multiLevelType w:val="multilevel"/>
    <w:tmpl w:val="2362B2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FD22E71"/>
    <w:multiLevelType w:val="multilevel"/>
    <w:tmpl w:val="DBACE6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FDD5236"/>
    <w:multiLevelType w:val="multilevel"/>
    <w:tmpl w:val="31B68F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4E53551"/>
    <w:multiLevelType w:val="multilevel"/>
    <w:tmpl w:val="4C6C1E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8446180"/>
    <w:multiLevelType w:val="multilevel"/>
    <w:tmpl w:val="89BA4C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EFE758D"/>
    <w:multiLevelType w:val="multilevel"/>
    <w:tmpl w:val="CFF0EB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10C54B7"/>
    <w:multiLevelType w:val="multilevel"/>
    <w:tmpl w:val="84E27A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49618EC"/>
    <w:multiLevelType w:val="hybridMultilevel"/>
    <w:tmpl w:val="A9A6EF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C9321C2"/>
    <w:multiLevelType w:val="multilevel"/>
    <w:tmpl w:val="A844B8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7C640D0"/>
    <w:multiLevelType w:val="multilevel"/>
    <w:tmpl w:val="6B46C18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89F50F1"/>
    <w:multiLevelType w:val="multilevel"/>
    <w:tmpl w:val="DA72DD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7F983B06"/>
    <w:multiLevelType w:val="multilevel"/>
    <w:tmpl w:val="2CF4D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53847687">
    <w:abstractNumId w:val="18"/>
  </w:num>
  <w:num w:numId="2" w16cid:durableId="1758482156">
    <w:abstractNumId w:val="13"/>
  </w:num>
  <w:num w:numId="3" w16cid:durableId="991635362">
    <w:abstractNumId w:val="4"/>
  </w:num>
  <w:num w:numId="4" w16cid:durableId="102312965">
    <w:abstractNumId w:val="5"/>
  </w:num>
  <w:num w:numId="5" w16cid:durableId="1209999611">
    <w:abstractNumId w:val="15"/>
  </w:num>
  <w:num w:numId="6" w16cid:durableId="572130312">
    <w:abstractNumId w:val="1"/>
  </w:num>
  <w:num w:numId="7" w16cid:durableId="1906913536">
    <w:abstractNumId w:val="17"/>
  </w:num>
  <w:num w:numId="8" w16cid:durableId="1835561846">
    <w:abstractNumId w:val="12"/>
  </w:num>
  <w:num w:numId="9" w16cid:durableId="1187057656">
    <w:abstractNumId w:val="10"/>
  </w:num>
  <w:num w:numId="10" w16cid:durableId="221216205">
    <w:abstractNumId w:val="0"/>
  </w:num>
  <w:num w:numId="11" w16cid:durableId="2083942810">
    <w:abstractNumId w:val="11"/>
  </w:num>
  <w:num w:numId="12" w16cid:durableId="1218934784">
    <w:abstractNumId w:val="7"/>
  </w:num>
  <w:num w:numId="13" w16cid:durableId="106893119">
    <w:abstractNumId w:val="2"/>
  </w:num>
  <w:num w:numId="14" w16cid:durableId="1776558440">
    <w:abstractNumId w:val="16"/>
  </w:num>
  <w:num w:numId="15" w16cid:durableId="272976484">
    <w:abstractNumId w:val="8"/>
  </w:num>
  <w:num w:numId="16" w16cid:durableId="1431194350">
    <w:abstractNumId w:val="9"/>
  </w:num>
  <w:num w:numId="17" w16cid:durableId="109514015">
    <w:abstractNumId w:val="6"/>
  </w:num>
  <w:num w:numId="18" w16cid:durableId="1748847283">
    <w:abstractNumId w:val="3"/>
  </w:num>
  <w:num w:numId="19" w16cid:durableId="3790178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D74"/>
    <w:rsid w:val="0010252C"/>
    <w:rsid w:val="00381A34"/>
    <w:rsid w:val="00430A52"/>
    <w:rsid w:val="00587D74"/>
    <w:rsid w:val="00785561"/>
    <w:rsid w:val="00A0264C"/>
    <w:rsid w:val="00B61D18"/>
    <w:rsid w:val="00C83C97"/>
    <w:rsid w:val="00C91CD9"/>
    <w:rsid w:val="00DA688B"/>
    <w:rsid w:val="00E455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C8C04D6"/>
  <w15:docId w15:val="{DAD31C04-5208-DD44-B86A-659B507BA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zh-CN" w:bidi="ar-SA"/>
      </w:rPr>
    </w:rPrDefault>
    <w:pPrDefault>
      <w:pPr>
        <w:spacing w:after="160" w:line="278" w:lineRule="auto"/>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Aptos" w:eastAsia="Aptos" w:hAnsi="Aptos" w:cs="Aptos"/>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Aptos" w:eastAsia="Aptos" w:hAnsi="Aptos" w:cs="Aptos"/>
      <w:i/>
      <w:color w:val="595959"/>
    </w:rPr>
  </w:style>
  <w:style w:type="paragraph" w:styleId="Heading7">
    <w:name w:val="heading 7"/>
    <w:basedOn w:val="Normal"/>
    <w:next w:val="Normal"/>
    <w:link w:val="Heading7Char"/>
    <w:uiPriority w:val="9"/>
    <w:semiHidden/>
    <w:unhideWhenUsed/>
    <w:qFormat/>
    <w:rsid w:val="00FA51D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51D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51D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FA51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51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51D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51D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A51D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A51D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51D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51D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51DC"/>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FA51DC"/>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FA51D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51DC"/>
    <w:pPr>
      <w:spacing w:before="160"/>
      <w:jc w:val="center"/>
    </w:pPr>
    <w:rPr>
      <w:i/>
      <w:iCs/>
      <w:color w:val="404040" w:themeColor="text1" w:themeTint="BF"/>
    </w:rPr>
  </w:style>
  <w:style w:type="character" w:customStyle="1" w:styleId="QuoteChar">
    <w:name w:val="Quote Char"/>
    <w:basedOn w:val="DefaultParagraphFont"/>
    <w:link w:val="Quote"/>
    <w:uiPriority w:val="29"/>
    <w:rsid w:val="00FA51DC"/>
    <w:rPr>
      <w:i/>
      <w:iCs/>
      <w:color w:val="404040" w:themeColor="text1" w:themeTint="BF"/>
    </w:rPr>
  </w:style>
  <w:style w:type="paragraph" w:styleId="ListParagraph">
    <w:name w:val="List Paragraph"/>
    <w:basedOn w:val="Normal"/>
    <w:uiPriority w:val="34"/>
    <w:qFormat/>
    <w:rsid w:val="00FA51DC"/>
    <w:pPr>
      <w:contextualSpacing/>
    </w:pPr>
  </w:style>
  <w:style w:type="character" w:styleId="IntenseEmphasis">
    <w:name w:val="Intense Emphasis"/>
    <w:basedOn w:val="DefaultParagraphFont"/>
    <w:uiPriority w:val="21"/>
    <w:qFormat/>
    <w:rsid w:val="00FA51DC"/>
    <w:rPr>
      <w:i/>
      <w:iCs/>
      <w:color w:val="0F4761" w:themeColor="accent1" w:themeShade="BF"/>
    </w:rPr>
  </w:style>
  <w:style w:type="paragraph" w:styleId="IntenseQuote">
    <w:name w:val="Intense Quote"/>
    <w:basedOn w:val="Normal"/>
    <w:next w:val="Normal"/>
    <w:link w:val="IntenseQuoteChar"/>
    <w:uiPriority w:val="30"/>
    <w:qFormat/>
    <w:rsid w:val="00FA51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51DC"/>
    <w:rPr>
      <w:i/>
      <w:iCs/>
      <w:color w:val="0F4761" w:themeColor="accent1" w:themeShade="BF"/>
    </w:rPr>
  </w:style>
  <w:style w:type="character" w:styleId="IntenseReference">
    <w:name w:val="Intense Reference"/>
    <w:basedOn w:val="DefaultParagraphFont"/>
    <w:uiPriority w:val="32"/>
    <w:qFormat/>
    <w:rsid w:val="00FA51DC"/>
    <w:rPr>
      <w:b/>
      <w:bCs/>
      <w:smallCaps/>
      <w:color w:val="0F4761" w:themeColor="accent1" w:themeShade="BF"/>
      <w:spacing w:val="5"/>
    </w:rPr>
  </w:style>
  <w:style w:type="paragraph" w:styleId="Subtitle">
    <w:name w:val="Subtitle"/>
    <w:basedOn w:val="Normal"/>
    <w:next w:val="Normal"/>
    <w:link w:val="SubtitleChar"/>
    <w:uiPriority w:val="11"/>
    <w:qFormat/>
    <w:rPr>
      <w:rFonts w:ascii="Aptos" w:eastAsia="Aptos" w:hAnsi="Aptos" w:cs="Aptos"/>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tlCJE7qYCd/LDlmNf48caDTGOg==">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9</Pages>
  <Words>2658</Words>
  <Characters>15157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Metcalf, Kathryn</dc:creator>
  <cp:lastModifiedBy>Metcalf, Kathryn</cp:lastModifiedBy>
  <cp:revision>4</cp:revision>
  <dcterms:created xsi:type="dcterms:W3CDTF">2025-10-23T19:46:00Z</dcterms:created>
  <dcterms:modified xsi:type="dcterms:W3CDTF">2026-06-04T06:16:00Z</dcterms:modified>
</cp:coreProperties>
</file>