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AE5A" w14:textId="77777777" w:rsidR="000D5DF1" w:rsidRPr="000D5DF1" w:rsidRDefault="000D5DF1" w:rsidP="000D5DF1">
      <w:pPr>
        <w:jc w:val="both"/>
        <w:rPr>
          <w:rFonts w:ascii="Arial" w:hAnsi="Arial" w:cs="Arial"/>
          <w:spacing w:val="0"/>
          <w:sz w:val="18"/>
          <w:szCs w:val="18"/>
        </w:rPr>
      </w:pPr>
      <w:r w:rsidRPr="000D5DF1">
        <w:rPr>
          <w:rFonts w:ascii="Arial" w:hAnsi="Arial" w:cs="Arial"/>
          <w:b/>
          <w:bCs/>
          <w:spacing w:val="0"/>
          <w:sz w:val="18"/>
          <w:szCs w:val="18"/>
        </w:rPr>
        <w:t>Table S</w:t>
      </w:r>
      <w:r w:rsidRPr="000D5DF1">
        <w:rPr>
          <w:rFonts w:ascii="Arial" w:hAnsi="Arial" w:cs="Arial"/>
          <w:b/>
          <w:bCs/>
          <w:spacing w:val="0"/>
          <w:sz w:val="18"/>
          <w:szCs w:val="18"/>
        </w:rPr>
        <w:t>5, extended</w:t>
      </w:r>
      <w:r w:rsidRPr="000D5DF1">
        <w:rPr>
          <w:rFonts w:ascii="Arial" w:hAnsi="Arial" w:cs="Arial"/>
          <w:b/>
          <w:bCs/>
          <w:spacing w:val="0"/>
          <w:sz w:val="18"/>
          <w:szCs w:val="18"/>
        </w:rPr>
        <w:t xml:space="preserve">. </w:t>
      </w:r>
      <w:r w:rsidRPr="000D5DF1">
        <w:rPr>
          <w:rFonts w:ascii="Arial" w:hAnsi="Arial" w:cs="Arial"/>
          <w:b/>
          <w:bCs/>
          <w:spacing w:val="0"/>
          <w:sz w:val="18"/>
          <w:szCs w:val="18"/>
        </w:rPr>
        <w:t xml:space="preserve">Extended </w:t>
      </w:r>
      <w:r w:rsidRPr="000D5DF1">
        <w:rPr>
          <w:rFonts w:ascii="Arial" w:hAnsi="Arial" w:cs="Arial"/>
          <w:b/>
          <w:bCs/>
          <w:spacing w:val="0"/>
          <w:sz w:val="18"/>
          <w:szCs w:val="18"/>
        </w:rPr>
        <w:t>AGO-CLIP RNAi network map</w:t>
      </w:r>
      <w:r w:rsidRPr="000D5DF1">
        <w:rPr>
          <w:rFonts w:ascii="Arial" w:hAnsi="Arial" w:cs="Arial"/>
          <w:spacing w:val="0"/>
          <w:sz w:val="18"/>
          <w:szCs w:val="18"/>
        </w:rPr>
        <w:t xml:space="preserve"> </w:t>
      </w:r>
    </w:p>
    <w:p w14:paraId="348EB2DB" w14:textId="77777777" w:rsidR="000D5DF1" w:rsidRDefault="000D5DF1" w:rsidP="000D5DF1">
      <w:pPr>
        <w:jc w:val="both"/>
        <w:rPr>
          <w:rFonts w:ascii="Arial" w:hAnsi="Arial" w:cs="Arial"/>
          <w:spacing w:val="0"/>
          <w:sz w:val="18"/>
          <w:szCs w:val="18"/>
        </w:rPr>
      </w:pPr>
    </w:p>
    <w:p w14:paraId="2CDF6D4C" w14:textId="3F8D8E09" w:rsidR="000D5DF1" w:rsidRPr="000D5DF1" w:rsidRDefault="000D5DF1" w:rsidP="000D5DF1">
      <w:pPr>
        <w:jc w:val="both"/>
        <w:rPr>
          <w:rFonts w:ascii="Arial" w:hAnsi="Arial" w:cs="Arial"/>
          <w:spacing w:val="0"/>
          <w:sz w:val="18"/>
          <w:szCs w:val="18"/>
        </w:rPr>
      </w:pPr>
      <w:r w:rsidRPr="000D5DF1">
        <w:rPr>
          <w:rFonts w:ascii="Arial" w:hAnsi="Arial" w:cs="Arial"/>
          <w:spacing w:val="0"/>
          <w:sz w:val="18"/>
          <w:szCs w:val="18"/>
        </w:rPr>
        <w:t>Matrix including genomic locations of all peaks called across the 97 samples included in this study. Peak identifiers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peakID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 were assigned in the format “</w:t>
      </w:r>
      <w:proofErr w:type="spellStart"/>
      <w:proofErr w:type="gramStart"/>
      <w:r w:rsidRPr="000D5DF1">
        <w:rPr>
          <w:rFonts w:ascii="Arial" w:hAnsi="Arial" w:cs="Arial"/>
          <w:spacing w:val="0"/>
          <w:sz w:val="18"/>
          <w:szCs w:val="18"/>
        </w:rPr>
        <w:t>chromosome:start</w:t>
      </w:r>
      <w:proofErr w:type="gramEnd"/>
      <w:r w:rsidRPr="000D5DF1">
        <w:rPr>
          <w:rFonts w:ascii="Arial" w:hAnsi="Arial" w:cs="Arial"/>
          <w:spacing w:val="0"/>
          <w:sz w:val="18"/>
          <w:szCs w:val="18"/>
        </w:rPr>
        <w:t>_end:strand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 xml:space="preserve">”; these are also described in individual columns and the width of the peak is included. Peaks were annotated and gene information is given including genic region (annotation), genes </w:t>
      </w:r>
      <w:proofErr w:type="gramStart"/>
      <w:r w:rsidRPr="000D5DF1">
        <w:rPr>
          <w:rFonts w:ascii="Arial" w:hAnsi="Arial" w:cs="Arial"/>
          <w:spacing w:val="0"/>
          <w:sz w:val="18"/>
          <w:szCs w:val="18"/>
        </w:rPr>
        <w:t>starts</w:t>
      </w:r>
      <w:proofErr w:type="gramEnd"/>
      <w:r w:rsidRPr="000D5DF1">
        <w:rPr>
          <w:rFonts w:ascii="Arial" w:hAnsi="Arial" w:cs="Arial"/>
          <w:spacing w:val="0"/>
          <w:sz w:val="18"/>
          <w:szCs w:val="18"/>
        </w:rPr>
        <w:t>, ends, lengths, IDs, corresponding transcript IDs (LVP_AGWG strain AaegL5.2 gene set), and peak distance to transcriptional start site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distanceToTSS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). Information pertaining to filtering is also given by sample type at each specific peak location; number of replicates where the peak was called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peakBC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raw counts (counts), normalized counts in reads per million mapped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counts_norm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number of peaks containing at least 10 raw reads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nhipeaks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and number of replicates containing at least one read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BCsample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 are shown. Peaks were searched for high-confidence small RNAs and where applicable, small RNA information was appended by peak, including 6mer sequence(s) of all small RNA families potentially targeting the peak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six_mer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predicted 6mer target sequence(s)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Psix_target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small RNA family name(s)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PsmallRNA_family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genomic coordinates of the 70nt extended peak in the format “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chromosome:start_end:strand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”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extendedPeak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extended peak sequence, which was searched for small RNA 6mers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seqUnderExtendedPeak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18mer(s) surrounding any 6mer match(es)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PSeqExtended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start and end of the 6mer pattern(s) found in the format “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chromosome:start_end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”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PsiteOfPattern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 or its center in the format “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chromosome:position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”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PcenterOfPattern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absolute distance of the 6mer(s) from the peak center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Pdistance_to_peak_center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if the small RNA(s) was one of the most abundant or targeting small RNAs, and in which sample type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Ptop_smallRNA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the number of sites at that peak separated by family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Psites_within_family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), and the number of unique families targeting that peak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Psites_unique_families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 xml:space="preserve">). Predicted targets were classified by seed pairing rules </w:t>
      </w:r>
      <w:r w:rsidRPr="000D5DF1">
        <w:rPr>
          <w:rFonts w:ascii="Arial" w:hAnsi="Arial" w:cs="Arial"/>
          <w:spacing w:val="0"/>
          <w:sz w:val="18"/>
          <w:szCs w:val="18"/>
        </w:rPr>
        <w:fldChar w:fldCharType="begin"/>
      </w:r>
      <w:r w:rsidRPr="000D5DF1">
        <w:rPr>
          <w:rFonts w:ascii="Arial" w:hAnsi="Arial" w:cs="Arial"/>
          <w:spacing w:val="0"/>
          <w:sz w:val="18"/>
          <w:szCs w:val="18"/>
        </w:rPr>
        <w:instrText xml:space="preserve"> ADDIN EN.CITE &lt;EndNote&gt;&lt;Cite&gt;&lt;Author&gt;Bartel&lt;/Author&gt;&lt;Year&gt;2009&lt;/Year&gt;&lt;RecNum&gt;2199&lt;/RecNum&gt;&lt;DisplayText&gt;(Bartel, 2009)&lt;/DisplayText&gt;&lt;record&gt;&lt;rec-number&gt;2199&lt;/rec-number&gt;&lt;foreign-keys&gt;&lt;key app="EN" db-id="svwvzwfd5zz29kezs9q5sxxq2wxa0z255zsw" timestamp="1597514022"&gt;2199&lt;/key&gt;&lt;/foreign-keys&gt;&lt;ref-type name="Journal Article"&gt;17&lt;/ref-type&gt;&lt;contributors&gt;&lt;authors&gt;&lt;author&gt;Bartel, D. P.&lt;/author&gt;&lt;/authors&gt;&lt;/contributors&gt;&lt;auth-address&gt;Howard Hughes Medical Institute, Massachusetts Institute of Technology, Cambridge, MA 02139, USA. dbartel@wi.mit.edu&lt;/auth-address&gt;&lt;titles&gt;&lt;title&gt;MicroRNAs: target recognition and regulatory functions&lt;/title&gt;&lt;secondary-title&gt;Cell&lt;/secondary-title&gt;&lt;/titles&gt;&lt;periodical&gt;&lt;full-title&gt;Cell&lt;/full-title&gt;&lt;abbr-1&gt;Cell&lt;/abbr-1&gt;&lt;/periodical&gt;&lt;pages&gt;215-33&lt;/pages&gt;&lt;volume&gt;136&lt;/volume&gt;&lt;number&gt;2&lt;/number&gt;&lt;edition&gt;2009/01/27&lt;/edition&gt;&lt;keywords&gt;&lt;keyword&gt;3&amp;apos; Untranslated Regions/metabolism&lt;/keyword&gt;&lt;keyword&gt;Animals&lt;/keyword&gt;&lt;keyword&gt;*Gene Expression Regulation&lt;/keyword&gt;&lt;keyword&gt;Humans&lt;/keyword&gt;&lt;keyword&gt;MicroRNAs/*genetics/*metabolism&lt;/keyword&gt;&lt;/keywords&gt;&lt;dates&gt;&lt;year&gt;2009&lt;/year&gt;&lt;pub-dates&gt;&lt;date&gt;Jan 23&lt;/date&gt;&lt;/pub-dates&gt;&lt;/dates&gt;&lt;isbn&gt;0092-8674 (Print)&amp;#xD;0092-8674&lt;/isbn&gt;&lt;accession-num&gt;19167326&lt;/accession-num&gt;&lt;urls&gt;&lt;/urls&gt;&lt;custom2&gt;PMC3794896&lt;/custom2&gt;&lt;custom6&gt;NIHMS513712&lt;/custom6&gt;&lt;electronic-resource-num&gt;10.1016/j.cell.2009.01.002&lt;/electronic-resource-num&gt;&lt;remote-database-provider&gt;NLM&lt;/remote-database-provider&gt;&lt;language&gt;eng&lt;/language&gt;&lt;/record&gt;&lt;/Cite&gt;&lt;/EndNote&gt;</w:instrText>
      </w:r>
      <w:r w:rsidRPr="000D5DF1">
        <w:rPr>
          <w:rFonts w:ascii="Arial" w:hAnsi="Arial" w:cs="Arial"/>
          <w:spacing w:val="0"/>
          <w:sz w:val="18"/>
          <w:szCs w:val="18"/>
        </w:rPr>
        <w:fldChar w:fldCharType="separate"/>
      </w:r>
      <w:r w:rsidRPr="000D5DF1">
        <w:rPr>
          <w:rFonts w:ascii="Arial" w:hAnsi="Arial" w:cs="Arial"/>
          <w:noProof/>
          <w:spacing w:val="0"/>
          <w:sz w:val="18"/>
          <w:szCs w:val="18"/>
        </w:rPr>
        <w:t>(Bartel, 2009)</w:t>
      </w:r>
      <w:r w:rsidRPr="000D5DF1">
        <w:rPr>
          <w:rFonts w:ascii="Arial" w:hAnsi="Arial" w:cs="Arial"/>
          <w:spacing w:val="0"/>
          <w:sz w:val="18"/>
          <w:szCs w:val="18"/>
        </w:rPr>
        <w:fldChar w:fldCharType="end"/>
      </w:r>
      <w:r w:rsidRPr="000D5DF1">
        <w:rPr>
          <w:rFonts w:ascii="Arial" w:hAnsi="Arial" w:cs="Arial"/>
          <w:spacing w:val="0"/>
          <w:sz w:val="18"/>
          <w:szCs w:val="18"/>
        </w:rPr>
        <w:t xml:space="preserve"> and Pseven_A1_target (family name), Pseven_M8_target (individual family members), and 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Peight_target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 xml:space="preserve"> (individual family members) are shown. We additionally included an alternative 8mer in which the 3</w:t>
      </w:r>
      <w:r w:rsidRPr="000D5DF1">
        <w:rPr>
          <w:rFonts w:ascii="Arial" w:hAnsi="Arial" w:cs="Arial"/>
          <w:spacing w:val="0"/>
          <w:sz w:val="18"/>
          <w:szCs w:val="18"/>
        </w:rPr>
        <w:sym w:font="Symbol" w:char="F0A2"/>
      </w:r>
      <w:r w:rsidRPr="000D5DF1">
        <w:rPr>
          <w:rFonts w:ascii="Arial" w:hAnsi="Arial" w:cs="Arial"/>
          <w:spacing w:val="0"/>
          <w:sz w:val="18"/>
          <w:szCs w:val="18"/>
        </w:rPr>
        <w:t xml:space="preserve"> end of the target was not an A but was fully complementary to the small RNA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Peight_target_alt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 xml:space="preserve">; individual family members). Predicted targets that were complementary to 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nt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 xml:space="preserve"> 1-18 of the small RNA with 0 mismatches (Pperfect_18mer_target) or with 1 mismatch (Pone_mis_18mer_target) are shown and were only searched for the most abundant known and novel AGO2-loaded small RNAs (family name is shown). Chimera information is given by peak for each sample type, in the format “small RNA name x number of reads” (chimera) and whether the chimera(s) was one of the most abundant or targeting small RNAs, and in which sample type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top_smallRNA_chimera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 is indicated. Multiple small RNA entries per peak are described and are separated by “:” if the small RNAs are within the same family, and by “;” if they are from different families. High-confidence peaks meeting stringent filtering conditions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filtered_peak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 and the high-confidence peaks supported by a chimera or predicted 6mer target (</w:t>
      </w:r>
      <w:proofErr w:type="spellStart"/>
      <w:r w:rsidRPr="000D5DF1">
        <w:rPr>
          <w:rFonts w:ascii="Arial" w:hAnsi="Arial" w:cs="Arial"/>
          <w:spacing w:val="0"/>
          <w:sz w:val="18"/>
          <w:szCs w:val="18"/>
        </w:rPr>
        <w:t>hi_confidence_target</w:t>
      </w:r>
      <w:proofErr w:type="spellEnd"/>
      <w:r w:rsidRPr="000D5DF1">
        <w:rPr>
          <w:rFonts w:ascii="Arial" w:hAnsi="Arial" w:cs="Arial"/>
          <w:spacing w:val="0"/>
          <w:sz w:val="18"/>
          <w:szCs w:val="18"/>
        </w:rPr>
        <w:t>) are indicated.</w:t>
      </w:r>
    </w:p>
    <w:p w14:paraId="1270C6A4" w14:textId="310072C7" w:rsidR="00BE17C7" w:rsidRPr="000D5DF1" w:rsidRDefault="000D5DF1" w:rsidP="000D5DF1">
      <w:pPr>
        <w:rPr>
          <w:sz w:val="18"/>
          <w:szCs w:val="18"/>
        </w:rPr>
      </w:pPr>
    </w:p>
    <w:sectPr w:rsidR="00BE17C7" w:rsidRPr="000D5DF1" w:rsidSect="000D5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F1"/>
    <w:rsid w:val="000220C4"/>
    <w:rsid w:val="000D5DF1"/>
    <w:rsid w:val="0015259A"/>
    <w:rsid w:val="00186E45"/>
    <w:rsid w:val="001C6865"/>
    <w:rsid w:val="002B3105"/>
    <w:rsid w:val="002C2FD6"/>
    <w:rsid w:val="003A7049"/>
    <w:rsid w:val="003F2961"/>
    <w:rsid w:val="00441BC8"/>
    <w:rsid w:val="00483A08"/>
    <w:rsid w:val="004E4729"/>
    <w:rsid w:val="00500FD2"/>
    <w:rsid w:val="007266CB"/>
    <w:rsid w:val="00786471"/>
    <w:rsid w:val="007B5633"/>
    <w:rsid w:val="007C62E2"/>
    <w:rsid w:val="0092009A"/>
    <w:rsid w:val="00A94D33"/>
    <w:rsid w:val="00B724C6"/>
    <w:rsid w:val="00C46193"/>
    <w:rsid w:val="00D277FA"/>
    <w:rsid w:val="00F54EAC"/>
    <w:rsid w:val="00FC55FF"/>
    <w:rsid w:val="00F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A24CD"/>
  <w15:chartTrackingRefBased/>
  <w15:docId w15:val="{06F62AC1-403F-BA46-AE58-F2F1AC7E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F1"/>
    <w:rPr>
      <w:rFonts w:ascii="Times New Roman" w:eastAsia="SimSun" w:hAnsi="Times New Roman" w:cs="Times New Roman"/>
      <w:spacing w:val="2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Rozen-Gagnon</dc:creator>
  <cp:keywords/>
  <dc:description/>
  <cp:lastModifiedBy>Kathryn Rozen-Gagnon</cp:lastModifiedBy>
  <cp:revision>1</cp:revision>
  <dcterms:created xsi:type="dcterms:W3CDTF">2021-01-20T19:52:00Z</dcterms:created>
  <dcterms:modified xsi:type="dcterms:W3CDTF">2021-01-20T19:53:00Z</dcterms:modified>
</cp:coreProperties>
</file>