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FC453" w14:textId="5A6B1AA2" w:rsidR="008B15D0" w:rsidRPr="00C02919" w:rsidRDefault="008B15D0" w:rsidP="005F2DF6">
      <w:pPr>
        <w:spacing w:after="206" w:line="240" w:lineRule="auto"/>
        <w:ind w:left="0" w:right="0" w:firstLine="0"/>
        <w:rPr>
          <w:b/>
          <w:sz w:val="28"/>
          <w:szCs w:val="28"/>
          <w:u w:val="single" w:color="000000"/>
        </w:rPr>
      </w:pPr>
      <w:r w:rsidRPr="00C02919">
        <w:rPr>
          <w:b/>
          <w:sz w:val="28"/>
          <w:szCs w:val="28"/>
          <w:u w:val="single" w:color="000000"/>
        </w:rPr>
        <w:t>Exploring influenza cases in New York State</w:t>
      </w:r>
      <w:r w:rsidR="00260DCB" w:rsidRPr="00C02919">
        <w:rPr>
          <w:b/>
          <w:sz w:val="28"/>
          <w:szCs w:val="28"/>
          <w:u w:val="single" w:color="000000"/>
        </w:rPr>
        <w:t xml:space="preserve"> with Python</w:t>
      </w:r>
      <w:r w:rsidR="00C02919">
        <w:rPr>
          <w:b/>
          <w:sz w:val="28"/>
          <w:szCs w:val="28"/>
          <w:u w:val="single" w:color="000000"/>
        </w:rPr>
        <w:t xml:space="preserve"> and Interactive Visualizations</w:t>
      </w:r>
    </w:p>
    <w:p w14:paraId="0D5A77ED" w14:textId="2056E411" w:rsidR="00375857" w:rsidRPr="00DA29E0" w:rsidRDefault="00375857" w:rsidP="005F2DF6">
      <w:pPr>
        <w:spacing w:after="206" w:line="240" w:lineRule="auto"/>
        <w:ind w:left="0" w:right="0" w:firstLine="0"/>
        <w:rPr>
          <w:sz w:val="28"/>
          <w:szCs w:val="28"/>
        </w:rPr>
      </w:pPr>
      <w:r w:rsidRPr="00DA29E0">
        <w:rPr>
          <w:b/>
          <w:sz w:val="28"/>
          <w:szCs w:val="28"/>
        </w:rPr>
        <w:t>Introduction</w:t>
      </w:r>
    </w:p>
    <w:p w14:paraId="536B6603" w14:textId="77777777" w:rsidR="008B15D0" w:rsidRPr="005F2DF6" w:rsidRDefault="008B15D0" w:rsidP="005F2DF6">
      <w:pPr>
        <w:spacing w:after="0" w:line="240" w:lineRule="auto"/>
        <w:ind w:left="-5" w:right="0"/>
      </w:pPr>
      <w:r w:rsidRPr="005F2DF6">
        <w:rPr>
          <w:b/>
          <w:sz w:val="24"/>
        </w:rPr>
        <w:t xml:space="preserve">Project and Purpose. </w:t>
      </w:r>
    </w:p>
    <w:p w14:paraId="3E0CCA8D" w14:textId="054066B0" w:rsidR="008B15D0" w:rsidRPr="005F2DF6" w:rsidRDefault="008B15D0" w:rsidP="007A0956">
      <w:pPr>
        <w:spacing w:after="0" w:line="240" w:lineRule="auto"/>
        <w:ind w:left="-5" w:right="0" w:firstLine="725"/>
      </w:pPr>
      <w:r w:rsidRPr="005F2DF6">
        <w:t xml:space="preserve">The aim of this project was to explore seasonal influenza data to glean insights regarding trends at the county level in New York State. This was done primarily through interactive visualizations and analysis of New York State datasets. Additional goals of this project </w:t>
      </w:r>
      <w:r w:rsidR="00294925" w:rsidRPr="005F2DF6">
        <w:t>were</w:t>
      </w:r>
      <w:r w:rsidRPr="005F2DF6">
        <w:t xml:space="preserve"> to determine statistical significance of trends/correlations, as well as to create an interactive dashboard geared towards healthcare professionals and policy makers.</w:t>
      </w:r>
    </w:p>
    <w:p w14:paraId="5E4F3D95" w14:textId="77777777" w:rsidR="008B15D0" w:rsidRPr="005F2DF6" w:rsidRDefault="008B15D0" w:rsidP="005F2DF6">
      <w:pPr>
        <w:spacing w:after="0" w:line="240" w:lineRule="auto"/>
        <w:ind w:left="-5" w:right="0"/>
      </w:pPr>
    </w:p>
    <w:p w14:paraId="4FBCA24A" w14:textId="0BC34C35" w:rsidR="008B15D0" w:rsidRPr="005F2DF6" w:rsidRDefault="008B15D0" w:rsidP="005F2DF6">
      <w:pPr>
        <w:spacing w:after="0" w:line="240" w:lineRule="auto"/>
        <w:ind w:left="-5" w:right="0"/>
      </w:pPr>
      <w:r w:rsidRPr="005F2DF6">
        <w:rPr>
          <w:b/>
          <w:sz w:val="24"/>
        </w:rPr>
        <w:t xml:space="preserve">Dataset and Data Source. </w:t>
      </w:r>
    </w:p>
    <w:p w14:paraId="4CBFD5E8" w14:textId="6E937405" w:rsidR="008B15D0" w:rsidRPr="005F2DF6" w:rsidRDefault="008B15D0" w:rsidP="007A0956">
      <w:pPr>
        <w:spacing w:after="0" w:line="240" w:lineRule="auto"/>
        <w:ind w:left="-5" w:right="0" w:firstLine="725"/>
      </w:pPr>
      <w:r w:rsidRPr="005F2DF6">
        <w:t xml:space="preserve">The main data set I </w:t>
      </w:r>
      <w:r w:rsidR="003277A2" w:rsidRPr="005F2DF6">
        <w:t>explored was</w:t>
      </w:r>
      <w:r w:rsidRPr="005F2DF6">
        <w:t xml:space="preserve"> </w:t>
      </w:r>
      <w:r w:rsidRPr="005F2DF6">
        <w:rPr>
          <w:i/>
          <w:iCs/>
        </w:rPr>
        <w:t>Influenza</w:t>
      </w:r>
      <w:r w:rsidRPr="005F2DF6">
        <w:t>​</w:t>
      </w:r>
      <w:r w:rsidRPr="005F2DF6">
        <w:rPr>
          <w:i/>
          <w:iCs/>
        </w:rPr>
        <w:t xml:space="preserve"> Laboratory-Confirmed Cases </w:t>
      </w:r>
      <w:proofErr w:type="gramStart"/>
      <w:r w:rsidRPr="005F2DF6">
        <w:rPr>
          <w:i/>
          <w:iCs/>
        </w:rPr>
        <w:t>By</w:t>
      </w:r>
      <w:proofErr w:type="gramEnd"/>
      <w:r w:rsidRPr="005F2DF6">
        <w:rPr>
          <w:i/>
          <w:iCs/>
        </w:rPr>
        <w:t xml:space="preserve"> County: Beginning 2009-10 Season</w:t>
      </w:r>
      <w:r w:rsidRPr="005F2DF6">
        <w:rPr>
          <w:sz w:val="23"/>
          <w:szCs w:val="23"/>
        </w:rPr>
        <w:t>​</w:t>
      </w:r>
      <w:r w:rsidR="00600013" w:rsidRPr="005F2DF6">
        <w:rPr>
          <w:sz w:val="23"/>
          <w:szCs w:val="23"/>
        </w:rPr>
        <w:t xml:space="preserve"> [1]</w:t>
      </w:r>
      <w:r w:rsidRPr="005F2DF6">
        <w:t>. The data set can be acquired from HealthData.gov</w:t>
      </w:r>
      <w:r w:rsidR="00600013" w:rsidRPr="005F2DF6">
        <w:t xml:space="preserve"> [1]</w:t>
      </w:r>
      <w:r w:rsidRPr="005F2DF6">
        <w:t>, or from the original source, the New York State Department of Health (health.data.ny.gov)</w:t>
      </w:r>
      <w:r w:rsidR="00600013" w:rsidRPr="005F2DF6">
        <w:t xml:space="preserve"> [2]</w:t>
      </w:r>
      <w:r w:rsidRPr="005F2DF6">
        <w:t xml:space="preserve">. The dataset contains 62,286 rows and nine columns. The nine columns are: Season (flu season ranging from October through the following May), Region of New York State (region of lab-confirmed cases, such as Central, Western, Capital District, etc.), County (county in New York State, such as Madison County, NY), CDC Week (week number in season), Week Ending Date, Disease (influenza strain - A or B), Count (number of cases), County Centroid (map coordinates), and FIPS (Federal Information Processing Standard - five digit FIPS code that uniquely identifies county and county equivalents in the United States). I used additional datasets to supplement my research. Primarily, I used population data from </w:t>
      </w:r>
      <w:r w:rsidR="00846D4D" w:rsidRPr="005F2DF6">
        <w:t>health.data.ny.gov [3]</w:t>
      </w:r>
      <w:r w:rsidRPr="005F2DF6">
        <w:t xml:space="preserve"> and</w:t>
      </w:r>
      <w:r w:rsidR="00846D4D" w:rsidRPr="005F2DF6">
        <w:t xml:space="preserve"> data.ny.gov [4] </w:t>
      </w:r>
      <w:r w:rsidR="003F2CD7" w:rsidRPr="005F2DF6">
        <w:t>- t</w:t>
      </w:r>
      <w:r w:rsidRPr="005F2DF6">
        <w:t xml:space="preserve">his allowed me to extract valuable features such as prevalence rates for confirmed influenza. </w:t>
      </w:r>
    </w:p>
    <w:p w14:paraId="5CFE5F6C" w14:textId="77777777" w:rsidR="008B15D0" w:rsidRPr="005F2DF6" w:rsidRDefault="008B15D0" w:rsidP="005F2DF6">
      <w:pPr>
        <w:spacing w:after="0" w:line="240" w:lineRule="auto"/>
        <w:ind w:left="-5" w:right="0"/>
      </w:pPr>
    </w:p>
    <w:p w14:paraId="407A26FD" w14:textId="00941E36" w:rsidR="008B15D0" w:rsidRPr="005F2DF6" w:rsidRDefault="00294925" w:rsidP="005F2DF6">
      <w:pPr>
        <w:spacing w:after="0" w:line="240" w:lineRule="auto"/>
        <w:ind w:left="-5" w:right="0"/>
      </w:pPr>
      <w:r w:rsidRPr="005F2DF6">
        <w:rPr>
          <w:b/>
          <w:sz w:val="24"/>
        </w:rPr>
        <w:t xml:space="preserve">Motivation and </w:t>
      </w:r>
      <w:r w:rsidR="008B15D0" w:rsidRPr="005F2DF6">
        <w:rPr>
          <w:b/>
          <w:sz w:val="24"/>
        </w:rPr>
        <w:t>Rationale.</w:t>
      </w:r>
      <w:r w:rsidR="008B15D0" w:rsidRPr="005F2DF6">
        <w:rPr>
          <w:sz w:val="24"/>
        </w:rPr>
        <w:t xml:space="preserve"> </w:t>
      </w:r>
    </w:p>
    <w:p w14:paraId="660B3467" w14:textId="08DC96EB" w:rsidR="008B15D0" w:rsidRPr="005F2DF6" w:rsidRDefault="008B15D0" w:rsidP="007A0956">
      <w:pPr>
        <w:spacing w:after="0" w:line="240" w:lineRule="auto"/>
        <w:ind w:left="-5" w:right="0" w:firstLine="725"/>
      </w:pPr>
      <w:r w:rsidRPr="005F2DF6">
        <w:t>Seasonal flu is deadly and widespread - more deadly and widespread than many viruses</w:t>
      </w:r>
      <w:r w:rsidR="00600013" w:rsidRPr="005F2DF6">
        <w:t xml:space="preserve"> [5]</w:t>
      </w:r>
      <w:r w:rsidRPr="005F2DF6">
        <w:t>. So far in this 2019 - 2020 flu season, an estimated 10,000 people have died and 180,000 hospitalized in the US</w:t>
      </w:r>
      <w:r w:rsidR="00600013" w:rsidRPr="005F2DF6">
        <w:t xml:space="preserve"> [5]</w:t>
      </w:r>
      <w:r w:rsidRPr="005F2DF6">
        <w:t>. Additionally, seasonal flu and pandemic flu are quite similar (except pandemic flu is much more deadly), thus, seasonal flu data can help us better understand and prepare for the pandemic flu for the next pandemic. New York State is an ideal state to analyze because it has locations that range from highly populated to rural. New York State also has high influenza-like illness activity</w:t>
      </w:r>
      <w:r w:rsidR="00600013" w:rsidRPr="005F2DF6">
        <w:t xml:space="preserve"> [5]. ​</w:t>
      </w:r>
      <w:r w:rsidRPr="005F2DF6">
        <w:t xml:space="preserve"> Lastly, </w:t>
      </w:r>
      <w:r w:rsidR="00294925" w:rsidRPr="005F2DF6">
        <w:t>plentiful,</w:t>
      </w:r>
      <w:r w:rsidRPr="005F2DF6">
        <w:t xml:space="preserve"> and up-to-date data is available for this State.</w:t>
      </w:r>
    </w:p>
    <w:p w14:paraId="37D5ECBF" w14:textId="24E8227F" w:rsidR="006E1FBC" w:rsidRPr="005F2DF6" w:rsidRDefault="006E1FBC" w:rsidP="005F2DF6">
      <w:pPr>
        <w:spacing w:after="0" w:line="240" w:lineRule="auto"/>
        <w:ind w:left="-5" w:right="0"/>
      </w:pPr>
    </w:p>
    <w:p w14:paraId="78802412" w14:textId="19241EAF" w:rsidR="006E1FBC" w:rsidRPr="00375857" w:rsidRDefault="00284AF8" w:rsidP="005F2DF6">
      <w:pPr>
        <w:spacing w:after="0" w:line="240" w:lineRule="auto"/>
        <w:ind w:left="-5" w:right="0"/>
        <w:rPr>
          <w:b/>
          <w:bCs/>
          <w:sz w:val="24"/>
          <w:szCs w:val="24"/>
        </w:rPr>
      </w:pPr>
      <w:r w:rsidRPr="00375857">
        <w:rPr>
          <w:b/>
          <w:bCs/>
          <w:sz w:val="24"/>
          <w:szCs w:val="24"/>
        </w:rPr>
        <w:t>Research Questions and Hypothesis</w:t>
      </w:r>
      <w:r w:rsidR="00375857">
        <w:rPr>
          <w:b/>
          <w:bCs/>
          <w:sz w:val="24"/>
          <w:szCs w:val="24"/>
        </w:rPr>
        <w:t>.</w:t>
      </w:r>
    </w:p>
    <w:p w14:paraId="019B0FAE" w14:textId="6FBC5441" w:rsidR="00375857" w:rsidRPr="00375857" w:rsidRDefault="00375857" w:rsidP="005F2DF6">
      <w:pPr>
        <w:spacing w:after="0" w:line="240" w:lineRule="auto"/>
        <w:ind w:left="-5" w:right="0"/>
      </w:pPr>
      <w:r>
        <w:rPr>
          <w:b/>
          <w:bCs/>
        </w:rPr>
        <w:tab/>
      </w:r>
      <w:r>
        <w:rPr>
          <w:b/>
          <w:bCs/>
        </w:rPr>
        <w:tab/>
      </w:r>
      <w:r>
        <w:rPr>
          <w:b/>
          <w:bCs/>
        </w:rPr>
        <w:tab/>
      </w:r>
      <w:r w:rsidRPr="005F2DF6">
        <w:t>The previous goal of my project was to make an interactive dashboard, but now the focus has shifted to attempting to answer some questions. Although there are not many features in my dataset to help identify potential factors affecting each county - there is data about the flu types (A or B).</w:t>
      </w:r>
      <w:r w:rsidR="002D6B0A">
        <w:t xml:space="preserve"> Influenza type A viruses most commonly causes illness in humans [17]. </w:t>
      </w:r>
      <w:r w:rsidRPr="005F2DF6">
        <w:t xml:space="preserve"> </w:t>
      </w:r>
      <w:r>
        <w:t xml:space="preserve">Influenza type A viruses are the only influenza viruses known to cause pandemic flu because of their ability to change in two ways (antigenic drift and antigenic shift) [15]. </w:t>
      </w:r>
      <w:r w:rsidR="002D6B0A">
        <w:t xml:space="preserve">Influenza strains of type A most commonly causes illness in humans. </w:t>
      </w:r>
      <w:r>
        <w:t>Therefore, I wanted to see if there was a relationship between the prevalence rates of influenza type A vs. influenza type B, and the overall prevalence rates in each county. I hypothesize</w:t>
      </w:r>
      <w:r w:rsidR="006302CA">
        <w:t>d</w:t>
      </w:r>
      <w:r>
        <w:t xml:space="preserve"> that if there is a higher prevalence rate of influenza A than B, the</w:t>
      </w:r>
      <w:r w:rsidR="008026DD">
        <w:t>n the</w:t>
      </w:r>
      <w:r>
        <w:t xml:space="preserve"> overall prevalence rate for the respective county will be higher. This is because research indicates that influenza type A viruses are responsible for approximately 75% of confirmed influenza cases [16]. With this trend in mind, I also decided to see if the percentage of confirmed cases of influenza A and B follow the same percentage pattern mentioned above (75% A and 25% B). </w:t>
      </w:r>
    </w:p>
    <w:p w14:paraId="0C3FD7EC" w14:textId="77777777" w:rsidR="00375857" w:rsidRDefault="00375857" w:rsidP="005F2DF6">
      <w:pPr>
        <w:pStyle w:val="Heading1"/>
        <w:spacing w:after="242" w:line="240" w:lineRule="auto"/>
        <w:ind w:left="-5"/>
        <w:jc w:val="both"/>
      </w:pPr>
    </w:p>
    <w:p w14:paraId="1CAEE951" w14:textId="5C3C3165" w:rsidR="008B15D0" w:rsidRPr="00DA29E0" w:rsidRDefault="008B15D0" w:rsidP="005F2DF6">
      <w:pPr>
        <w:pStyle w:val="Heading1"/>
        <w:spacing w:after="242" w:line="240" w:lineRule="auto"/>
        <w:ind w:left="-5"/>
        <w:jc w:val="both"/>
        <w:rPr>
          <w:sz w:val="28"/>
          <w:szCs w:val="28"/>
        </w:rPr>
      </w:pPr>
      <w:r w:rsidRPr="00DA29E0">
        <w:rPr>
          <w:sz w:val="28"/>
          <w:szCs w:val="28"/>
        </w:rPr>
        <w:t xml:space="preserve">Related Work and Literature Review </w:t>
      </w:r>
    </w:p>
    <w:p w14:paraId="7D398FC1" w14:textId="7DB45475" w:rsidR="008B15D0" w:rsidRPr="005F2DF6" w:rsidRDefault="008B15D0" w:rsidP="005F2DF6">
      <w:pPr>
        <w:spacing w:after="242" w:line="240" w:lineRule="auto"/>
        <w:ind w:left="-5" w:right="38"/>
        <w:rPr>
          <w:b/>
          <w:sz w:val="24"/>
        </w:rPr>
      </w:pPr>
      <w:r w:rsidRPr="005F2DF6">
        <w:t xml:space="preserve"> </w:t>
      </w:r>
      <w:r w:rsidR="007A0956">
        <w:tab/>
      </w:r>
      <w:r w:rsidR="003277A2" w:rsidRPr="005F2DF6">
        <w:t xml:space="preserve">As stated earlier – one of the proposed outcomes of the project was an interactive dashboard. Thus, the majority of research done on similar projects was on dashboards. </w:t>
      </w:r>
      <w:r w:rsidRPr="005F2DF6">
        <w:t xml:space="preserve">There are various data dashboards that visualize flu data </w:t>
      </w:r>
      <w:r w:rsidR="00DA3618" w:rsidRPr="005F2DF6">
        <w:t>[6-8]</w:t>
      </w:r>
      <w:r w:rsidRPr="005F2DF6">
        <w:t xml:space="preserve"> as well as the spread of other viruses</w:t>
      </w:r>
      <w:r w:rsidR="00600013" w:rsidRPr="005F2DF6">
        <w:t xml:space="preserve"> </w:t>
      </w:r>
      <w:r w:rsidR="00DA3618" w:rsidRPr="005F2DF6">
        <w:t>[9]</w:t>
      </w:r>
      <w:r w:rsidRPr="005F2DF6">
        <w:t>. From these dashboards, I learned about what makes a dashboard intuitive, visually appealing, and easy to navigate. The importance of properly disseminating surveillance data is of greater focus in literature. This results in the optimization of a dashboard’s impact on health officials’ and policy makers’ decisions and actions</w:t>
      </w:r>
      <w:r w:rsidR="00600013" w:rsidRPr="005F2DF6">
        <w:t xml:space="preserve"> </w:t>
      </w:r>
      <w:r w:rsidR="00DA3618" w:rsidRPr="005F2DF6">
        <w:t>[10-11]</w:t>
      </w:r>
      <w:r w:rsidRPr="005F2DF6">
        <w:t xml:space="preserve">. For example, Cheng et al. developed and implemented an influenza surveillance dashboard that displayed intuitive figures from multiple surveillance data streams per panel </w:t>
      </w:r>
      <w:r w:rsidR="00DA3618" w:rsidRPr="005F2DF6">
        <w:t>[10]</w:t>
      </w:r>
      <w:r w:rsidRPr="005F2DF6">
        <w:t xml:space="preserve">. Their dashboard was applied to the influenza surveillance data in Hong Kong, while the proposed dashboard in this project will be data from New York State. The current New York State Flu Tracker Dashboard </w:t>
      </w:r>
      <w:r w:rsidR="00DA3618" w:rsidRPr="005F2DF6">
        <w:t>[6]</w:t>
      </w:r>
      <w:r w:rsidRPr="005F2DF6">
        <w:t xml:space="preserve"> only displays cases and trends in the more recent seasons (2016 - 2020). My dashboard will include all seasons (2010 - 2020). I will also attempt to implement supplemental data in the dashboard, such as the vaccination rate of healthcare workers with patient contact </w:t>
      </w:r>
      <w:r w:rsidR="00DA3618" w:rsidRPr="005F2DF6">
        <w:t>[12]</w:t>
      </w:r>
      <w:r w:rsidRPr="005F2DF6">
        <w:t xml:space="preserve">, or overall vaccine effectiveness per year </w:t>
      </w:r>
      <w:r w:rsidR="00DA3618" w:rsidRPr="005F2DF6">
        <w:t>[13]</w:t>
      </w:r>
      <w:r w:rsidRPr="005F2DF6">
        <w:t xml:space="preserve">. Because the developers of the NYS Flu Tracker dashboard do not provide their methods, the main challenge will be developing a dashboard that works as seamlessly as theirs. I will provide the methods and code for creating the dashboard, allowing others to replicate my work and make improvements. Additionally, providing methodology will provide transparency for users who seek a deeper understanding of the data and dashboard. </w:t>
      </w:r>
      <w:r w:rsidRPr="005F2DF6">
        <w:rPr>
          <w:b/>
          <w:sz w:val="24"/>
        </w:rPr>
        <w:t xml:space="preserve"> </w:t>
      </w:r>
    </w:p>
    <w:p w14:paraId="244CDC52" w14:textId="77777777" w:rsidR="008B15D0" w:rsidRPr="00DA29E0" w:rsidRDefault="008B15D0" w:rsidP="008B15D0">
      <w:pPr>
        <w:pStyle w:val="Heading1"/>
        <w:spacing w:after="257"/>
        <w:ind w:left="-5"/>
        <w:rPr>
          <w:sz w:val="28"/>
          <w:szCs w:val="28"/>
        </w:rPr>
      </w:pPr>
      <w:r w:rsidRPr="00DA29E0">
        <w:rPr>
          <w:sz w:val="28"/>
          <w:szCs w:val="28"/>
        </w:rPr>
        <w:t xml:space="preserve">Preliminary Exploratory Data Analysis </w:t>
      </w:r>
    </w:p>
    <w:p w14:paraId="33ACFD59" w14:textId="0A190E22" w:rsidR="008B15D0" w:rsidRPr="005F2DF6" w:rsidRDefault="007A0956" w:rsidP="007A0956">
      <w:pPr>
        <w:tabs>
          <w:tab w:val="right" w:pos="9417"/>
        </w:tabs>
        <w:spacing w:line="240" w:lineRule="auto"/>
        <w:ind w:left="-15" w:right="0" w:firstLine="0"/>
      </w:pPr>
      <w:r>
        <w:tab/>
      </w:r>
      <w:r w:rsidR="008B15D0" w:rsidRPr="005F2DF6">
        <w:t xml:space="preserve">The preliminary exploratory data analysis revealed that the sum of all confirmed influenza cases </w:t>
      </w:r>
    </w:p>
    <w:p w14:paraId="0E8004B8" w14:textId="146BF008" w:rsidR="008B15D0" w:rsidRPr="005F2DF6" w:rsidRDefault="008B15D0" w:rsidP="007A0956">
      <w:pPr>
        <w:spacing w:after="263" w:line="240" w:lineRule="auto"/>
        <w:ind w:left="-5" w:right="38"/>
      </w:pPr>
      <w:r w:rsidRPr="005F2DF6">
        <w:t>(influenza type A, B, and unspecified) were highest in the 2017-2018 flu season (128,247 cases). The 2018</w:t>
      </w:r>
      <w:r w:rsidR="003277A2" w:rsidRPr="005F2DF6">
        <w:t>-</w:t>
      </w:r>
      <w:r w:rsidRPr="005F2DF6">
        <w:t xml:space="preserve">2019 season had the second highest number of cases (107,805 cases). Previous flu seasons (2009-2010 to 2016-2017) had a lower number of cases, with the highest being 64,765 cases in the 2016-2017 season. There are a variety of factors that may contribute to this difference. Factors include (but are not limited to) virulence, vaccine effectiveness, and vaccination rates. Another important factor to consider is the number (or availability) of laboratory tests for the flu. It is often the case that the flu is diagnosed based on symptoms alone, meaning there are more flu cases than those reported in this dataset. Regardless, this preliminary exploration revealed one insight that will be represented in my interactive dashboard.  </w:t>
      </w:r>
    </w:p>
    <w:p w14:paraId="1753742E" w14:textId="3ED9E53D" w:rsidR="008B15D0" w:rsidRPr="00DA29E0" w:rsidRDefault="008B15D0" w:rsidP="008B15D0">
      <w:pPr>
        <w:pStyle w:val="Heading1"/>
        <w:ind w:left="-5"/>
        <w:rPr>
          <w:sz w:val="28"/>
          <w:szCs w:val="28"/>
        </w:rPr>
      </w:pPr>
      <w:r w:rsidRPr="00DA29E0">
        <w:rPr>
          <w:sz w:val="28"/>
          <w:szCs w:val="28"/>
        </w:rPr>
        <w:t>Methods Overview</w:t>
      </w:r>
    </w:p>
    <w:p w14:paraId="483C23FC" w14:textId="4668614B" w:rsidR="008B15D0" w:rsidRPr="00DA29E0" w:rsidRDefault="008B15D0" w:rsidP="005F2DF6">
      <w:pPr>
        <w:rPr>
          <w:b/>
          <w:bCs/>
          <w:sz w:val="24"/>
          <w:szCs w:val="24"/>
        </w:rPr>
      </w:pPr>
      <w:r w:rsidRPr="00DA29E0">
        <w:rPr>
          <w:b/>
          <w:bCs/>
          <w:sz w:val="24"/>
          <w:szCs w:val="24"/>
        </w:rPr>
        <w:t>Part 1.</w:t>
      </w:r>
      <w:r w:rsidR="003277A2" w:rsidRPr="00DA29E0">
        <w:rPr>
          <w:b/>
          <w:bCs/>
          <w:sz w:val="24"/>
          <w:szCs w:val="24"/>
        </w:rPr>
        <w:t xml:space="preserve"> Interactive Maps of Influenza Cases by County</w:t>
      </w:r>
    </w:p>
    <w:p w14:paraId="779CB9DC" w14:textId="77777777" w:rsidR="008B15D0" w:rsidRPr="005F2DF6" w:rsidRDefault="008B15D0" w:rsidP="007A0956">
      <w:pPr>
        <w:spacing w:line="240" w:lineRule="auto"/>
        <w:ind w:left="0" w:right="39" w:firstLine="0"/>
      </w:pPr>
      <w:r w:rsidRPr="005F2DF6">
        <w:t xml:space="preserve">For more details, please refer to my presentation or my code provided on GitHub </w:t>
      </w:r>
      <w:hyperlink r:id="rId7">
        <w:r w:rsidRPr="005F2DF6">
          <w:t>(</w:t>
        </w:r>
      </w:hyperlink>
      <w:hyperlink r:id="rId8">
        <w:r w:rsidRPr="005F2DF6">
          <w:rPr>
            <w:color w:val="1155CC"/>
            <w:u w:val="single" w:color="1155CC"/>
          </w:rPr>
          <w:t>Delivery 3 Link</w:t>
        </w:r>
      </w:hyperlink>
      <w:hyperlink r:id="rId9">
        <w:r w:rsidRPr="005F2DF6">
          <w:t>)</w:t>
        </w:r>
      </w:hyperlink>
      <w:r w:rsidRPr="005F2DF6">
        <w:t xml:space="preserve">. A summary of my methods are as follows: </w:t>
      </w:r>
    </w:p>
    <w:p w14:paraId="5293331E" w14:textId="77777777" w:rsidR="008B15D0" w:rsidRPr="005F2DF6" w:rsidRDefault="008B15D0" w:rsidP="005F2DF6">
      <w:pPr>
        <w:numPr>
          <w:ilvl w:val="0"/>
          <w:numId w:val="3"/>
        </w:numPr>
        <w:spacing w:line="267" w:lineRule="auto"/>
        <w:ind w:right="39" w:hanging="360"/>
      </w:pPr>
      <w:r w:rsidRPr="005F2DF6">
        <w:t xml:space="preserve">Created subsets for each influenza season. </w:t>
      </w:r>
    </w:p>
    <w:p w14:paraId="741CEC06" w14:textId="77777777" w:rsidR="008B15D0" w:rsidRPr="005F2DF6" w:rsidRDefault="008B15D0" w:rsidP="005F2DF6">
      <w:pPr>
        <w:numPr>
          <w:ilvl w:val="1"/>
          <w:numId w:val="3"/>
        </w:numPr>
        <w:spacing w:after="9" w:line="268" w:lineRule="auto"/>
        <w:ind w:right="0" w:hanging="360"/>
      </w:pPr>
      <w:r w:rsidRPr="005F2DF6">
        <w:rPr>
          <w:sz w:val="20"/>
        </w:rPr>
        <w:t xml:space="preserve">Each resulting subset has 62 rows representing 62 unique counties, and the “Count” column containing the sum of all confirmed influenza cases for that county. </w:t>
      </w:r>
    </w:p>
    <w:p w14:paraId="14979220" w14:textId="77777777" w:rsidR="008B15D0" w:rsidRPr="005F2DF6" w:rsidRDefault="008B15D0" w:rsidP="005F2DF6">
      <w:pPr>
        <w:numPr>
          <w:ilvl w:val="0"/>
          <w:numId w:val="3"/>
        </w:numPr>
        <w:spacing w:line="267" w:lineRule="auto"/>
        <w:ind w:right="39" w:hanging="360"/>
      </w:pPr>
      <w:r w:rsidRPr="005F2DF6">
        <w:t xml:space="preserve">Created an interactive map visualizing the total number of confirmed influenza cases per county for each season. </w:t>
      </w:r>
    </w:p>
    <w:p w14:paraId="15CD977D" w14:textId="77777777" w:rsidR="008B15D0" w:rsidRPr="005F2DF6" w:rsidRDefault="008B15D0" w:rsidP="005F2DF6">
      <w:pPr>
        <w:numPr>
          <w:ilvl w:val="1"/>
          <w:numId w:val="3"/>
        </w:numPr>
        <w:spacing w:after="9" w:line="268" w:lineRule="auto"/>
        <w:ind w:right="0" w:hanging="360"/>
      </w:pPr>
      <w:r w:rsidRPr="005F2DF6">
        <w:rPr>
          <w:sz w:val="20"/>
        </w:rPr>
        <w:t xml:space="preserve">Used Python/Jupyter Notebook (Pandas and NumPy) </w:t>
      </w:r>
    </w:p>
    <w:p w14:paraId="0B39634A" w14:textId="77777777" w:rsidR="008B15D0" w:rsidRPr="005F2DF6" w:rsidRDefault="008B15D0" w:rsidP="005F2DF6">
      <w:pPr>
        <w:numPr>
          <w:ilvl w:val="1"/>
          <w:numId w:val="3"/>
        </w:numPr>
        <w:spacing w:after="9" w:line="268" w:lineRule="auto"/>
        <w:ind w:right="0" w:hanging="360"/>
      </w:pPr>
      <w:r w:rsidRPr="005F2DF6">
        <w:rPr>
          <w:sz w:val="20"/>
        </w:rPr>
        <w:t xml:space="preserve">For the map, I used Plotly Express: </w:t>
      </w:r>
    </w:p>
    <w:p w14:paraId="33A2CF4C" w14:textId="0DB28B9C" w:rsidR="008B15D0" w:rsidRPr="005F2DF6" w:rsidRDefault="008B15D0" w:rsidP="005F2DF6">
      <w:pPr>
        <w:tabs>
          <w:tab w:val="center" w:pos="1747"/>
          <w:tab w:val="center" w:pos="3381"/>
        </w:tabs>
        <w:spacing w:after="9" w:line="268" w:lineRule="auto"/>
        <w:ind w:left="0" w:right="0" w:firstLine="0"/>
      </w:pPr>
      <w:r w:rsidRPr="005F2DF6">
        <w:rPr>
          <w:rFonts w:eastAsia="Calibri"/>
        </w:rPr>
        <w:tab/>
      </w:r>
      <w:proofErr w:type="spellStart"/>
      <w:r w:rsidRPr="005F2DF6">
        <w:rPr>
          <w:sz w:val="20"/>
        </w:rPr>
        <w:t>i</w:t>
      </w:r>
      <w:proofErr w:type="spellEnd"/>
      <w:r w:rsidRPr="005F2DF6">
        <w:rPr>
          <w:sz w:val="20"/>
        </w:rPr>
        <w:t>.</w:t>
      </w:r>
      <w:r w:rsidRPr="005F2DF6">
        <w:rPr>
          <w:rFonts w:eastAsia="Arial"/>
          <w:sz w:val="20"/>
        </w:rPr>
        <w:t xml:space="preserve"> </w:t>
      </w:r>
      <w:r w:rsidRPr="005F2DF6">
        <w:rPr>
          <w:rFonts w:eastAsia="Arial"/>
          <w:sz w:val="20"/>
        </w:rPr>
        <w:tab/>
      </w:r>
      <w:r w:rsidRPr="005F2DF6">
        <w:rPr>
          <w:sz w:val="20"/>
        </w:rPr>
        <w:t>Mapbox Choropleth Maps [1</w:t>
      </w:r>
      <w:r w:rsidR="004C4173" w:rsidRPr="005F2DF6">
        <w:rPr>
          <w:sz w:val="20"/>
        </w:rPr>
        <w:t>4</w:t>
      </w:r>
      <w:r w:rsidRPr="005F2DF6">
        <w:rPr>
          <w:sz w:val="20"/>
        </w:rPr>
        <w:t xml:space="preserve">]. </w:t>
      </w:r>
    </w:p>
    <w:p w14:paraId="07F7600B" w14:textId="15A2A176" w:rsidR="008B15D0" w:rsidRPr="005F2DF6" w:rsidRDefault="008B15D0" w:rsidP="005F2DF6">
      <w:pPr>
        <w:numPr>
          <w:ilvl w:val="1"/>
          <w:numId w:val="3"/>
        </w:numPr>
        <w:spacing w:after="9" w:line="268" w:lineRule="auto"/>
        <w:ind w:right="0" w:hanging="360"/>
      </w:pPr>
      <w:r w:rsidRPr="005F2DF6">
        <w:rPr>
          <w:sz w:val="20"/>
        </w:rPr>
        <w:t>Based code off of Plotly Express documentation [1</w:t>
      </w:r>
      <w:r w:rsidR="004C4173" w:rsidRPr="005F2DF6">
        <w:rPr>
          <w:sz w:val="20"/>
        </w:rPr>
        <w:t>4</w:t>
      </w:r>
      <w:r w:rsidRPr="005F2DF6">
        <w:rPr>
          <w:sz w:val="20"/>
        </w:rPr>
        <w:t xml:space="preserve">]. Resulting map can be seen in fig. 1(a).  </w:t>
      </w:r>
    </w:p>
    <w:p w14:paraId="382C39C6" w14:textId="77777777" w:rsidR="008B15D0" w:rsidRPr="005F2DF6" w:rsidRDefault="008B15D0" w:rsidP="005F2DF6">
      <w:pPr>
        <w:numPr>
          <w:ilvl w:val="0"/>
          <w:numId w:val="3"/>
        </w:numPr>
        <w:spacing w:after="27" w:line="267" w:lineRule="auto"/>
        <w:ind w:right="39" w:hanging="360"/>
      </w:pPr>
      <w:r w:rsidRPr="005F2DF6">
        <w:lastRenderedPageBreak/>
        <w:t xml:space="preserve">Added population data to each season subset to make an interactive map - illustrating county-level prevalence rates. </w:t>
      </w:r>
    </w:p>
    <w:p w14:paraId="13B1281D" w14:textId="77777777" w:rsidR="008B15D0" w:rsidRPr="005F2DF6" w:rsidRDefault="008B15D0" w:rsidP="005F2DF6">
      <w:pPr>
        <w:numPr>
          <w:ilvl w:val="1"/>
          <w:numId w:val="3"/>
        </w:numPr>
        <w:spacing w:after="9" w:line="268" w:lineRule="auto"/>
        <w:ind w:right="0" w:hanging="360"/>
      </w:pPr>
      <w:r w:rsidRPr="005F2DF6">
        <w:rPr>
          <w:sz w:val="20"/>
        </w:rPr>
        <w:t xml:space="preserve">Extracted population data from “Annual Population Estimates for New York State and Counties: </w:t>
      </w:r>
    </w:p>
    <w:p w14:paraId="0E5CA972" w14:textId="616BB320" w:rsidR="008B15D0" w:rsidRPr="005F2DF6" w:rsidRDefault="008B15D0" w:rsidP="005F2DF6">
      <w:pPr>
        <w:spacing w:after="9" w:line="268" w:lineRule="auto"/>
        <w:ind w:left="1450" w:right="0"/>
      </w:pPr>
      <w:r w:rsidRPr="005F2DF6">
        <w:rPr>
          <w:sz w:val="20"/>
        </w:rPr>
        <w:t>Beginning 1970” dataset [</w:t>
      </w:r>
      <w:r w:rsidR="003F2CD7" w:rsidRPr="005F2DF6">
        <w:rPr>
          <w:sz w:val="20"/>
        </w:rPr>
        <w:t>4</w:t>
      </w:r>
      <w:r w:rsidRPr="005F2DF6">
        <w:rPr>
          <w:sz w:val="20"/>
        </w:rPr>
        <w:t>]. Estimates are based on census counts (base population), intercensal and postcensal estimates [</w:t>
      </w:r>
      <w:r w:rsidR="003F2CD7" w:rsidRPr="005F2DF6">
        <w:rPr>
          <w:sz w:val="20"/>
        </w:rPr>
        <w:t>4</w:t>
      </w:r>
      <w:r w:rsidRPr="005F2DF6">
        <w:rPr>
          <w:sz w:val="20"/>
        </w:rPr>
        <w:t xml:space="preserve">]. </w:t>
      </w:r>
    </w:p>
    <w:p w14:paraId="13DD23C7" w14:textId="77777777" w:rsidR="008B15D0" w:rsidRPr="005F2DF6" w:rsidRDefault="008B15D0" w:rsidP="005F2DF6">
      <w:pPr>
        <w:numPr>
          <w:ilvl w:val="1"/>
          <w:numId w:val="3"/>
        </w:numPr>
        <w:spacing w:after="9" w:line="268" w:lineRule="auto"/>
        <w:ind w:right="0" w:hanging="360"/>
      </w:pPr>
      <w:r w:rsidRPr="005F2DF6">
        <w:rPr>
          <w:sz w:val="20"/>
        </w:rPr>
        <w:t xml:space="preserve">Added the population data as a new column in my season subsets. </w:t>
      </w:r>
    </w:p>
    <w:p w14:paraId="25B246F6" w14:textId="77777777" w:rsidR="008B15D0" w:rsidRPr="005F2DF6" w:rsidRDefault="008B15D0" w:rsidP="005F2DF6">
      <w:pPr>
        <w:numPr>
          <w:ilvl w:val="1"/>
          <w:numId w:val="3"/>
        </w:numPr>
        <w:spacing w:after="9" w:line="268" w:lineRule="auto"/>
        <w:ind w:right="0" w:hanging="360"/>
      </w:pPr>
      <w:r w:rsidRPr="005F2DF6">
        <w:rPr>
          <w:sz w:val="20"/>
        </w:rPr>
        <w:t xml:space="preserve">Defined and applied a function to calculate the prevalence rate of confirmed influenza cases (per 10,000 people) for each county in each subset.  </w:t>
      </w:r>
    </w:p>
    <w:p w14:paraId="435911A6" w14:textId="77777777" w:rsidR="008B15D0" w:rsidRPr="005F2DF6" w:rsidRDefault="008B15D0" w:rsidP="005F2DF6">
      <w:pPr>
        <w:numPr>
          <w:ilvl w:val="0"/>
          <w:numId w:val="3"/>
        </w:numPr>
        <w:spacing w:line="267" w:lineRule="auto"/>
        <w:ind w:right="39" w:hanging="360"/>
      </w:pPr>
      <w:r w:rsidRPr="005F2DF6">
        <w:t xml:space="preserve">Created an interactive map visualizing the prevalence rate of confirmed influenza cases (per 10,000 people) at a county-level. </w:t>
      </w:r>
    </w:p>
    <w:p w14:paraId="4B06F5AE" w14:textId="03737603" w:rsidR="008B15D0" w:rsidRPr="005F2DF6" w:rsidRDefault="008B15D0" w:rsidP="005F2DF6">
      <w:pPr>
        <w:numPr>
          <w:ilvl w:val="1"/>
          <w:numId w:val="3"/>
        </w:numPr>
        <w:spacing w:after="267" w:line="268" w:lineRule="auto"/>
        <w:ind w:right="0" w:hanging="360"/>
      </w:pPr>
      <w:r w:rsidRPr="005F2DF6">
        <w:rPr>
          <w:sz w:val="20"/>
        </w:rPr>
        <w:t xml:space="preserve">Followed the same code format as before, but used the subset containing the prevalence rates. </w:t>
      </w:r>
    </w:p>
    <w:p w14:paraId="7F830C94" w14:textId="382474FE" w:rsidR="008B15D0" w:rsidRPr="00DA29E0" w:rsidRDefault="008B15D0" w:rsidP="00DA29E0">
      <w:pPr>
        <w:spacing w:after="0" w:line="268" w:lineRule="auto"/>
        <w:ind w:right="0" w:firstLine="0"/>
        <w:rPr>
          <w:b/>
          <w:bCs/>
          <w:sz w:val="24"/>
          <w:szCs w:val="24"/>
        </w:rPr>
      </w:pPr>
      <w:r w:rsidRPr="00DA29E0">
        <w:rPr>
          <w:b/>
          <w:bCs/>
          <w:sz w:val="24"/>
          <w:szCs w:val="24"/>
        </w:rPr>
        <w:t xml:space="preserve">Part 2. </w:t>
      </w:r>
      <w:r w:rsidR="00162F6B" w:rsidRPr="00DA29E0">
        <w:rPr>
          <w:b/>
          <w:bCs/>
          <w:sz w:val="24"/>
          <w:szCs w:val="24"/>
        </w:rPr>
        <w:t xml:space="preserve">Analyzing Influenza </w:t>
      </w:r>
      <w:proofErr w:type="gramStart"/>
      <w:r w:rsidR="00162F6B" w:rsidRPr="00DA29E0">
        <w:rPr>
          <w:b/>
          <w:bCs/>
          <w:sz w:val="24"/>
          <w:szCs w:val="24"/>
        </w:rPr>
        <w:t>Type</w:t>
      </w:r>
      <w:r w:rsidR="002F2D98" w:rsidRPr="00DA29E0">
        <w:rPr>
          <w:b/>
          <w:bCs/>
          <w:sz w:val="24"/>
          <w:szCs w:val="24"/>
        </w:rPr>
        <w:t>s</w:t>
      </w:r>
      <w:proofErr w:type="gramEnd"/>
      <w:r w:rsidR="00162F6B" w:rsidRPr="00DA29E0">
        <w:rPr>
          <w:b/>
          <w:bCs/>
          <w:sz w:val="24"/>
          <w:szCs w:val="24"/>
        </w:rPr>
        <w:t xml:space="preserve"> A, B and Unspecified Prevalence Rates and Adding Male and Female Population Data. </w:t>
      </w:r>
    </w:p>
    <w:p w14:paraId="228EA8F4" w14:textId="77777777" w:rsidR="00846D4D" w:rsidRPr="005F2DF6" w:rsidRDefault="00307FED" w:rsidP="007A0956">
      <w:pPr>
        <w:spacing w:after="0" w:line="240" w:lineRule="auto"/>
        <w:ind w:right="0" w:firstLine="0"/>
      </w:pPr>
      <w:r w:rsidRPr="005F2DF6">
        <w:t>The methods below are summarized – to see exactly what was done, see the following code</w:t>
      </w:r>
      <w:r w:rsidR="00846D4D" w:rsidRPr="005F2DF6">
        <w:t xml:space="preserve"> provided on GitHub</w:t>
      </w:r>
      <w:r w:rsidRPr="005F2DF6">
        <w:t>:</w:t>
      </w:r>
    </w:p>
    <w:p w14:paraId="23D70268" w14:textId="24950649" w:rsidR="00846D4D" w:rsidRPr="005F2DF6" w:rsidRDefault="00846D4D" w:rsidP="005F2DF6">
      <w:pPr>
        <w:pStyle w:val="ListParagraph"/>
        <w:numPr>
          <w:ilvl w:val="0"/>
          <w:numId w:val="9"/>
        </w:numPr>
        <w:spacing w:after="267" w:line="240" w:lineRule="auto"/>
        <w:ind w:right="0"/>
        <w:jc w:val="left"/>
        <w:rPr>
          <w:sz w:val="20"/>
          <w:szCs w:val="20"/>
        </w:rPr>
      </w:pPr>
      <w:r w:rsidRPr="005F2DF6">
        <w:rPr>
          <w:sz w:val="20"/>
          <w:szCs w:val="20"/>
        </w:rPr>
        <w:t xml:space="preserve">Part 1 (corresponds to Step 1 below): </w:t>
      </w:r>
      <w:hyperlink r:id="rId10" w:history="1">
        <w:r w:rsidRPr="005F2DF6">
          <w:rPr>
            <w:rStyle w:val="Hyperlink"/>
            <w:sz w:val="20"/>
            <w:szCs w:val="20"/>
          </w:rPr>
          <w:t>https://github.com/kathuerta/DATA606/blob/master/Deliverable%204/Huerta_Delivery4_Part1_Flucases_Datasets.ipynb</w:t>
        </w:r>
      </w:hyperlink>
    </w:p>
    <w:p w14:paraId="0D29C832" w14:textId="0E5BDD08" w:rsidR="00846D4D" w:rsidRPr="005F2DF6" w:rsidRDefault="00846D4D" w:rsidP="005F2DF6">
      <w:pPr>
        <w:pStyle w:val="ListParagraph"/>
        <w:numPr>
          <w:ilvl w:val="0"/>
          <w:numId w:val="9"/>
        </w:numPr>
        <w:spacing w:after="267" w:line="240" w:lineRule="auto"/>
        <w:ind w:right="0"/>
        <w:jc w:val="left"/>
        <w:rPr>
          <w:sz w:val="20"/>
          <w:szCs w:val="20"/>
        </w:rPr>
      </w:pPr>
      <w:r w:rsidRPr="005F2DF6">
        <w:rPr>
          <w:sz w:val="20"/>
          <w:szCs w:val="20"/>
        </w:rPr>
        <w:t xml:space="preserve">Part 2 (Step 2): </w:t>
      </w:r>
      <w:hyperlink r:id="rId11" w:history="1">
        <w:r w:rsidRPr="005F2DF6">
          <w:rPr>
            <w:rStyle w:val="Hyperlink"/>
            <w:sz w:val="20"/>
            <w:szCs w:val="20"/>
          </w:rPr>
          <w:t>https://github.com/kathuerta/DATA606/blob/master/Deliverable%204/Huerta_Delivery4_Part2_Analysis1.ipynb</w:t>
        </w:r>
      </w:hyperlink>
    </w:p>
    <w:p w14:paraId="063D4132" w14:textId="753B2198" w:rsidR="00846D4D" w:rsidRPr="005F2DF6" w:rsidRDefault="00846D4D" w:rsidP="005F2DF6">
      <w:pPr>
        <w:pStyle w:val="ListParagraph"/>
        <w:numPr>
          <w:ilvl w:val="0"/>
          <w:numId w:val="9"/>
        </w:numPr>
        <w:spacing w:after="267" w:line="240" w:lineRule="auto"/>
        <w:ind w:right="0"/>
        <w:jc w:val="left"/>
        <w:rPr>
          <w:sz w:val="20"/>
          <w:szCs w:val="20"/>
        </w:rPr>
      </w:pPr>
      <w:r w:rsidRPr="005F2DF6">
        <w:rPr>
          <w:sz w:val="20"/>
          <w:szCs w:val="20"/>
        </w:rPr>
        <w:t xml:space="preserve">Part 3 (Step 3): </w:t>
      </w:r>
      <w:hyperlink r:id="rId12" w:history="1">
        <w:r w:rsidRPr="005F2DF6">
          <w:rPr>
            <w:rStyle w:val="Hyperlink"/>
            <w:sz w:val="20"/>
            <w:szCs w:val="20"/>
          </w:rPr>
          <w:t>https://github.com/kathuerta/DATA606/blob/master/Deliverable%204/Huerta_Delivery4_Part3_FandM_Population_Data.ipynb</w:t>
        </w:r>
      </w:hyperlink>
    </w:p>
    <w:p w14:paraId="7884AC11" w14:textId="6D5FCD99" w:rsidR="00846D4D" w:rsidRPr="005F2DF6" w:rsidRDefault="00846D4D" w:rsidP="005F2DF6">
      <w:pPr>
        <w:pStyle w:val="ListParagraph"/>
        <w:numPr>
          <w:ilvl w:val="0"/>
          <w:numId w:val="9"/>
        </w:numPr>
        <w:spacing w:after="267" w:line="240" w:lineRule="auto"/>
        <w:ind w:right="0"/>
        <w:jc w:val="left"/>
        <w:rPr>
          <w:sz w:val="20"/>
          <w:szCs w:val="20"/>
        </w:rPr>
      </w:pPr>
      <w:r w:rsidRPr="005F2DF6">
        <w:rPr>
          <w:sz w:val="20"/>
          <w:szCs w:val="20"/>
        </w:rPr>
        <w:t>Part 4 (Step 4):</w:t>
      </w:r>
      <w:r w:rsidR="00162F6B" w:rsidRPr="005F2DF6">
        <w:rPr>
          <w:sz w:val="20"/>
          <w:szCs w:val="20"/>
        </w:rPr>
        <w:t xml:space="preserve"> </w:t>
      </w:r>
      <w:hyperlink r:id="rId13" w:history="1">
        <w:r w:rsidR="00FE0C9D" w:rsidRPr="00FE0C9D">
          <w:rPr>
            <w:rStyle w:val="Hyperlink"/>
            <w:sz w:val="20"/>
            <w:szCs w:val="20"/>
          </w:rPr>
          <w:t>https://github.com/kathuerta/DATA606/blob/master/Deliverable%204/Huerta_Delivery4_Part4_Analysis_2017to2018_Season%20(2).ipynb</w:t>
        </w:r>
      </w:hyperlink>
    </w:p>
    <w:p w14:paraId="48444651" w14:textId="5D8E33CF" w:rsidR="00846D4D" w:rsidRPr="005F2DF6" w:rsidRDefault="00846D4D" w:rsidP="005F2DF6">
      <w:pPr>
        <w:pStyle w:val="ListParagraph"/>
        <w:numPr>
          <w:ilvl w:val="0"/>
          <w:numId w:val="9"/>
        </w:numPr>
        <w:spacing w:after="267" w:line="240" w:lineRule="auto"/>
        <w:ind w:right="0"/>
        <w:jc w:val="left"/>
        <w:rPr>
          <w:rStyle w:val="Hyperlink"/>
          <w:color w:val="000000"/>
          <w:sz w:val="20"/>
          <w:szCs w:val="20"/>
          <w:u w:val="none"/>
        </w:rPr>
      </w:pPr>
      <w:r w:rsidRPr="005F2DF6">
        <w:rPr>
          <w:sz w:val="20"/>
          <w:szCs w:val="20"/>
        </w:rPr>
        <w:t>Part 5 (Step 5):</w:t>
      </w:r>
      <w:r w:rsidR="00162F6B" w:rsidRPr="005F2DF6">
        <w:rPr>
          <w:sz w:val="20"/>
          <w:szCs w:val="20"/>
        </w:rPr>
        <w:t xml:space="preserve"> </w:t>
      </w:r>
      <w:hyperlink r:id="rId14" w:history="1">
        <w:r w:rsidR="00A6507B" w:rsidRPr="005F2DF6">
          <w:rPr>
            <w:rStyle w:val="Hyperlink"/>
            <w:sz w:val="20"/>
            <w:szCs w:val="20"/>
          </w:rPr>
          <w:t>https://github.com/kathuerta/DATA606/blob/master/Deliverable%204/Huerta_Delivery4_Part5_MapAvsB_GitHubFriendly.ipynb</w:t>
        </w:r>
      </w:hyperlink>
    </w:p>
    <w:p w14:paraId="336676C0" w14:textId="77777777" w:rsidR="005F2DF6" w:rsidRPr="005F2DF6" w:rsidRDefault="005F2DF6" w:rsidP="005F2DF6">
      <w:pPr>
        <w:pStyle w:val="ListParagraph"/>
        <w:spacing w:after="267" w:line="240" w:lineRule="auto"/>
        <w:ind w:left="780" w:right="0" w:firstLine="0"/>
        <w:rPr>
          <w:sz w:val="20"/>
          <w:szCs w:val="20"/>
        </w:rPr>
      </w:pPr>
    </w:p>
    <w:p w14:paraId="701C1D8A" w14:textId="360BEEF0" w:rsidR="00307FED" w:rsidRPr="005F2DF6" w:rsidRDefault="00307FED" w:rsidP="005F2DF6">
      <w:pPr>
        <w:pStyle w:val="ListParagraph"/>
        <w:numPr>
          <w:ilvl w:val="0"/>
          <w:numId w:val="8"/>
        </w:numPr>
        <w:spacing w:after="267" w:line="268" w:lineRule="auto"/>
        <w:ind w:right="0"/>
      </w:pPr>
      <w:r w:rsidRPr="005F2DF6">
        <w:t>Added influenza type (A, B, and Unspecified) counts to seasonal subsets.</w:t>
      </w:r>
    </w:p>
    <w:p w14:paraId="75EE9BD7" w14:textId="62CAD316" w:rsidR="00307FED" w:rsidRPr="005F2DF6" w:rsidRDefault="00307FED" w:rsidP="005F2DF6">
      <w:pPr>
        <w:pStyle w:val="ListParagraph"/>
        <w:numPr>
          <w:ilvl w:val="1"/>
          <w:numId w:val="8"/>
        </w:numPr>
        <w:spacing w:after="267" w:line="268" w:lineRule="auto"/>
        <w:ind w:right="0"/>
        <w:rPr>
          <w:sz w:val="20"/>
          <w:szCs w:val="20"/>
        </w:rPr>
      </w:pPr>
      <w:r w:rsidRPr="005F2DF6">
        <w:rPr>
          <w:sz w:val="20"/>
          <w:szCs w:val="20"/>
        </w:rPr>
        <w:t>Followed same methods for making subsets by year, without grouping or sorting the data because it would affect the column of interest (‘Disease’).</w:t>
      </w:r>
    </w:p>
    <w:p w14:paraId="1A10D527" w14:textId="02DA509F" w:rsidR="00307FED" w:rsidRPr="005F2DF6" w:rsidRDefault="00307FED" w:rsidP="005F2DF6">
      <w:pPr>
        <w:pStyle w:val="ListParagraph"/>
        <w:numPr>
          <w:ilvl w:val="1"/>
          <w:numId w:val="8"/>
        </w:numPr>
        <w:spacing w:after="267" w:line="268" w:lineRule="auto"/>
        <w:ind w:right="0"/>
        <w:rPr>
          <w:sz w:val="20"/>
          <w:szCs w:val="20"/>
        </w:rPr>
      </w:pPr>
      <w:r w:rsidRPr="005F2DF6">
        <w:rPr>
          <w:sz w:val="20"/>
          <w:szCs w:val="20"/>
        </w:rPr>
        <w:t>Split each influenza type into separate columns showing the count of each type of flu for each county (was originally all under one column).</w:t>
      </w:r>
    </w:p>
    <w:p w14:paraId="0C5398AA" w14:textId="0EBB0C3E" w:rsidR="00307FED" w:rsidRPr="005F2DF6" w:rsidRDefault="00307FED" w:rsidP="005F2DF6">
      <w:pPr>
        <w:pStyle w:val="ListParagraph"/>
        <w:numPr>
          <w:ilvl w:val="1"/>
          <w:numId w:val="8"/>
        </w:numPr>
        <w:spacing w:after="267" w:line="268" w:lineRule="auto"/>
        <w:ind w:right="0"/>
        <w:rPr>
          <w:sz w:val="20"/>
          <w:szCs w:val="20"/>
        </w:rPr>
      </w:pPr>
      <w:r w:rsidRPr="005F2DF6">
        <w:rPr>
          <w:sz w:val="20"/>
          <w:szCs w:val="20"/>
        </w:rPr>
        <w:t>Extracted and added these features (the counts for type A, B, and Unspecified) to each respective seasonal subset and saved the new data frames as csv files.</w:t>
      </w:r>
    </w:p>
    <w:p w14:paraId="0C2D3BEE" w14:textId="62C8C9B7" w:rsidR="004F5FA2" w:rsidRPr="005F2DF6" w:rsidRDefault="00307FED" w:rsidP="005F2DF6">
      <w:pPr>
        <w:pStyle w:val="ListParagraph"/>
        <w:numPr>
          <w:ilvl w:val="0"/>
          <w:numId w:val="8"/>
        </w:numPr>
        <w:spacing w:after="267" w:line="268" w:lineRule="auto"/>
        <w:ind w:right="0"/>
      </w:pPr>
      <w:r w:rsidRPr="005F2DF6">
        <w:t>Analyze</w:t>
      </w:r>
      <w:r w:rsidR="006302CA">
        <w:t>d the</w:t>
      </w:r>
      <w:r w:rsidRPr="005F2DF6">
        <w:t xml:space="preserve"> new subsets (containing the counts of each influenza type for each county)</w:t>
      </w:r>
      <w:r w:rsidR="004F5FA2" w:rsidRPr="005F2DF6">
        <w:t>.</w:t>
      </w:r>
    </w:p>
    <w:p w14:paraId="7D5602DB" w14:textId="54A9566B" w:rsidR="004F5FA2" w:rsidRPr="005F2DF6" w:rsidRDefault="004F5FA2" w:rsidP="005F2DF6">
      <w:pPr>
        <w:pStyle w:val="ListParagraph"/>
        <w:numPr>
          <w:ilvl w:val="1"/>
          <w:numId w:val="8"/>
        </w:numPr>
        <w:spacing w:after="267" w:line="268" w:lineRule="auto"/>
        <w:ind w:right="0"/>
        <w:rPr>
          <w:sz w:val="20"/>
          <w:szCs w:val="20"/>
        </w:rPr>
      </w:pPr>
      <w:r w:rsidRPr="005F2DF6">
        <w:rPr>
          <w:sz w:val="20"/>
          <w:szCs w:val="20"/>
        </w:rPr>
        <w:t>Made stacked bar plots for each season – comparing the count of influenza type A vs B for each county for each influenza season</w:t>
      </w:r>
      <w:r w:rsidR="00284339" w:rsidRPr="005F2DF6">
        <w:rPr>
          <w:sz w:val="20"/>
          <w:szCs w:val="20"/>
        </w:rPr>
        <w:t xml:space="preserve"> (fig. 2)</w:t>
      </w:r>
      <w:r w:rsidRPr="005F2DF6">
        <w:rPr>
          <w:sz w:val="20"/>
          <w:szCs w:val="20"/>
        </w:rPr>
        <w:t>.</w:t>
      </w:r>
    </w:p>
    <w:p w14:paraId="1BED3E6C" w14:textId="39BEF670" w:rsidR="004F5FA2" w:rsidRPr="005F2DF6" w:rsidRDefault="004F5FA2" w:rsidP="005F2DF6">
      <w:pPr>
        <w:pStyle w:val="ListParagraph"/>
        <w:numPr>
          <w:ilvl w:val="1"/>
          <w:numId w:val="8"/>
        </w:numPr>
        <w:spacing w:after="267" w:line="268" w:lineRule="auto"/>
        <w:ind w:right="0"/>
        <w:rPr>
          <w:sz w:val="20"/>
          <w:szCs w:val="20"/>
        </w:rPr>
      </w:pPr>
      <w:r w:rsidRPr="005F2DF6">
        <w:rPr>
          <w:sz w:val="20"/>
          <w:szCs w:val="20"/>
        </w:rPr>
        <w:t>Calculated and visualized the percentage of type A and type B influenza for each county for each season – looking at the distribution via boxplots and histograms.</w:t>
      </w:r>
    </w:p>
    <w:p w14:paraId="6E01035F" w14:textId="4E22C6FF" w:rsidR="00284339" w:rsidRPr="005F2DF6" w:rsidRDefault="006302CA" w:rsidP="005F2DF6">
      <w:pPr>
        <w:pStyle w:val="ListParagraph"/>
        <w:numPr>
          <w:ilvl w:val="2"/>
          <w:numId w:val="8"/>
        </w:numPr>
        <w:spacing w:after="267" w:line="268" w:lineRule="auto"/>
        <w:ind w:right="0"/>
        <w:rPr>
          <w:sz w:val="20"/>
          <w:szCs w:val="20"/>
        </w:rPr>
      </w:pPr>
      <w:r>
        <w:rPr>
          <w:sz w:val="20"/>
          <w:szCs w:val="20"/>
        </w:rPr>
        <w:t>Made</w:t>
      </w:r>
      <w:r w:rsidR="00284339" w:rsidRPr="005F2DF6">
        <w:rPr>
          <w:sz w:val="20"/>
          <w:szCs w:val="20"/>
        </w:rPr>
        <w:t xml:space="preserve"> boxplots and histograms for the data normalized over population data (fig. </w:t>
      </w:r>
      <w:r>
        <w:rPr>
          <w:sz w:val="20"/>
          <w:szCs w:val="20"/>
        </w:rPr>
        <w:t>4</w:t>
      </w:r>
      <w:r w:rsidR="00284339" w:rsidRPr="005F2DF6">
        <w:rPr>
          <w:sz w:val="20"/>
          <w:szCs w:val="20"/>
        </w:rPr>
        <w:t>-</w:t>
      </w:r>
      <w:r>
        <w:rPr>
          <w:sz w:val="20"/>
          <w:szCs w:val="20"/>
        </w:rPr>
        <w:t>5</w:t>
      </w:r>
      <w:r w:rsidR="00284339" w:rsidRPr="005F2DF6">
        <w:rPr>
          <w:sz w:val="20"/>
          <w:szCs w:val="20"/>
        </w:rPr>
        <w:t>)</w:t>
      </w:r>
    </w:p>
    <w:p w14:paraId="57C4894F" w14:textId="483EFD60" w:rsidR="004F5FA2" w:rsidRPr="005F2DF6" w:rsidRDefault="004F5FA2" w:rsidP="005F2DF6">
      <w:pPr>
        <w:pStyle w:val="ListParagraph"/>
        <w:numPr>
          <w:ilvl w:val="1"/>
          <w:numId w:val="8"/>
        </w:numPr>
        <w:spacing w:after="267" w:line="268" w:lineRule="auto"/>
        <w:ind w:right="0"/>
        <w:rPr>
          <w:sz w:val="20"/>
          <w:szCs w:val="20"/>
        </w:rPr>
      </w:pPr>
      <w:r w:rsidRPr="005F2DF6">
        <w:rPr>
          <w:sz w:val="20"/>
          <w:szCs w:val="20"/>
        </w:rPr>
        <w:t>Chose a single season of interest for remaining analysis (due to time constraints).</w:t>
      </w:r>
    </w:p>
    <w:p w14:paraId="338B3334" w14:textId="47B16D9F" w:rsidR="004F5FA2" w:rsidRPr="005F2DF6" w:rsidRDefault="004F5FA2" w:rsidP="005F2DF6">
      <w:pPr>
        <w:pStyle w:val="ListParagraph"/>
        <w:numPr>
          <w:ilvl w:val="2"/>
          <w:numId w:val="8"/>
        </w:numPr>
        <w:spacing w:after="267" w:line="268" w:lineRule="auto"/>
        <w:ind w:right="0"/>
        <w:rPr>
          <w:sz w:val="20"/>
          <w:szCs w:val="20"/>
        </w:rPr>
      </w:pPr>
      <w:r w:rsidRPr="005F2DF6">
        <w:rPr>
          <w:sz w:val="20"/>
          <w:szCs w:val="20"/>
        </w:rPr>
        <w:t>Chose the 2017-2018 influenza season</w:t>
      </w:r>
    </w:p>
    <w:p w14:paraId="7CC73703" w14:textId="7B986EAF" w:rsidR="004F5FA2" w:rsidRPr="005F2DF6" w:rsidRDefault="004F5FA2" w:rsidP="005F2DF6">
      <w:pPr>
        <w:pStyle w:val="ListParagraph"/>
        <w:numPr>
          <w:ilvl w:val="2"/>
          <w:numId w:val="8"/>
        </w:numPr>
        <w:spacing w:after="267" w:line="268" w:lineRule="auto"/>
        <w:ind w:right="0"/>
        <w:rPr>
          <w:sz w:val="20"/>
          <w:szCs w:val="20"/>
        </w:rPr>
      </w:pPr>
      <w:r w:rsidRPr="005F2DF6">
        <w:rPr>
          <w:sz w:val="20"/>
          <w:szCs w:val="20"/>
        </w:rPr>
        <w:t>Performed a paired sampled t-test on the percentage of influenza A vs. B (H</w:t>
      </w:r>
      <w:r w:rsidRPr="005F2DF6">
        <w:rPr>
          <w:sz w:val="20"/>
          <w:szCs w:val="20"/>
          <w:vertAlign w:val="subscript"/>
        </w:rPr>
        <w:t xml:space="preserve">0 </w:t>
      </w:r>
      <w:r w:rsidRPr="005F2DF6">
        <w:rPr>
          <w:sz w:val="20"/>
          <w:szCs w:val="20"/>
        </w:rPr>
        <w:t>= difference of means between the two samples are 0, and H</w:t>
      </w:r>
      <w:r w:rsidRPr="005F2DF6">
        <w:rPr>
          <w:sz w:val="20"/>
          <w:szCs w:val="20"/>
          <w:vertAlign w:val="subscript"/>
        </w:rPr>
        <w:t>1</w:t>
      </w:r>
      <w:r w:rsidRPr="005F2DF6">
        <w:rPr>
          <w:sz w:val="20"/>
          <w:szCs w:val="20"/>
        </w:rPr>
        <w:t xml:space="preserve">=The mean difference between the two </w:t>
      </w:r>
      <w:r w:rsidRPr="005F2DF6">
        <w:rPr>
          <w:sz w:val="20"/>
          <w:szCs w:val="20"/>
        </w:rPr>
        <w:lastRenderedPageBreak/>
        <w:t>samples are not 0).</w:t>
      </w:r>
      <w:r w:rsidR="006302CA">
        <w:rPr>
          <w:sz w:val="20"/>
          <w:szCs w:val="20"/>
        </w:rPr>
        <w:t xml:space="preserve"> Results indicated acceptance of the null hypothesis. However, further analysis was not done thus this evidence is inconclusive and not applicable to the project.</w:t>
      </w:r>
    </w:p>
    <w:p w14:paraId="5DAB07BE" w14:textId="0C6AE5DE" w:rsidR="004F5FA2" w:rsidRPr="005F2DF6" w:rsidRDefault="003E0095" w:rsidP="005F2DF6">
      <w:pPr>
        <w:pStyle w:val="ListParagraph"/>
        <w:numPr>
          <w:ilvl w:val="0"/>
          <w:numId w:val="8"/>
        </w:numPr>
        <w:spacing w:after="267" w:line="268" w:lineRule="auto"/>
        <w:ind w:right="0"/>
      </w:pPr>
      <w:r w:rsidRPr="005F2DF6">
        <w:t>Added county-level gender population data to 2017-2018 season subset.</w:t>
      </w:r>
    </w:p>
    <w:p w14:paraId="7C01266C" w14:textId="6847C287" w:rsidR="003E0095" w:rsidRPr="005F2DF6" w:rsidRDefault="000629B1" w:rsidP="005F2DF6">
      <w:pPr>
        <w:pStyle w:val="ListParagraph"/>
        <w:numPr>
          <w:ilvl w:val="1"/>
          <w:numId w:val="8"/>
        </w:numPr>
        <w:spacing w:after="267" w:line="268" w:lineRule="auto"/>
        <w:ind w:right="0"/>
        <w:rPr>
          <w:sz w:val="20"/>
          <w:szCs w:val="20"/>
        </w:rPr>
      </w:pPr>
      <w:r w:rsidRPr="005F2DF6">
        <w:rPr>
          <w:sz w:val="20"/>
          <w:szCs w:val="20"/>
        </w:rPr>
        <w:t>Used dataset “New York State Population Data: Beginning 2003” from health.data.ny.gov [3].</w:t>
      </w:r>
    </w:p>
    <w:p w14:paraId="2F319546" w14:textId="414D8914" w:rsidR="003E0095" w:rsidRPr="005F2DF6" w:rsidRDefault="003E0095" w:rsidP="005F2DF6">
      <w:pPr>
        <w:pStyle w:val="ListParagraph"/>
        <w:numPr>
          <w:ilvl w:val="1"/>
          <w:numId w:val="8"/>
        </w:numPr>
        <w:spacing w:after="267" w:line="268" w:lineRule="auto"/>
        <w:ind w:right="0"/>
        <w:rPr>
          <w:sz w:val="20"/>
          <w:szCs w:val="20"/>
        </w:rPr>
      </w:pPr>
      <w:r w:rsidRPr="005F2DF6">
        <w:rPr>
          <w:sz w:val="20"/>
          <w:szCs w:val="20"/>
        </w:rPr>
        <w:t>Did not have time to do much analysis on gender, but kept and shared methods/code for future use and possible correlations for remaining parts of delivery 4.</w:t>
      </w:r>
    </w:p>
    <w:p w14:paraId="5690AE37" w14:textId="2C57C73C" w:rsidR="003E0095" w:rsidRPr="005F2DF6" w:rsidRDefault="003E0095" w:rsidP="005F2DF6">
      <w:pPr>
        <w:pStyle w:val="ListParagraph"/>
        <w:numPr>
          <w:ilvl w:val="0"/>
          <w:numId w:val="8"/>
        </w:numPr>
        <w:spacing w:after="267" w:line="268" w:lineRule="auto"/>
        <w:ind w:right="0"/>
      </w:pPr>
      <w:r w:rsidRPr="005F2DF6">
        <w:t>Performed further analysis on 2017-2018 season (that now contains features not in the original dataset).</w:t>
      </w:r>
    </w:p>
    <w:p w14:paraId="3E831A05" w14:textId="1C74A211" w:rsidR="003E0095" w:rsidRPr="005F2DF6" w:rsidRDefault="003E0095" w:rsidP="005F2DF6">
      <w:pPr>
        <w:pStyle w:val="ListParagraph"/>
        <w:numPr>
          <w:ilvl w:val="1"/>
          <w:numId w:val="8"/>
        </w:numPr>
        <w:spacing w:after="267" w:line="268" w:lineRule="auto"/>
        <w:ind w:right="0"/>
        <w:rPr>
          <w:sz w:val="20"/>
          <w:szCs w:val="20"/>
        </w:rPr>
      </w:pPr>
      <w:r w:rsidRPr="005F2DF6">
        <w:rPr>
          <w:sz w:val="20"/>
          <w:szCs w:val="20"/>
        </w:rPr>
        <w:t>Calculated and added type A, B and Unspecified influenza type prevalence rates as new columns.</w:t>
      </w:r>
    </w:p>
    <w:p w14:paraId="417A359A" w14:textId="4F4C35A6" w:rsidR="003E0095" w:rsidRPr="005F2DF6" w:rsidRDefault="003E0095" w:rsidP="005F2DF6">
      <w:pPr>
        <w:pStyle w:val="ListParagraph"/>
        <w:numPr>
          <w:ilvl w:val="1"/>
          <w:numId w:val="8"/>
        </w:numPr>
        <w:spacing w:after="267" w:line="268" w:lineRule="auto"/>
        <w:ind w:right="0"/>
        <w:rPr>
          <w:sz w:val="20"/>
          <w:szCs w:val="20"/>
        </w:rPr>
      </w:pPr>
      <w:r w:rsidRPr="005F2DF6">
        <w:rPr>
          <w:sz w:val="20"/>
          <w:szCs w:val="20"/>
        </w:rPr>
        <w:t>Calculated/Looked at the mean, standard deviation, variance, and other summary statistics related to prevalence rates of the three influenza types</w:t>
      </w:r>
      <w:r w:rsidR="00284339" w:rsidRPr="005F2DF6">
        <w:rPr>
          <w:sz w:val="20"/>
          <w:szCs w:val="20"/>
        </w:rPr>
        <w:t>. However, more focus was on the prevalence rates of influenza A and B (table 2).</w:t>
      </w:r>
    </w:p>
    <w:p w14:paraId="15A84D80" w14:textId="06A824B4" w:rsidR="003E0095" w:rsidRPr="005F2DF6" w:rsidRDefault="003E0095" w:rsidP="005F2DF6">
      <w:pPr>
        <w:pStyle w:val="ListParagraph"/>
        <w:numPr>
          <w:ilvl w:val="1"/>
          <w:numId w:val="8"/>
        </w:numPr>
        <w:spacing w:after="267" w:line="268" w:lineRule="auto"/>
        <w:ind w:right="0"/>
        <w:rPr>
          <w:sz w:val="20"/>
          <w:szCs w:val="20"/>
        </w:rPr>
      </w:pPr>
      <w:r w:rsidRPr="005F2DF6">
        <w:rPr>
          <w:sz w:val="20"/>
          <w:szCs w:val="20"/>
        </w:rPr>
        <w:t>Visualized the distribution of data using boxplots</w:t>
      </w:r>
      <w:r w:rsidR="00284339" w:rsidRPr="005F2DF6">
        <w:rPr>
          <w:sz w:val="20"/>
          <w:szCs w:val="20"/>
        </w:rPr>
        <w:t xml:space="preserve"> (fig. </w:t>
      </w:r>
      <w:r w:rsidR="00FE0C9D">
        <w:rPr>
          <w:sz w:val="20"/>
          <w:szCs w:val="20"/>
        </w:rPr>
        <w:t>4</w:t>
      </w:r>
      <w:r w:rsidR="00284339" w:rsidRPr="005F2DF6">
        <w:rPr>
          <w:sz w:val="20"/>
          <w:szCs w:val="20"/>
        </w:rPr>
        <w:t>)</w:t>
      </w:r>
      <w:r w:rsidRPr="005F2DF6">
        <w:rPr>
          <w:sz w:val="20"/>
          <w:szCs w:val="20"/>
        </w:rPr>
        <w:t>, and histograms with kernel density estimates (KDE) using seaborn distribution plots</w:t>
      </w:r>
      <w:r w:rsidR="00284339" w:rsidRPr="005F2DF6">
        <w:rPr>
          <w:sz w:val="20"/>
          <w:szCs w:val="20"/>
        </w:rPr>
        <w:t xml:space="preserve"> (fig. </w:t>
      </w:r>
      <w:r w:rsidR="00FE0C9D">
        <w:rPr>
          <w:sz w:val="20"/>
          <w:szCs w:val="20"/>
        </w:rPr>
        <w:t>5</w:t>
      </w:r>
      <w:r w:rsidR="00284339" w:rsidRPr="005F2DF6">
        <w:rPr>
          <w:sz w:val="20"/>
          <w:szCs w:val="20"/>
        </w:rPr>
        <w:t>)</w:t>
      </w:r>
    </w:p>
    <w:p w14:paraId="30903400" w14:textId="177536C5" w:rsidR="003E0095" w:rsidRPr="005F2DF6" w:rsidRDefault="003E0095" w:rsidP="005F2DF6">
      <w:pPr>
        <w:pStyle w:val="ListParagraph"/>
        <w:numPr>
          <w:ilvl w:val="1"/>
          <w:numId w:val="8"/>
        </w:numPr>
        <w:spacing w:after="267" w:line="268" w:lineRule="auto"/>
        <w:ind w:right="0"/>
        <w:rPr>
          <w:sz w:val="20"/>
          <w:szCs w:val="20"/>
        </w:rPr>
      </w:pPr>
      <w:r w:rsidRPr="005F2DF6">
        <w:rPr>
          <w:sz w:val="20"/>
          <w:szCs w:val="20"/>
        </w:rPr>
        <w:t>Visualized the percentage of the three influenza types as well as just influenza type A vs. B via pie chart</w:t>
      </w:r>
      <w:r w:rsidR="00284339" w:rsidRPr="005F2DF6">
        <w:rPr>
          <w:sz w:val="20"/>
          <w:szCs w:val="20"/>
        </w:rPr>
        <w:t xml:space="preserve"> (fig. </w:t>
      </w:r>
      <w:r w:rsidR="00FE0C9D">
        <w:rPr>
          <w:sz w:val="20"/>
          <w:szCs w:val="20"/>
        </w:rPr>
        <w:t>6</w:t>
      </w:r>
      <w:r w:rsidR="00284339" w:rsidRPr="005F2DF6">
        <w:rPr>
          <w:sz w:val="20"/>
          <w:szCs w:val="20"/>
        </w:rPr>
        <w:t>)</w:t>
      </w:r>
    </w:p>
    <w:p w14:paraId="16C7BF0A" w14:textId="06C2CEA7" w:rsidR="003E0095" w:rsidRDefault="003E0095" w:rsidP="005F2DF6">
      <w:pPr>
        <w:pStyle w:val="ListParagraph"/>
        <w:numPr>
          <w:ilvl w:val="1"/>
          <w:numId w:val="8"/>
        </w:numPr>
        <w:spacing w:after="267" w:line="268" w:lineRule="auto"/>
        <w:ind w:right="0"/>
        <w:rPr>
          <w:sz w:val="20"/>
          <w:szCs w:val="20"/>
        </w:rPr>
      </w:pPr>
      <w:r w:rsidRPr="005F2DF6">
        <w:rPr>
          <w:sz w:val="20"/>
          <w:szCs w:val="20"/>
        </w:rPr>
        <w:t xml:space="preserve">Briefly explored potential correlations </w:t>
      </w:r>
      <w:r w:rsidR="001D7865" w:rsidRPr="005F2DF6">
        <w:rPr>
          <w:sz w:val="20"/>
          <w:szCs w:val="20"/>
        </w:rPr>
        <w:t>with a heatmap</w:t>
      </w:r>
      <w:r w:rsidR="00162F6B" w:rsidRPr="005F2DF6">
        <w:rPr>
          <w:sz w:val="20"/>
          <w:szCs w:val="20"/>
        </w:rPr>
        <w:t>.</w:t>
      </w:r>
    </w:p>
    <w:p w14:paraId="7A7EA126" w14:textId="46736008" w:rsidR="00FE0C9D" w:rsidRPr="005F2DF6" w:rsidRDefault="00FE0C9D" w:rsidP="005F2DF6">
      <w:pPr>
        <w:pStyle w:val="ListParagraph"/>
        <w:numPr>
          <w:ilvl w:val="1"/>
          <w:numId w:val="8"/>
        </w:numPr>
        <w:spacing w:after="267" w:line="268" w:lineRule="auto"/>
        <w:ind w:right="0"/>
        <w:rPr>
          <w:sz w:val="20"/>
          <w:szCs w:val="20"/>
        </w:rPr>
      </w:pPr>
      <w:r>
        <w:rPr>
          <w:sz w:val="20"/>
          <w:szCs w:val="20"/>
        </w:rPr>
        <w:t>Looked at the stacked bar chart of prevalence rates of influenza A vs. B for each county (fig. 3).</w:t>
      </w:r>
    </w:p>
    <w:p w14:paraId="48E1B913" w14:textId="0AB5B4CB" w:rsidR="001D7865" w:rsidRPr="005F2DF6" w:rsidRDefault="001D7865" w:rsidP="005F2DF6">
      <w:pPr>
        <w:pStyle w:val="ListParagraph"/>
        <w:numPr>
          <w:ilvl w:val="0"/>
          <w:numId w:val="8"/>
        </w:numPr>
        <w:spacing w:after="267" w:line="268" w:lineRule="auto"/>
        <w:ind w:right="0"/>
      </w:pPr>
      <w:r w:rsidRPr="005F2DF6">
        <w:t>Visualized influenza A vs B prevalence rates per county for the 2017-2018 season using interactive maps</w:t>
      </w:r>
      <w:r w:rsidR="00C3584E" w:rsidRPr="005F2DF6">
        <w:t xml:space="preserve"> (fig. 6-8)</w:t>
      </w:r>
      <w:r w:rsidRPr="005F2DF6">
        <w:t>.</w:t>
      </w:r>
    </w:p>
    <w:p w14:paraId="63302168" w14:textId="4EC30CD4" w:rsidR="001D7865" w:rsidRPr="005F2DF6" w:rsidRDefault="001D7865" w:rsidP="005F2DF6">
      <w:pPr>
        <w:pStyle w:val="ListParagraph"/>
        <w:numPr>
          <w:ilvl w:val="1"/>
          <w:numId w:val="8"/>
        </w:numPr>
        <w:spacing w:after="267" w:line="268" w:lineRule="auto"/>
        <w:ind w:right="0"/>
        <w:rPr>
          <w:sz w:val="20"/>
          <w:szCs w:val="20"/>
        </w:rPr>
      </w:pPr>
      <w:r w:rsidRPr="005F2DF6">
        <w:rPr>
          <w:sz w:val="20"/>
          <w:szCs w:val="20"/>
        </w:rPr>
        <w:t>Followed same methods from part 1</w:t>
      </w:r>
      <w:r w:rsidR="006302CA">
        <w:rPr>
          <w:sz w:val="20"/>
          <w:szCs w:val="20"/>
        </w:rPr>
        <w:t>.</w:t>
      </w:r>
    </w:p>
    <w:p w14:paraId="650BEF06" w14:textId="77777777" w:rsidR="008B15D0" w:rsidRPr="00DA29E0" w:rsidRDefault="008B15D0" w:rsidP="008B15D0">
      <w:pPr>
        <w:pStyle w:val="Heading1"/>
        <w:spacing w:after="121"/>
        <w:ind w:left="-5"/>
        <w:rPr>
          <w:sz w:val="28"/>
          <w:szCs w:val="28"/>
        </w:rPr>
      </w:pPr>
      <w:r w:rsidRPr="00DA29E0">
        <w:rPr>
          <w:sz w:val="28"/>
          <w:szCs w:val="28"/>
        </w:rPr>
        <w:t xml:space="preserve">Results/Figures </w:t>
      </w:r>
    </w:p>
    <w:p w14:paraId="15DD98B7" w14:textId="77777777" w:rsidR="008B15D0" w:rsidRPr="005F2DF6" w:rsidRDefault="008B15D0" w:rsidP="008B15D0">
      <w:pPr>
        <w:spacing w:after="67" w:line="259" w:lineRule="auto"/>
        <w:ind w:left="0" w:right="106" w:firstLine="0"/>
        <w:jc w:val="right"/>
      </w:pPr>
      <w:r w:rsidRPr="005F2DF6">
        <w:rPr>
          <w:noProof/>
        </w:rPr>
        <w:drawing>
          <wp:inline distT="0" distB="0" distL="0" distR="0" wp14:anchorId="287F3069" wp14:editId="3270FC9E">
            <wp:extent cx="5810250" cy="173990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5"/>
                    <a:stretch>
                      <a:fillRect/>
                    </a:stretch>
                  </pic:blipFill>
                  <pic:spPr>
                    <a:xfrm>
                      <a:off x="0" y="0"/>
                      <a:ext cx="5810250" cy="1739900"/>
                    </a:xfrm>
                    <a:prstGeom prst="rect">
                      <a:avLst/>
                    </a:prstGeom>
                  </pic:spPr>
                </pic:pic>
              </a:graphicData>
            </a:graphic>
          </wp:inline>
        </w:drawing>
      </w:r>
      <w:r w:rsidRPr="005F2DF6">
        <w:rPr>
          <w:b/>
          <w:sz w:val="24"/>
        </w:rPr>
        <w:t xml:space="preserve"> </w:t>
      </w:r>
    </w:p>
    <w:p w14:paraId="2446D54A" w14:textId="5D0EE269" w:rsidR="008B15D0" w:rsidRPr="005F2DF6" w:rsidRDefault="008B15D0" w:rsidP="00DA29E0">
      <w:pPr>
        <w:spacing w:after="156" w:line="238" w:lineRule="auto"/>
        <w:ind w:left="96" w:right="35"/>
      </w:pPr>
      <w:r w:rsidRPr="005F2DF6">
        <w:rPr>
          <w:b/>
          <w:sz w:val="18"/>
        </w:rPr>
        <w:t xml:space="preserve">Figure 1. </w:t>
      </w:r>
      <w:r w:rsidRPr="005F2DF6">
        <w:rPr>
          <w:sz w:val="18"/>
        </w:rPr>
        <w:t xml:space="preserve">Side by side comparison of the two density maps from the 2017-2018 influenza season. The density map illustrating the total count of confirmed cases </w:t>
      </w:r>
      <w:r w:rsidRPr="005F2DF6">
        <w:rPr>
          <w:b/>
          <w:sz w:val="18"/>
        </w:rPr>
        <w:t>(a)</w:t>
      </w:r>
      <w:r w:rsidRPr="005F2DF6">
        <w:rPr>
          <w:sz w:val="18"/>
        </w:rPr>
        <w:t xml:space="preserve"> is quite different from the map illustrating the prevalence rate of confirmed influenza cases per 10,000 people </w:t>
      </w:r>
      <w:r w:rsidRPr="005F2DF6">
        <w:rPr>
          <w:b/>
          <w:sz w:val="18"/>
        </w:rPr>
        <w:t>(b)</w:t>
      </w:r>
      <w:r w:rsidRPr="005F2DF6">
        <w:rPr>
          <w:sz w:val="18"/>
        </w:rPr>
        <w:t xml:space="preserve">. </w:t>
      </w:r>
    </w:p>
    <w:p w14:paraId="4B3255D7" w14:textId="77777777" w:rsidR="006E1FBC" w:rsidRPr="005F2DF6" w:rsidRDefault="006E1FBC" w:rsidP="006E1FBC">
      <w:pPr>
        <w:spacing w:after="156" w:line="238" w:lineRule="auto"/>
        <w:ind w:right="35"/>
        <w:jc w:val="left"/>
      </w:pPr>
    </w:p>
    <w:p w14:paraId="4C7137DF" w14:textId="77777777" w:rsidR="008B15D0" w:rsidRPr="005F2DF6" w:rsidRDefault="008B15D0" w:rsidP="00DA29E0">
      <w:pPr>
        <w:spacing w:after="9" w:line="268" w:lineRule="auto"/>
        <w:ind w:left="111" w:right="0"/>
      </w:pPr>
      <w:r w:rsidRPr="005F2DF6">
        <w:rPr>
          <w:b/>
          <w:sz w:val="20"/>
        </w:rPr>
        <w:t xml:space="preserve">Table 1. </w:t>
      </w:r>
      <w:r w:rsidRPr="005F2DF6">
        <w:rPr>
          <w:sz w:val="20"/>
        </w:rPr>
        <w:t xml:space="preserve">Comparison between the sum of confirmed influenza cases and prevalence rates in the 2017-2018 influenza season for three counties with either a relatively high sum of cases, or high prevalence rate.  </w:t>
      </w:r>
    </w:p>
    <w:tbl>
      <w:tblPr>
        <w:tblStyle w:val="TableGrid"/>
        <w:tblW w:w="9376" w:type="dxa"/>
        <w:tblInd w:w="-14" w:type="dxa"/>
        <w:tblCellMar>
          <w:right w:w="115" w:type="dxa"/>
        </w:tblCellMar>
        <w:tblLook w:val="04A0" w:firstRow="1" w:lastRow="0" w:firstColumn="1" w:lastColumn="0" w:noHBand="0" w:noVBand="1"/>
      </w:tblPr>
      <w:tblGrid>
        <w:gridCol w:w="2566"/>
        <w:gridCol w:w="2487"/>
        <w:gridCol w:w="4323"/>
      </w:tblGrid>
      <w:tr w:rsidR="008B15D0" w:rsidRPr="005F2DF6" w14:paraId="1D973782" w14:textId="77777777" w:rsidTr="00960201">
        <w:trPr>
          <w:trHeight w:val="461"/>
        </w:trPr>
        <w:tc>
          <w:tcPr>
            <w:tcW w:w="2566" w:type="dxa"/>
            <w:tcBorders>
              <w:top w:val="double" w:sz="4" w:space="0" w:color="000000"/>
              <w:left w:val="nil"/>
              <w:bottom w:val="double" w:sz="4" w:space="0" w:color="000000"/>
              <w:right w:val="nil"/>
            </w:tcBorders>
            <w:vAlign w:val="center"/>
          </w:tcPr>
          <w:p w14:paraId="2E79447F" w14:textId="77777777" w:rsidR="008B15D0" w:rsidRPr="005F2DF6" w:rsidRDefault="008B15D0" w:rsidP="00960201">
            <w:pPr>
              <w:spacing w:after="0" w:line="259" w:lineRule="auto"/>
              <w:ind w:left="0" w:right="91" w:firstLine="0"/>
              <w:jc w:val="center"/>
            </w:pPr>
            <w:r w:rsidRPr="005F2DF6">
              <w:rPr>
                <w:b/>
                <w:sz w:val="20"/>
              </w:rPr>
              <w:t xml:space="preserve">County </w:t>
            </w:r>
          </w:p>
        </w:tc>
        <w:tc>
          <w:tcPr>
            <w:tcW w:w="2487" w:type="dxa"/>
            <w:tcBorders>
              <w:top w:val="double" w:sz="4" w:space="0" w:color="000000"/>
              <w:left w:val="nil"/>
              <w:bottom w:val="double" w:sz="4" w:space="0" w:color="000000"/>
              <w:right w:val="nil"/>
            </w:tcBorders>
            <w:vAlign w:val="center"/>
          </w:tcPr>
          <w:p w14:paraId="7D4597D8" w14:textId="77777777" w:rsidR="008B15D0" w:rsidRPr="005F2DF6" w:rsidRDefault="008B15D0" w:rsidP="00960201">
            <w:pPr>
              <w:spacing w:after="0" w:line="259" w:lineRule="auto"/>
              <w:ind w:left="0" w:right="0" w:firstLine="0"/>
              <w:jc w:val="left"/>
            </w:pPr>
            <w:r w:rsidRPr="005F2DF6">
              <w:rPr>
                <w:b/>
                <w:sz w:val="20"/>
              </w:rPr>
              <w:t xml:space="preserve">Count (confirmed cases) </w:t>
            </w:r>
          </w:p>
        </w:tc>
        <w:tc>
          <w:tcPr>
            <w:tcW w:w="4323" w:type="dxa"/>
            <w:tcBorders>
              <w:top w:val="double" w:sz="4" w:space="0" w:color="000000"/>
              <w:left w:val="nil"/>
              <w:bottom w:val="double" w:sz="4" w:space="0" w:color="000000"/>
              <w:right w:val="nil"/>
            </w:tcBorders>
            <w:vAlign w:val="center"/>
          </w:tcPr>
          <w:p w14:paraId="71DF4642" w14:textId="77777777" w:rsidR="008B15D0" w:rsidRPr="005F2DF6" w:rsidRDefault="008B15D0" w:rsidP="00960201">
            <w:pPr>
              <w:spacing w:after="0" w:line="259" w:lineRule="auto"/>
              <w:ind w:left="0" w:right="0" w:firstLine="0"/>
              <w:jc w:val="left"/>
            </w:pPr>
            <w:r w:rsidRPr="005F2DF6">
              <w:rPr>
                <w:b/>
                <w:sz w:val="20"/>
              </w:rPr>
              <w:t xml:space="preserve">Prevalence Rate (confirmed cases/10,000 people) </w:t>
            </w:r>
          </w:p>
        </w:tc>
      </w:tr>
      <w:tr w:rsidR="008B15D0" w:rsidRPr="005F2DF6" w14:paraId="234FB918" w14:textId="77777777" w:rsidTr="00960201">
        <w:trPr>
          <w:trHeight w:val="450"/>
        </w:trPr>
        <w:tc>
          <w:tcPr>
            <w:tcW w:w="2566" w:type="dxa"/>
            <w:tcBorders>
              <w:top w:val="double" w:sz="4" w:space="0" w:color="000000"/>
              <w:left w:val="nil"/>
              <w:bottom w:val="nil"/>
              <w:right w:val="nil"/>
            </w:tcBorders>
            <w:vAlign w:val="center"/>
          </w:tcPr>
          <w:p w14:paraId="4D392E7F" w14:textId="77777777" w:rsidR="008B15D0" w:rsidRPr="005F2DF6" w:rsidRDefault="008B15D0" w:rsidP="00960201">
            <w:pPr>
              <w:spacing w:after="0" w:line="259" w:lineRule="auto"/>
              <w:ind w:left="0" w:right="89" w:firstLine="0"/>
              <w:jc w:val="center"/>
            </w:pPr>
            <w:r w:rsidRPr="005F2DF6">
              <w:rPr>
                <w:sz w:val="20"/>
              </w:rPr>
              <w:t xml:space="preserve">Queens </w:t>
            </w:r>
          </w:p>
        </w:tc>
        <w:tc>
          <w:tcPr>
            <w:tcW w:w="2487" w:type="dxa"/>
            <w:tcBorders>
              <w:top w:val="double" w:sz="4" w:space="0" w:color="000000"/>
              <w:left w:val="nil"/>
              <w:bottom w:val="nil"/>
              <w:right w:val="nil"/>
            </w:tcBorders>
            <w:vAlign w:val="center"/>
          </w:tcPr>
          <w:p w14:paraId="25B9A7CA" w14:textId="77777777" w:rsidR="008B15D0" w:rsidRPr="005F2DF6" w:rsidRDefault="008B15D0" w:rsidP="00960201">
            <w:pPr>
              <w:spacing w:after="0" w:line="259" w:lineRule="auto"/>
              <w:ind w:left="766" w:right="0" w:firstLine="0"/>
              <w:jc w:val="left"/>
            </w:pPr>
            <w:r w:rsidRPr="005F2DF6">
              <w:rPr>
                <w:sz w:val="20"/>
              </w:rPr>
              <w:t xml:space="preserve">13,511 </w:t>
            </w:r>
          </w:p>
        </w:tc>
        <w:tc>
          <w:tcPr>
            <w:tcW w:w="4323" w:type="dxa"/>
            <w:tcBorders>
              <w:top w:val="double" w:sz="4" w:space="0" w:color="000000"/>
              <w:left w:val="nil"/>
              <w:bottom w:val="nil"/>
              <w:right w:val="nil"/>
            </w:tcBorders>
            <w:vAlign w:val="center"/>
          </w:tcPr>
          <w:p w14:paraId="5E66A834" w14:textId="77777777" w:rsidR="008B15D0" w:rsidRPr="005F2DF6" w:rsidRDefault="008B15D0" w:rsidP="00960201">
            <w:pPr>
              <w:spacing w:after="0" w:line="259" w:lineRule="auto"/>
              <w:ind w:left="0" w:right="69" w:firstLine="0"/>
              <w:jc w:val="center"/>
            </w:pPr>
            <w:r w:rsidRPr="005F2DF6">
              <w:rPr>
                <w:sz w:val="20"/>
              </w:rPr>
              <w:t xml:space="preserve">59.90 </w:t>
            </w:r>
          </w:p>
        </w:tc>
      </w:tr>
      <w:tr w:rsidR="008B15D0" w:rsidRPr="005F2DF6" w14:paraId="456A6053" w14:textId="77777777" w:rsidTr="00960201">
        <w:trPr>
          <w:trHeight w:val="430"/>
        </w:trPr>
        <w:tc>
          <w:tcPr>
            <w:tcW w:w="2566" w:type="dxa"/>
            <w:tcBorders>
              <w:top w:val="nil"/>
              <w:left w:val="nil"/>
              <w:bottom w:val="nil"/>
              <w:right w:val="nil"/>
            </w:tcBorders>
            <w:vAlign w:val="center"/>
          </w:tcPr>
          <w:p w14:paraId="447C9E44" w14:textId="77777777" w:rsidR="008B15D0" w:rsidRPr="005F2DF6" w:rsidRDefault="008B15D0" w:rsidP="00960201">
            <w:pPr>
              <w:spacing w:after="0" w:line="259" w:lineRule="auto"/>
              <w:ind w:left="0" w:right="88" w:firstLine="0"/>
              <w:jc w:val="center"/>
            </w:pPr>
            <w:r w:rsidRPr="005F2DF6">
              <w:rPr>
                <w:sz w:val="20"/>
              </w:rPr>
              <w:t xml:space="preserve">Bronx </w:t>
            </w:r>
          </w:p>
        </w:tc>
        <w:tc>
          <w:tcPr>
            <w:tcW w:w="2487" w:type="dxa"/>
            <w:tcBorders>
              <w:top w:val="nil"/>
              <w:left w:val="nil"/>
              <w:bottom w:val="nil"/>
              <w:right w:val="nil"/>
            </w:tcBorders>
            <w:vAlign w:val="center"/>
          </w:tcPr>
          <w:p w14:paraId="7BD07AA7" w14:textId="77777777" w:rsidR="008B15D0" w:rsidRPr="005F2DF6" w:rsidRDefault="008B15D0" w:rsidP="00960201">
            <w:pPr>
              <w:spacing w:after="0" w:line="259" w:lineRule="auto"/>
              <w:ind w:left="766" w:right="0" w:firstLine="0"/>
              <w:jc w:val="left"/>
            </w:pPr>
            <w:r w:rsidRPr="005F2DF6">
              <w:rPr>
                <w:sz w:val="20"/>
              </w:rPr>
              <w:t xml:space="preserve">11,749 </w:t>
            </w:r>
          </w:p>
        </w:tc>
        <w:tc>
          <w:tcPr>
            <w:tcW w:w="4323" w:type="dxa"/>
            <w:tcBorders>
              <w:top w:val="nil"/>
              <w:left w:val="nil"/>
              <w:bottom w:val="nil"/>
              <w:right w:val="nil"/>
            </w:tcBorders>
            <w:vAlign w:val="center"/>
          </w:tcPr>
          <w:p w14:paraId="07FE64B6" w14:textId="77777777" w:rsidR="008B15D0" w:rsidRPr="005F2DF6" w:rsidRDefault="008B15D0" w:rsidP="00960201">
            <w:pPr>
              <w:spacing w:after="0" w:line="259" w:lineRule="auto"/>
              <w:ind w:left="0" w:right="69" w:firstLine="0"/>
              <w:jc w:val="center"/>
            </w:pPr>
            <w:r w:rsidRPr="005F2DF6">
              <w:rPr>
                <w:sz w:val="20"/>
              </w:rPr>
              <w:t xml:space="preserve">84.08 </w:t>
            </w:r>
          </w:p>
        </w:tc>
      </w:tr>
      <w:tr w:rsidR="008B15D0" w:rsidRPr="005F2DF6" w14:paraId="4968220A" w14:textId="77777777" w:rsidTr="00960201">
        <w:trPr>
          <w:trHeight w:val="440"/>
        </w:trPr>
        <w:tc>
          <w:tcPr>
            <w:tcW w:w="2566" w:type="dxa"/>
            <w:tcBorders>
              <w:top w:val="nil"/>
              <w:left w:val="nil"/>
              <w:bottom w:val="single" w:sz="12" w:space="0" w:color="000000"/>
              <w:right w:val="nil"/>
            </w:tcBorders>
            <w:vAlign w:val="center"/>
          </w:tcPr>
          <w:p w14:paraId="1CFE3190" w14:textId="77777777" w:rsidR="008B15D0" w:rsidRPr="005F2DF6" w:rsidRDefault="008B15D0" w:rsidP="00960201">
            <w:pPr>
              <w:spacing w:after="0" w:line="259" w:lineRule="auto"/>
              <w:ind w:left="0" w:right="92" w:firstLine="0"/>
              <w:jc w:val="center"/>
            </w:pPr>
            <w:r w:rsidRPr="005F2DF6">
              <w:rPr>
                <w:sz w:val="20"/>
              </w:rPr>
              <w:t xml:space="preserve">Oneida </w:t>
            </w:r>
          </w:p>
        </w:tc>
        <w:tc>
          <w:tcPr>
            <w:tcW w:w="2487" w:type="dxa"/>
            <w:tcBorders>
              <w:top w:val="nil"/>
              <w:left w:val="nil"/>
              <w:bottom w:val="single" w:sz="12" w:space="0" w:color="000000"/>
              <w:right w:val="nil"/>
            </w:tcBorders>
            <w:vAlign w:val="center"/>
          </w:tcPr>
          <w:p w14:paraId="5EC019E2" w14:textId="77777777" w:rsidR="008B15D0" w:rsidRPr="005F2DF6" w:rsidRDefault="008B15D0" w:rsidP="00960201">
            <w:pPr>
              <w:spacing w:after="0" w:line="259" w:lineRule="auto"/>
              <w:ind w:left="814" w:right="0" w:firstLine="0"/>
              <w:jc w:val="left"/>
            </w:pPr>
            <w:r w:rsidRPr="005F2DF6">
              <w:rPr>
                <w:sz w:val="20"/>
              </w:rPr>
              <w:t xml:space="preserve">3,745 </w:t>
            </w:r>
          </w:p>
        </w:tc>
        <w:tc>
          <w:tcPr>
            <w:tcW w:w="4323" w:type="dxa"/>
            <w:tcBorders>
              <w:top w:val="nil"/>
              <w:left w:val="nil"/>
              <w:bottom w:val="single" w:sz="12" w:space="0" w:color="000000"/>
              <w:right w:val="nil"/>
            </w:tcBorders>
            <w:vAlign w:val="center"/>
          </w:tcPr>
          <w:p w14:paraId="0AADD244" w14:textId="77777777" w:rsidR="008B15D0" w:rsidRPr="005F2DF6" w:rsidRDefault="008B15D0" w:rsidP="00960201">
            <w:pPr>
              <w:spacing w:after="0" w:line="259" w:lineRule="auto"/>
              <w:ind w:left="0" w:right="72" w:firstLine="0"/>
              <w:jc w:val="center"/>
            </w:pPr>
            <w:r w:rsidRPr="005F2DF6">
              <w:rPr>
                <w:sz w:val="20"/>
              </w:rPr>
              <w:t xml:space="preserve">159.89 </w:t>
            </w:r>
          </w:p>
        </w:tc>
      </w:tr>
    </w:tbl>
    <w:p w14:paraId="3AEEC156" w14:textId="77777777" w:rsidR="008B15D0" w:rsidRPr="005F2DF6" w:rsidRDefault="008B15D0" w:rsidP="008B15D0">
      <w:pPr>
        <w:spacing w:after="17" w:line="259" w:lineRule="auto"/>
        <w:ind w:left="0" w:right="0" w:firstLine="0"/>
        <w:jc w:val="left"/>
      </w:pPr>
      <w:r w:rsidRPr="005F2DF6">
        <w:rPr>
          <w:b/>
        </w:rPr>
        <w:t xml:space="preserve"> </w:t>
      </w:r>
    </w:p>
    <w:tbl>
      <w:tblPr>
        <w:tblStyle w:val="TableGrid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97310" w:rsidRPr="005F2DF6" w14:paraId="3FF1C2D1" w14:textId="77777777" w:rsidTr="006E1FBC">
        <w:tc>
          <w:tcPr>
            <w:tcW w:w="9350" w:type="dxa"/>
          </w:tcPr>
          <w:p w14:paraId="32714F08" w14:textId="67FA30D5" w:rsidR="00197310" w:rsidRPr="005F2DF6" w:rsidRDefault="00197310" w:rsidP="008B15D0">
            <w:pPr>
              <w:pStyle w:val="Heading1"/>
              <w:ind w:left="0" w:firstLine="0"/>
              <w:outlineLvl w:val="0"/>
            </w:pPr>
            <w:r w:rsidRPr="005F2DF6">
              <w:rPr>
                <w:noProof/>
              </w:rPr>
              <w:lastRenderedPageBreak/>
              <w:drawing>
                <wp:inline distT="0" distB="0" distL="0" distR="0" wp14:anchorId="043053F1" wp14:editId="0118ACE4">
                  <wp:extent cx="5722620" cy="3324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edbar_17.png"/>
                          <pic:cNvPicPr/>
                        </pic:nvPicPr>
                        <pic:blipFill>
                          <a:blip r:embed="rId16">
                            <a:extLst>
                              <a:ext uri="{28A0092B-C50C-407E-A947-70E740481C1C}">
                                <a14:useLocalDpi xmlns:a14="http://schemas.microsoft.com/office/drawing/2010/main" val="0"/>
                              </a:ext>
                            </a:extLst>
                          </a:blip>
                          <a:stretch>
                            <a:fillRect/>
                          </a:stretch>
                        </pic:blipFill>
                        <pic:spPr>
                          <a:xfrm>
                            <a:off x="0" y="0"/>
                            <a:ext cx="5774968" cy="3354541"/>
                          </a:xfrm>
                          <a:prstGeom prst="rect">
                            <a:avLst/>
                          </a:prstGeom>
                        </pic:spPr>
                      </pic:pic>
                    </a:graphicData>
                  </a:graphic>
                </wp:inline>
              </w:drawing>
            </w:r>
          </w:p>
        </w:tc>
      </w:tr>
      <w:tr w:rsidR="00197310" w:rsidRPr="005F2DF6" w14:paraId="78FC125A" w14:textId="77777777" w:rsidTr="006E1FBC">
        <w:tc>
          <w:tcPr>
            <w:tcW w:w="9350" w:type="dxa"/>
          </w:tcPr>
          <w:p w14:paraId="38CBAEC2" w14:textId="1992D066" w:rsidR="00197310" w:rsidRPr="005F2DF6" w:rsidRDefault="00197310" w:rsidP="00DA29E0">
            <w:pPr>
              <w:pStyle w:val="Heading1"/>
              <w:ind w:left="0" w:firstLine="0"/>
              <w:jc w:val="both"/>
              <w:outlineLvl w:val="0"/>
              <w:rPr>
                <w:b w:val="0"/>
                <w:bCs/>
                <w:sz w:val="18"/>
                <w:szCs w:val="18"/>
              </w:rPr>
            </w:pPr>
            <w:r w:rsidRPr="005F2DF6">
              <w:rPr>
                <w:sz w:val="18"/>
                <w:szCs w:val="18"/>
              </w:rPr>
              <w:t xml:space="preserve">Figure 2. </w:t>
            </w:r>
            <w:r w:rsidRPr="005F2DF6">
              <w:rPr>
                <w:b w:val="0"/>
                <w:bCs/>
                <w:sz w:val="18"/>
                <w:szCs w:val="18"/>
              </w:rPr>
              <w:t>Stacked bar</w:t>
            </w:r>
            <w:r w:rsidR="00B74FD8" w:rsidRPr="005F2DF6">
              <w:rPr>
                <w:b w:val="0"/>
                <w:bCs/>
                <w:sz w:val="18"/>
                <w:szCs w:val="18"/>
              </w:rPr>
              <w:t xml:space="preserve"> chart of the count of influenza A (green) and influenza B (blue). Interestingly, the counties with higher counts of confirmed flu cases seem to have more influenza B cases than influenza A cases. </w:t>
            </w:r>
            <w:r w:rsidR="006302CA">
              <w:rPr>
                <w:b w:val="0"/>
                <w:bCs/>
                <w:sz w:val="18"/>
                <w:szCs w:val="18"/>
              </w:rPr>
              <w:t>Although</w:t>
            </w:r>
            <w:r w:rsidR="00B74FD8" w:rsidRPr="005F2DF6">
              <w:rPr>
                <w:b w:val="0"/>
                <w:bCs/>
                <w:sz w:val="18"/>
                <w:szCs w:val="18"/>
              </w:rPr>
              <w:t xml:space="preserve"> it may not be apparent in this visualization, there are more influenza A cases than B for this season</w:t>
            </w:r>
            <w:r w:rsidR="000E26E9" w:rsidRPr="005F2DF6">
              <w:rPr>
                <w:b w:val="0"/>
                <w:bCs/>
                <w:sz w:val="18"/>
                <w:szCs w:val="18"/>
              </w:rPr>
              <w:t xml:space="preserve"> (Sum of A = 77,031 and sum of B = 50,215).</w:t>
            </w:r>
          </w:p>
        </w:tc>
      </w:tr>
    </w:tbl>
    <w:p w14:paraId="27A532A4" w14:textId="1C9B7E85" w:rsidR="00197310" w:rsidRDefault="00197310" w:rsidP="008B15D0">
      <w:pPr>
        <w:pStyle w:val="Heading1"/>
        <w:ind w:left="-5"/>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17C2" w14:paraId="260CFDA3" w14:textId="77777777" w:rsidTr="00FE0C9D">
        <w:tc>
          <w:tcPr>
            <w:tcW w:w="9350" w:type="dxa"/>
          </w:tcPr>
          <w:p w14:paraId="59A4E5B4" w14:textId="5283A176" w:rsidR="006A17C2" w:rsidRDefault="006A17C2" w:rsidP="006A17C2">
            <w:pPr>
              <w:ind w:left="0" w:firstLine="0"/>
            </w:pPr>
            <w:r>
              <w:rPr>
                <w:noProof/>
              </w:rPr>
              <w:drawing>
                <wp:inline distT="0" distB="0" distL="0" distR="0" wp14:anchorId="1ED60423" wp14:editId="2DB1E3AE">
                  <wp:extent cx="5943600" cy="3482340"/>
                  <wp:effectExtent l="0" t="0" r="0" b="381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cked_prevrates_1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tc>
      </w:tr>
      <w:tr w:rsidR="006A17C2" w14:paraId="38FD07D2" w14:textId="77777777" w:rsidTr="00FE0C9D">
        <w:tc>
          <w:tcPr>
            <w:tcW w:w="9350" w:type="dxa"/>
          </w:tcPr>
          <w:p w14:paraId="5B6B287C" w14:textId="53E2ED29" w:rsidR="006A17C2" w:rsidRPr="00FE0C9D" w:rsidRDefault="00FE0C9D" w:rsidP="006A17C2">
            <w:pPr>
              <w:ind w:left="0" w:firstLine="0"/>
            </w:pPr>
            <w:r w:rsidRPr="00FE0C9D">
              <w:rPr>
                <w:b/>
                <w:bCs/>
                <w:sz w:val="18"/>
                <w:szCs w:val="18"/>
              </w:rPr>
              <w:t>Figure 3.</w:t>
            </w:r>
            <w:r w:rsidRPr="00FE0C9D">
              <w:rPr>
                <w:sz w:val="18"/>
                <w:szCs w:val="18"/>
              </w:rPr>
              <w:t xml:space="preserve"> Stacked bar chart of the </w:t>
            </w:r>
            <w:r>
              <w:rPr>
                <w:sz w:val="18"/>
                <w:szCs w:val="18"/>
              </w:rPr>
              <w:t>prevalence rate</w:t>
            </w:r>
            <w:r w:rsidRPr="00FE0C9D">
              <w:rPr>
                <w:sz w:val="18"/>
                <w:szCs w:val="18"/>
              </w:rPr>
              <w:t xml:space="preserve"> of influenza A (green) and influenza B (blue). </w:t>
            </w:r>
            <w:r>
              <w:rPr>
                <w:sz w:val="18"/>
                <w:szCs w:val="18"/>
              </w:rPr>
              <w:t>As expected</w:t>
            </w:r>
            <w:r w:rsidRPr="00FE0C9D">
              <w:rPr>
                <w:sz w:val="18"/>
                <w:szCs w:val="18"/>
              </w:rPr>
              <w:t>, the counties with highe</w:t>
            </w:r>
            <w:r>
              <w:rPr>
                <w:sz w:val="18"/>
                <w:szCs w:val="18"/>
              </w:rPr>
              <w:t>r prevalence rates of confirmed flu cases seem to have higher prevalence rates for influenza A than influenza B.</w:t>
            </w:r>
          </w:p>
        </w:tc>
      </w:tr>
    </w:tbl>
    <w:p w14:paraId="145181DF" w14:textId="77777777" w:rsidR="006A17C2" w:rsidRPr="006A17C2" w:rsidRDefault="006A17C2" w:rsidP="006A17C2"/>
    <w:p w14:paraId="3A990D2E" w14:textId="77777777" w:rsidR="006A17C2" w:rsidRPr="006A17C2" w:rsidRDefault="006A17C2" w:rsidP="006A17C2"/>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725"/>
      </w:tblGrid>
      <w:tr w:rsidR="00C90B2C" w:rsidRPr="005F2DF6" w14:paraId="2C09AC46" w14:textId="77777777" w:rsidTr="006E1FBC">
        <w:tc>
          <w:tcPr>
            <w:tcW w:w="4725" w:type="dxa"/>
          </w:tcPr>
          <w:p w14:paraId="6BC0C7F1" w14:textId="531DD156" w:rsidR="00C90B2C" w:rsidRPr="005F2DF6" w:rsidRDefault="00C90B2C" w:rsidP="00C90B2C">
            <w:pPr>
              <w:ind w:left="0" w:firstLine="0"/>
            </w:pPr>
            <w:r w:rsidRPr="005F2DF6">
              <w:rPr>
                <w:noProof/>
              </w:rPr>
              <w:drawing>
                <wp:inline distT="0" distB="0" distL="0" distR="0" wp14:anchorId="39F4BB51" wp14:editId="3B00BD2E">
                  <wp:extent cx="2788920" cy="2117661"/>
                  <wp:effectExtent l="0" t="0" r="0" b="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Rate_17.png"/>
                          <pic:cNvPicPr/>
                        </pic:nvPicPr>
                        <pic:blipFill>
                          <a:blip r:embed="rId18">
                            <a:extLst>
                              <a:ext uri="{28A0092B-C50C-407E-A947-70E740481C1C}">
                                <a14:useLocalDpi xmlns:a14="http://schemas.microsoft.com/office/drawing/2010/main" val="0"/>
                              </a:ext>
                            </a:extLst>
                          </a:blip>
                          <a:stretch>
                            <a:fillRect/>
                          </a:stretch>
                        </pic:blipFill>
                        <pic:spPr>
                          <a:xfrm>
                            <a:off x="0" y="0"/>
                            <a:ext cx="2886153" cy="2191491"/>
                          </a:xfrm>
                          <a:prstGeom prst="rect">
                            <a:avLst/>
                          </a:prstGeom>
                        </pic:spPr>
                      </pic:pic>
                    </a:graphicData>
                  </a:graphic>
                </wp:inline>
              </w:drawing>
            </w:r>
          </w:p>
        </w:tc>
        <w:tc>
          <w:tcPr>
            <w:tcW w:w="4615" w:type="dxa"/>
          </w:tcPr>
          <w:p w14:paraId="5DC36515" w14:textId="12FACD5E" w:rsidR="00C90B2C" w:rsidRPr="005F2DF6" w:rsidRDefault="0078247E" w:rsidP="00C90B2C">
            <w:pPr>
              <w:ind w:left="0" w:firstLine="0"/>
            </w:pPr>
            <w:r w:rsidRPr="005F2DF6">
              <w:rPr>
                <w:noProof/>
              </w:rPr>
              <w:drawing>
                <wp:inline distT="0" distB="0" distL="0" distR="0" wp14:anchorId="3AA544A6" wp14:editId="06D855E7">
                  <wp:extent cx="2849880" cy="2127375"/>
                  <wp:effectExtent l="0" t="0" r="7620" b="635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_Rate_box.png"/>
                          <pic:cNvPicPr/>
                        </pic:nvPicPr>
                        <pic:blipFill>
                          <a:blip r:embed="rId19">
                            <a:extLst>
                              <a:ext uri="{28A0092B-C50C-407E-A947-70E740481C1C}">
                                <a14:useLocalDpi xmlns:a14="http://schemas.microsoft.com/office/drawing/2010/main" val="0"/>
                              </a:ext>
                            </a:extLst>
                          </a:blip>
                          <a:stretch>
                            <a:fillRect/>
                          </a:stretch>
                        </pic:blipFill>
                        <pic:spPr>
                          <a:xfrm>
                            <a:off x="0" y="0"/>
                            <a:ext cx="2887713" cy="2155617"/>
                          </a:xfrm>
                          <a:prstGeom prst="rect">
                            <a:avLst/>
                          </a:prstGeom>
                        </pic:spPr>
                      </pic:pic>
                    </a:graphicData>
                  </a:graphic>
                </wp:inline>
              </w:drawing>
            </w:r>
          </w:p>
        </w:tc>
      </w:tr>
      <w:tr w:rsidR="00C90B2C" w:rsidRPr="005F2DF6" w14:paraId="1E71E297" w14:textId="77777777" w:rsidTr="006E1FBC">
        <w:tc>
          <w:tcPr>
            <w:tcW w:w="9340" w:type="dxa"/>
            <w:gridSpan w:val="2"/>
          </w:tcPr>
          <w:p w14:paraId="72D98936" w14:textId="62F4796A" w:rsidR="00C90B2C" w:rsidRPr="005F2DF6" w:rsidRDefault="000A2A27" w:rsidP="005F2DF6">
            <w:pPr>
              <w:spacing w:line="240" w:lineRule="auto"/>
              <w:ind w:left="0" w:firstLine="0"/>
              <w:rPr>
                <w:sz w:val="18"/>
                <w:szCs w:val="18"/>
              </w:rPr>
            </w:pPr>
            <w:r w:rsidRPr="005F2DF6">
              <w:rPr>
                <w:b/>
                <w:bCs/>
                <w:sz w:val="18"/>
                <w:szCs w:val="18"/>
              </w:rPr>
              <w:t xml:space="preserve">Figure </w:t>
            </w:r>
            <w:r w:rsidR="00FE0C9D">
              <w:rPr>
                <w:b/>
                <w:bCs/>
                <w:sz w:val="18"/>
                <w:szCs w:val="18"/>
              </w:rPr>
              <w:t>4</w:t>
            </w:r>
            <w:r w:rsidRPr="005F2DF6">
              <w:rPr>
                <w:b/>
                <w:bCs/>
                <w:sz w:val="18"/>
                <w:szCs w:val="18"/>
              </w:rPr>
              <w:t xml:space="preserve">. </w:t>
            </w:r>
            <w:r w:rsidR="00284339" w:rsidRPr="005F2DF6">
              <w:rPr>
                <w:sz w:val="18"/>
                <w:szCs w:val="18"/>
              </w:rPr>
              <w:t>Box plots visualizing the summary statistics of the prevalence rates of influenza A (left) and influenza B (right). The x-axis shows the prevalence rate of the respective influenza type (count of cases per population of 10,000). The boxplot for influenza A prevalence rates indicates a potential outlier, which was found to be Oneida County (prevalence rate = 159.894). Although this county affects the distribution, the data is not incorrect and therefore should not be excluded.</w:t>
            </w:r>
          </w:p>
        </w:tc>
      </w:tr>
    </w:tbl>
    <w:p w14:paraId="5361F61B" w14:textId="702B39D4" w:rsidR="00C90B2C" w:rsidRPr="005F2DF6" w:rsidRDefault="00C90B2C" w:rsidP="00C90B2C"/>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495"/>
      </w:tblGrid>
      <w:tr w:rsidR="0078247E" w:rsidRPr="005F2DF6" w14:paraId="7F33455A" w14:textId="77777777" w:rsidTr="006E1FBC">
        <w:tc>
          <w:tcPr>
            <w:tcW w:w="4845" w:type="dxa"/>
          </w:tcPr>
          <w:p w14:paraId="04A9199D" w14:textId="6863E702" w:rsidR="009848D2" w:rsidRPr="005F2DF6" w:rsidRDefault="009848D2" w:rsidP="00C90B2C">
            <w:pPr>
              <w:ind w:left="0" w:firstLine="0"/>
            </w:pPr>
            <w:r w:rsidRPr="005F2DF6">
              <w:rPr>
                <w:noProof/>
              </w:rPr>
              <w:drawing>
                <wp:inline distT="0" distB="0" distL="0" distR="0" wp14:anchorId="5BA22AE4" wp14:editId="6B736BF1">
                  <wp:extent cx="2773680" cy="1904210"/>
                  <wp:effectExtent l="0" t="0" r="762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_Rate_dist_17.png"/>
                          <pic:cNvPicPr/>
                        </pic:nvPicPr>
                        <pic:blipFill>
                          <a:blip r:embed="rId20">
                            <a:extLst>
                              <a:ext uri="{28A0092B-C50C-407E-A947-70E740481C1C}">
                                <a14:useLocalDpi xmlns:a14="http://schemas.microsoft.com/office/drawing/2010/main" val="0"/>
                              </a:ext>
                            </a:extLst>
                          </a:blip>
                          <a:stretch>
                            <a:fillRect/>
                          </a:stretch>
                        </pic:blipFill>
                        <pic:spPr>
                          <a:xfrm>
                            <a:off x="0" y="0"/>
                            <a:ext cx="2799750" cy="1922108"/>
                          </a:xfrm>
                          <a:prstGeom prst="rect">
                            <a:avLst/>
                          </a:prstGeom>
                        </pic:spPr>
                      </pic:pic>
                    </a:graphicData>
                  </a:graphic>
                </wp:inline>
              </w:drawing>
            </w:r>
          </w:p>
        </w:tc>
        <w:tc>
          <w:tcPr>
            <w:tcW w:w="4495" w:type="dxa"/>
          </w:tcPr>
          <w:p w14:paraId="66485009" w14:textId="027283EE" w:rsidR="009848D2" w:rsidRPr="005F2DF6" w:rsidRDefault="0078247E" w:rsidP="00C90B2C">
            <w:pPr>
              <w:ind w:left="0" w:firstLine="0"/>
            </w:pPr>
            <w:r w:rsidRPr="005F2DF6">
              <w:rPr>
                <w:noProof/>
              </w:rPr>
              <w:drawing>
                <wp:inline distT="0" distB="0" distL="0" distR="0" wp14:anchorId="7E3BE5DF" wp14:editId="453C6340">
                  <wp:extent cx="2685415" cy="1843614"/>
                  <wp:effectExtent l="0" t="0" r="635" b="4445"/>
                  <wp:docPr id="5" name="Picture 5" descr="A picture containing sitting, white, black,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Rate_dist_17.png"/>
                          <pic:cNvPicPr/>
                        </pic:nvPicPr>
                        <pic:blipFill>
                          <a:blip r:embed="rId21">
                            <a:extLst>
                              <a:ext uri="{28A0092B-C50C-407E-A947-70E740481C1C}">
                                <a14:useLocalDpi xmlns:a14="http://schemas.microsoft.com/office/drawing/2010/main" val="0"/>
                              </a:ext>
                            </a:extLst>
                          </a:blip>
                          <a:stretch>
                            <a:fillRect/>
                          </a:stretch>
                        </pic:blipFill>
                        <pic:spPr>
                          <a:xfrm>
                            <a:off x="0" y="0"/>
                            <a:ext cx="2741364" cy="1882024"/>
                          </a:xfrm>
                          <a:prstGeom prst="rect">
                            <a:avLst/>
                          </a:prstGeom>
                        </pic:spPr>
                      </pic:pic>
                    </a:graphicData>
                  </a:graphic>
                </wp:inline>
              </w:drawing>
            </w:r>
          </w:p>
        </w:tc>
      </w:tr>
      <w:tr w:rsidR="009848D2" w:rsidRPr="005F2DF6" w14:paraId="61A0D14E" w14:textId="77777777" w:rsidTr="006E1FBC">
        <w:tc>
          <w:tcPr>
            <w:tcW w:w="9340" w:type="dxa"/>
            <w:gridSpan w:val="2"/>
          </w:tcPr>
          <w:p w14:paraId="17C45295" w14:textId="343815C4" w:rsidR="009848D2" w:rsidRPr="005F2DF6" w:rsidRDefault="000A2A27" w:rsidP="005F2DF6">
            <w:pPr>
              <w:spacing w:line="240" w:lineRule="auto"/>
              <w:ind w:left="0" w:firstLine="0"/>
              <w:rPr>
                <w:sz w:val="18"/>
                <w:szCs w:val="18"/>
              </w:rPr>
            </w:pPr>
            <w:r w:rsidRPr="005F2DF6">
              <w:rPr>
                <w:b/>
                <w:bCs/>
                <w:sz w:val="18"/>
                <w:szCs w:val="18"/>
              </w:rPr>
              <w:t xml:space="preserve">Figure </w:t>
            </w:r>
            <w:r w:rsidR="00FE0C9D">
              <w:rPr>
                <w:b/>
                <w:bCs/>
                <w:sz w:val="18"/>
                <w:szCs w:val="18"/>
              </w:rPr>
              <w:t>5</w:t>
            </w:r>
            <w:r w:rsidRPr="005F2DF6">
              <w:rPr>
                <w:b/>
                <w:bCs/>
                <w:sz w:val="18"/>
                <w:szCs w:val="18"/>
              </w:rPr>
              <w:t xml:space="preserve">. </w:t>
            </w:r>
            <w:r w:rsidR="00896284" w:rsidRPr="005F2DF6">
              <w:rPr>
                <w:sz w:val="18"/>
                <w:szCs w:val="18"/>
              </w:rPr>
              <w:t>Distribution plots of the prevalence rate of influenza A (left) and influenza B (right)</w:t>
            </w:r>
            <w:r w:rsidR="00284339" w:rsidRPr="005F2DF6">
              <w:rPr>
                <w:sz w:val="18"/>
                <w:szCs w:val="18"/>
              </w:rPr>
              <w:t xml:space="preserve">. The distribution plot is a histogram showing the frequency (y-axis) of observed prevalence rates (x-axis) with a kernel density estimate (KDE) fit. Neither prevalence rates have a “normal” distribution. This is likely due to the grouping of many observations into only 62 rows (grouping by counties). </w:t>
            </w:r>
          </w:p>
        </w:tc>
      </w:tr>
    </w:tbl>
    <w:p w14:paraId="455679EB" w14:textId="3CF0885F" w:rsidR="00C90B2C" w:rsidRPr="005F2DF6" w:rsidRDefault="00C90B2C" w:rsidP="00C90B2C"/>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723"/>
      </w:tblGrid>
      <w:tr w:rsidR="0078247E" w:rsidRPr="005F2DF6" w14:paraId="1CF62932" w14:textId="77777777" w:rsidTr="006E1FBC">
        <w:tc>
          <w:tcPr>
            <w:tcW w:w="4670" w:type="dxa"/>
          </w:tcPr>
          <w:p w14:paraId="27525F63" w14:textId="53D0E7ED" w:rsidR="0078247E" w:rsidRPr="005F2DF6" w:rsidRDefault="0078247E" w:rsidP="00C90B2C">
            <w:pPr>
              <w:ind w:left="0" w:firstLine="0"/>
            </w:pPr>
            <w:r w:rsidRPr="005F2DF6">
              <w:rPr>
                <w:noProof/>
              </w:rPr>
              <w:drawing>
                <wp:inline distT="0" distB="0" distL="0" distR="0" wp14:anchorId="105E5D3F" wp14:editId="2DF4CC8D">
                  <wp:extent cx="2804160" cy="1896223"/>
                  <wp:effectExtent l="0" t="0" r="0" b="8890"/>
                  <wp:docPr id="6" name="Picture 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nt_U.png"/>
                          <pic:cNvPicPr/>
                        </pic:nvPicPr>
                        <pic:blipFill>
                          <a:blip r:embed="rId22">
                            <a:extLst>
                              <a:ext uri="{28A0092B-C50C-407E-A947-70E740481C1C}">
                                <a14:useLocalDpi xmlns:a14="http://schemas.microsoft.com/office/drawing/2010/main" val="0"/>
                              </a:ext>
                            </a:extLst>
                          </a:blip>
                          <a:stretch>
                            <a:fillRect/>
                          </a:stretch>
                        </pic:blipFill>
                        <pic:spPr>
                          <a:xfrm>
                            <a:off x="0" y="0"/>
                            <a:ext cx="2813022" cy="1902215"/>
                          </a:xfrm>
                          <a:prstGeom prst="rect">
                            <a:avLst/>
                          </a:prstGeom>
                        </pic:spPr>
                      </pic:pic>
                    </a:graphicData>
                  </a:graphic>
                </wp:inline>
              </w:drawing>
            </w:r>
          </w:p>
        </w:tc>
        <w:tc>
          <w:tcPr>
            <w:tcW w:w="4670" w:type="dxa"/>
          </w:tcPr>
          <w:p w14:paraId="1E2217C2" w14:textId="01FE7A94" w:rsidR="0078247E" w:rsidRPr="005F2DF6" w:rsidRDefault="0078247E" w:rsidP="00C90B2C">
            <w:pPr>
              <w:ind w:left="0" w:firstLine="0"/>
            </w:pPr>
            <w:r w:rsidRPr="005F2DF6">
              <w:rPr>
                <w:noProof/>
              </w:rPr>
              <w:drawing>
                <wp:inline distT="0" distB="0" distL="0" distR="0" wp14:anchorId="1AB13E55" wp14:editId="148550D1">
                  <wp:extent cx="2865120" cy="1896398"/>
                  <wp:effectExtent l="0" t="0" r="0" b="8890"/>
                  <wp:docPr id="7" name="Picture 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cent_A_B.png"/>
                          <pic:cNvPicPr/>
                        </pic:nvPicPr>
                        <pic:blipFill>
                          <a:blip r:embed="rId23">
                            <a:extLst>
                              <a:ext uri="{28A0092B-C50C-407E-A947-70E740481C1C}">
                                <a14:useLocalDpi xmlns:a14="http://schemas.microsoft.com/office/drawing/2010/main" val="0"/>
                              </a:ext>
                            </a:extLst>
                          </a:blip>
                          <a:stretch>
                            <a:fillRect/>
                          </a:stretch>
                        </pic:blipFill>
                        <pic:spPr>
                          <a:xfrm>
                            <a:off x="0" y="0"/>
                            <a:ext cx="2918693" cy="1931857"/>
                          </a:xfrm>
                          <a:prstGeom prst="rect">
                            <a:avLst/>
                          </a:prstGeom>
                        </pic:spPr>
                      </pic:pic>
                    </a:graphicData>
                  </a:graphic>
                </wp:inline>
              </w:drawing>
            </w:r>
          </w:p>
        </w:tc>
      </w:tr>
      <w:tr w:rsidR="0078247E" w:rsidRPr="005F2DF6" w14:paraId="34A0F6AC" w14:textId="77777777" w:rsidTr="006E1FBC">
        <w:tc>
          <w:tcPr>
            <w:tcW w:w="9340" w:type="dxa"/>
            <w:gridSpan w:val="2"/>
          </w:tcPr>
          <w:p w14:paraId="05B6106E" w14:textId="4D486D7E" w:rsidR="0078247E" w:rsidRPr="005F2DF6" w:rsidRDefault="0078247E" w:rsidP="005F2DF6">
            <w:pPr>
              <w:spacing w:line="240" w:lineRule="auto"/>
              <w:ind w:left="0" w:firstLine="0"/>
              <w:rPr>
                <w:sz w:val="18"/>
                <w:szCs w:val="18"/>
              </w:rPr>
            </w:pPr>
            <w:r w:rsidRPr="005F2DF6">
              <w:rPr>
                <w:b/>
                <w:bCs/>
                <w:sz w:val="18"/>
                <w:szCs w:val="18"/>
              </w:rPr>
              <w:lastRenderedPageBreak/>
              <w:t xml:space="preserve">Figure </w:t>
            </w:r>
            <w:r w:rsidR="00FE0C9D">
              <w:rPr>
                <w:b/>
                <w:bCs/>
                <w:sz w:val="18"/>
                <w:szCs w:val="18"/>
              </w:rPr>
              <w:t>6</w:t>
            </w:r>
            <w:r w:rsidRPr="005F2DF6">
              <w:rPr>
                <w:b/>
                <w:bCs/>
                <w:sz w:val="18"/>
                <w:szCs w:val="18"/>
              </w:rPr>
              <w:t>.</w:t>
            </w:r>
            <w:r w:rsidR="00BE7F99" w:rsidRPr="005F2DF6">
              <w:rPr>
                <w:b/>
                <w:bCs/>
                <w:sz w:val="18"/>
                <w:szCs w:val="18"/>
              </w:rPr>
              <w:t xml:space="preserve"> </w:t>
            </w:r>
            <w:r w:rsidR="00BE7F99" w:rsidRPr="005F2DF6">
              <w:rPr>
                <w:sz w:val="18"/>
                <w:szCs w:val="18"/>
              </w:rPr>
              <w:t xml:space="preserve">Pie charts visualizing the percentage (out of all three influenza categories) of each influenza type (left) and the percentages of influenza A and B only (calculated based on the total count of A+B, thus, excluding the additional unspecified cases). Influenza U (left) represents cases that did not have a diagnosis that specified the type of influenza. </w:t>
            </w:r>
          </w:p>
        </w:tc>
      </w:tr>
    </w:tbl>
    <w:p w14:paraId="72AC6745" w14:textId="4ECA4FEA" w:rsidR="0078247E" w:rsidRPr="005F2DF6" w:rsidRDefault="0078247E" w:rsidP="00C90B2C"/>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gridCol w:w="3114"/>
        <w:gridCol w:w="3114"/>
      </w:tblGrid>
      <w:tr w:rsidR="00F60C78" w:rsidRPr="005F2DF6" w14:paraId="62CA942C" w14:textId="77777777" w:rsidTr="00BA02D9">
        <w:tc>
          <w:tcPr>
            <w:tcW w:w="9340" w:type="dxa"/>
            <w:gridSpan w:val="3"/>
          </w:tcPr>
          <w:p w14:paraId="5EFE7490" w14:textId="256C9123" w:rsidR="00F60C78" w:rsidRPr="00862857" w:rsidRDefault="00F60C78" w:rsidP="00C90B2C">
            <w:pPr>
              <w:ind w:left="0" w:firstLine="0"/>
              <w:rPr>
                <w:b/>
                <w:bCs/>
                <w:sz w:val="20"/>
                <w:szCs w:val="20"/>
              </w:rPr>
            </w:pPr>
            <w:r w:rsidRPr="00862857">
              <w:rPr>
                <w:b/>
                <w:bCs/>
                <w:sz w:val="20"/>
                <w:szCs w:val="20"/>
              </w:rPr>
              <w:t xml:space="preserve">Table </w:t>
            </w:r>
            <w:r w:rsidR="00F23564">
              <w:rPr>
                <w:b/>
                <w:bCs/>
                <w:sz w:val="20"/>
                <w:szCs w:val="20"/>
              </w:rPr>
              <w:t>2</w:t>
            </w:r>
            <w:r w:rsidRPr="00862857">
              <w:rPr>
                <w:b/>
                <w:bCs/>
                <w:sz w:val="20"/>
                <w:szCs w:val="20"/>
              </w:rPr>
              <w:t xml:space="preserve">. </w:t>
            </w:r>
            <w:r w:rsidRPr="00862857">
              <w:rPr>
                <w:sz w:val="20"/>
                <w:szCs w:val="20"/>
              </w:rPr>
              <w:t>Prevalence Rate</w:t>
            </w:r>
            <w:r w:rsidR="00896284" w:rsidRPr="00862857">
              <w:rPr>
                <w:sz w:val="20"/>
                <w:szCs w:val="20"/>
              </w:rPr>
              <w:t>*</w:t>
            </w:r>
            <w:r w:rsidRPr="00862857">
              <w:rPr>
                <w:sz w:val="20"/>
                <w:szCs w:val="20"/>
              </w:rPr>
              <w:t xml:space="preserve"> Summary Statistics for Influenza A and B</w:t>
            </w:r>
            <w:r w:rsidR="003848D7" w:rsidRPr="00862857">
              <w:rPr>
                <w:sz w:val="20"/>
                <w:szCs w:val="20"/>
              </w:rPr>
              <w:t xml:space="preserve"> (2017-2018 Season)</w:t>
            </w:r>
            <w:r w:rsidR="00862857">
              <w:rPr>
                <w:sz w:val="20"/>
                <w:szCs w:val="20"/>
              </w:rPr>
              <w:t>.</w:t>
            </w:r>
          </w:p>
        </w:tc>
      </w:tr>
      <w:tr w:rsidR="0078247E" w:rsidRPr="005F2DF6" w14:paraId="7BDA087F" w14:textId="77777777" w:rsidTr="005F2DF6">
        <w:tc>
          <w:tcPr>
            <w:tcW w:w="3112" w:type="dxa"/>
            <w:tcBorders>
              <w:top w:val="double" w:sz="4" w:space="0" w:color="auto"/>
              <w:bottom w:val="double" w:sz="4" w:space="0" w:color="auto"/>
            </w:tcBorders>
          </w:tcPr>
          <w:p w14:paraId="10A3505A" w14:textId="3C9A276C" w:rsidR="0078247E" w:rsidRPr="005F2DF6" w:rsidRDefault="0078247E" w:rsidP="00C90B2C">
            <w:pPr>
              <w:ind w:left="0" w:firstLine="0"/>
              <w:rPr>
                <w:sz w:val="20"/>
                <w:szCs w:val="20"/>
              </w:rPr>
            </w:pPr>
          </w:p>
        </w:tc>
        <w:tc>
          <w:tcPr>
            <w:tcW w:w="3114" w:type="dxa"/>
            <w:tcBorders>
              <w:top w:val="double" w:sz="4" w:space="0" w:color="auto"/>
              <w:bottom w:val="double" w:sz="4" w:space="0" w:color="auto"/>
            </w:tcBorders>
            <w:vAlign w:val="center"/>
          </w:tcPr>
          <w:p w14:paraId="644E438A" w14:textId="702E7DD4" w:rsidR="0078247E" w:rsidRPr="005F2DF6" w:rsidRDefault="003848D7" w:rsidP="005F2DF6">
            <w:pPr>
              <w:ind w:left="0" w:firstLine="0"/>
              <w:jc w:val="center"/>
              <w:rPr>
                <w:b/>
                <w:bCs/>
                <w:sz w:val="20"/>
                <w:szCs w:val="20"/>
              </w:rPr>
            </w:pPr>
            <w:r w:rsidRPr="005F2DF6">
              <w:rPr>
                <w:b/>
                <w:bCs/>
                <w:sz w:val="20"/>
                <w:szCs w:val="20"/>
              </w:rPr>
              <w:t>A</w:t>
            </w:r>
          </w:p>
        </w:tc>
        <w:tc>
          <w:tcPr>
            <w:tcW w:w="3114" w:type="dxa"/>
            <w:tcBorders>
              <w:top w:val="double" w:sz="4" w:space="0" w:color="auto"/>
              <w:bottom w:val="double" w:sz="4" w:space="0" w:color="auto"/>
            </w:tcBorders>
            <w:vAlign w:val="center"/>
          </w:tcPr>
          <w:p w14:paraId="298203D7" w14:textId="429E33C3" w:rsidR="0078247E" w:rsidRPr="005F2DF6" w:rsidRDefault="003848D7" w:rsidP="005F2DF6">
            <w:pPr>
              <w:ind w:left="0" w:firstLine="0"/>
              <w:jc w:val="center"/>
              <w:rPr>
                <w:b/>
                <w:bCs/>
                <w:sz w:val="20"/>
                <w:szCs w:val="20"/>
              </w:rPr>
            </w:pPr>
            <w:r w:rsidRPr="005F2DF6">
              <w:rPr>
                <w:b/>
                <w:bCs/>
                <w:sz w:val="20"/>
                <w:szCs w:val="20"/>
              </w:rPr>
              <w:t>B</w:t>
            </w:r>
          </w:p>
        </w:tc>
      </w:tr>
      <w:tr w:rsidR="0078247E" w:rsidRPr="005F2DF6" w14:paraId="03661D42" w14:textId="77777777" w:rsidTr="005F2DF6">
        <w:tc>
          <w:tcPr>
            <w:tcW w:w="3112" w:type="dxa"/>
            <w:tcBorders>
              <w:top w:val="double" w:sz="4" w:space="0" w:color="auto"/>
            </w:tcBorders>
          </w:tcPr>
          <w:p w14:paraId="7684F595" w14:textId="2F916AA9" w:rsidR="0078247E" w:rsidRPr="005F2DF6" w:rsidRDefault="003848D7" w:rsidP="00C90B2C">
            <w:pPr>
              <w:ind w:left="0" w:firstLine="0"/>
              <w:rPr>
                <w:b/>
                <w:bCs/>
                <w:sz w:val="20"/>
                <w:szCs w:val="20"/>
              </w:rPr>
            </w:pPr>
            <w:r w:rsidRPr="005F2DF6">
              <w:rPr>
                <w:b/>
                <w:bCs/>
                <w:sz w:val="20"/>
                <w:szCs w:val="20"/>
              </w:rPr>
              <w:t>Mean</w:t>
            </w:r>
          </w:p>
        </w:tc>
        <w:tc>
          <w:tcPr>
            <w:tcW w:w="3114" w:type="dxa"/>
            <w:tcBorders>
              <w:top w:val="double" w:sz="4" w:space="0" w:color="auto"/>
            </w:tcBorders>
            <w:vAlign w:val="center"/>
          </w:tcPr>
          <w:p w14:paraId="65CE424C" w14:textId="5F27F178" w:rsidR="0078247E" w:rsidRPr="005F2DF6" w:rsidRDefault="00B059A0" w:rsidP="005F2DF6">
            <w:pPr>
              <w:ind w:left="0" w:firstLine="0"/>
              <w:jc w:val="center"/>
              <w:rPr>
                <w:sz w:val="20"/>
                <w:szCs w:val="20"/>
              </w:rPr>
            </w:pPr>
            <w:r w:rsidRPr="005F2DF6">
              <w:rPr>
                <w:sz w:val="20"/>
                <w:szCs w:val="20"/>
              </w:rPr>
              <w:t>52.284</w:t>
            </w:r>
            <w:r w:rsidR="00BA02D9" w:rsidRPr="005F2DF6">
              <w:rPr>
                <w:sz w:val="20"/>
                <w:szCs w:val="20"/>
              </w:rPr>
              <w:t>0</w:t>
            </w:r>
          </w:p>
        </w:tc>
        <w:tc>
          <w:tcPr>
            <w:tcW w:w="3114" w:type="dxa"/>
            <w:tcBorders>
              <w:top w:val="double" w:sz="4" w:space="0" w:color="auto"/>
            </w:tcBorders>
            <w:vAlign w:val="center"/>
          </w:tcPr>
          <w:p w14:paraId="34D2507A" w14:textId="30DD9882" w:rsidR="0078247E" w:rsidRPr="005F2DF6" w:rsidRDefault="00BA02D9" w:rsidP="005F2DF6">
            <w:pPr>
              <w:ind w:left="0" w:firstLine="0"/>
              <w:jc w:val="center"/>
              <w:rPr>
                <w:sz w:val="20"/>
                <w:szCs w:val="20"/>
              </w:rPr>
            </w:pPr>
            <w:r w:rsidRPr="005F2DF6">
              <w:rPr>
                <w:sz w:val="20"/>
                <w:szCs w:val="20"/>
              </w:rPr>
              <w:t>27.0950</w:t>
            </w:r>
          </w:p>
        </w:tc>
      </w:tr>
      <w:tr w:rsidR="0078247E" w:rsidRPr="005F2DF6" w14:paraId="7D4CC909" w14:textId="77777777" w:rsidTr="005F2DF6">
        <w:tc>
          <w:tcPr>
            <w:tcW w:w="3112" w:type="dxa"/>
          </w:tcPr>
          <w:p w14:paraId="7F7D24A5" w14:textId="5DC7EF1A" w:rsidR="0078247E" w:rsidRPr="005F2DF6" w:rsidRDefault="003848D7" w:rsidP="00C90B2C">
            <w:pPr>
              <w:ind w:left="0" w:firstLine="0"/>
              <w:rPr>
                <w:b/>
                <w:bCs/>
                <w:sz w:val="20"/>
                <w:szCs w:val="20"/>
              </w:rPr>
            </w:pPr>
            <w:r w:rsidRPr="005F2DF6">
              <w:rPr>
                <w:b/>
                <w:bCs/>
                <w:sz w:val="20"/>
                <w:szCs w:val="20"/>
              </w:rPr>
              <w:t>Standard Deviation</w:t>
            </w:r>
          </w:p>
        </w:tc>
        <w:tc>
          <w:tcPr>
            <w:tcW w:w="3114" w:type="dxa"/>
            <w:vAlign w:val="center"/>
          </w:tcPr>
          <w:p w14:paraId="7EF3CC91" w14:textId="085FD2D5" w:rsidR="0078247E" w:rsidRPr="005F2DF6" w:rsidRDefault="00587CDC" w:rsidP="005F2DF6">
            <w:pPr>
              <w:ind w:left="0" w:firstLine="0"/>
              <w:jc w:val="center"/>
              <w:rPr>
                <w:sz w:val="20"/>
                <w:szCs w:val="20"/>
              </w:rPr>
            </w:pPr>
            <w:r w:rsidRPr="005F2DF6">
              <w:rPr>
                <w:sz w:val="20"/>
                <w:szCs w:val="20"/>
              </w:rPr>
              <w:t>25.687</w:t>
            </w:r>
            <w:r w:rsidR="00BA02D9" w:rsidRPr="005F2DF6">
              <w:rPr>
                <w:sz w:val="20"/>
                <w:szCs w:val="20"/>
              </w:rPr>
              <w:t>0</w:t>
            </w:r>
          </w:p>
        </w:tc>
        <w:tc>
          <w:tcPr>
            <w:tcW w:w="3114" w:type="dxa"/>
            <w:vAlign w:val="center"/>
          </w:tcPr>
          <w:p w14:paraId="69FBD5FA" w14:textId="3A7E5D8B" w:rsidR="0078247E" w:rsidRPr="005F2DF6" w:rsidRDefault="00BA02D9" w:rsidP="005F2DF6">
            <w:pPr>
              <w:ind w:left="0" w:firstLine="0"/>
              <w:jc w:val="center"/>
              <w:rPr>
                <w:sz w:val="20"/>
                <w:szCs w:val="20"/>
              </w:rPr>
            </w:pPr>
            <w:r w:rsidRPr="005F2DF6">
              <w:rPr>
                <w:sz w:val="20"/>
                <w:szCs w:val="20"/>
              </w:rPr>
              <w:t>13.4580</w:t>
            </w:r>
          </w:p>
        </w:tc>
      </w:tr>
      <w:tr w:rsidR="0078247E" w:rsidRPr="005F2DF6" w14:paraId="199FA795" w14:textId="77777777" w:rsidTr="005F2DF6">
        <w:tc>
          <w:tcPr>
            <w:tcW w:w="3112" w:type="dxa"/>
          </w:tcPr>
          <w:p w14:paraId="05C949B8" w14:textId="166A84FC" w:rsidR="0078247E" w:rsidRPr="005F2DF6" w:rsidRDefault="003848D7" w:rsidP="00C90B2C">
            <w:pPr>
              <w:ind w:left="0" w:firstLine="0"/>
              <w:rPr>
                <w:b/>
                <w:bCs/>
                <w:sz w:val="20"/>
                <w:szCs w:val="20"/>
              </w:rPr>
            </w:pPr>
            <w:r w:rsidRPr="005F2DF6">
              <w:rPr>
                <w:b/>
                <w:bCs/>
                <w:sz w:val="20"/>
                <w:szCs w:val="20"/>
              </w:rPr>
              <w:t>Variance</w:t>
            </w:r>
          </w:p>
        </w:tc>
        <w:tc>
          <w:tcPr>
            <w:tcW w:w="3114" w:type="dxa"/>
            <w:vAlign w:val="center"/>
          </w:tcPr>
          <w:p w14:paraId="161DDD9B" w14:textId="319C8A87" w:rsidR="0078247E" w:rsidRPr="005F2DF6" w:rsidRDefault="00BA02D9" w:rsidP="005F2DF6">
            <w:pPr>
              <w:ind w:left="0" w:firstLine="0"/>
              <w:jc w:val="center"/>
              <w:rPr>
                <w:sz w:val="20"/>
                <w:szCs w:val="20"/>
              </w:rPr>
            </w:pPr>
            <w:r w:rsidRPr="005F2DF6">
              <w:rPr>
                <w:sz w:val="20"/>
                <w:szCs w:val="20"/>
              </w:rPr>
              <w:t>659.811</w:t>
            </w:r>
          </w:p>
        </w:tc>
        <w:tc>
          <w:tcPr>
            <w:tcW w:w="3114" w:type="dxa"/>
            <w:vAlign w:val="center"/>
          </w:tcPr>
          <w:p w14:paraId="12CB3AE9" w14:textId="000D487E" w:rsidR="0078247E" w:rsidRPr="005F2DF6" w:rsidRDefault="00BA02D9" w:rsidP="005F2DF6">
            <w:pPr>
              <w:ind w:left="0" w:firstLine="0"/>
              <w:jc w:val="center"/>
              <w:rPr>
                <w:sz w:val="20"/>
                <w:szCs w:val="20"/>
              </w:rPr>
            </w:pPr>
            <w:r w:rsidRPr="005F2DF6">
              <w:rPr>
                <w:sz w:val="20"/>
                <w:szCs w:val="20"/>
              </w:rPr>
              <w:t>181.114</w:t>
            </w:r>
          </w:p>
        </w:tc>
      </w:tr>
      <w:tr w:rsidR="0078247E" w:rsidRPr="005F2DF6" w14:paraId="534FA8F1" w14:textId="77777777" w:rsidTr="005F2DF6">
        <w:tc>
          <w:tcPr>
            <w:tcW w:w="3112" w:type="dxa"/>
          </w:tcPr>
          <w:p w14:paraId="1CECB5AE" w14:textId="7828ED6F" w:rsidR="0078247E" w:rsidRPr="005F2DF6" w:rsidRDefault="003848D7" w:rsidP="00C90B2C">
            <w:pPr>
              <w:ind w:left="0" w:firstLine="0"/>
              <w:rPr>
                <w:b/>
                <w:bCs/>
                <w:sz w:val="20"/>
                <w:szCs w:val="20"/>
              </w:rPr>
            </w:pPr>
            <w:r w:rsidRPr="005F2DF6">
              <w:rPr>
                <w:b/>
                <w:bCs/>
                <w:sz w:val="20"/>
                <w:szCs w:val="20"/>
              </w:rPr>
              <w:t>Minimum</w:t>
            </w:r>
          </w:p>
        </w:tc>
        <w:tc>
          <w:tcPr>
            <w:tcW w:w="3114" w:type="dxa"/>
            <w:vAlign w:val="center"/>
          </w:tcPr>
          <w:p w14:paraId="400290AE" w14:textId="636A843C" w:rsidR="0078247E" w:rsidRPr="005F2DF6" w:rsidRDefault="00BA02D9" w:rsidP="005F2DF6">
            <w:pPr>
              <w:ind w:left="0" w:firstLine="0"/>
              <w:jc w:val="center"/>
              <w:rPr>
                <w:sz w:val="20"/>
                <w:szCs w:val="20"/>
              </w:rPr>
            </w:pPr>
            <w:r w:rsidRPr="005F2DF6">
              <w:rPr>
                <w:sz w:val="20"/>
                <w:szCs w:val="20"/>
              </w:rPr>
              <w:t>3.67800</w:t>
            </w:r>
          </w:p>
        </w:tc>
        <w:tc>
          <w:tcPr>
            <w:tcW w:w="3114" w:type="dxa"/>
            <w:vAlign w:val="center"/>
          </w:tcPr>
          <w:p w14:paraId="3D752D17" w14:textId="2965970F" w:rsidR="0078247E" w:rsidRPr="005F2DF6" w:rsidRDefault="00BA02D9" w:rsidP="005F2DF6">
            <w:pPr>
              <w:ind w:left="0" w:firstLine="0"/>
              <w:jc w:val="center"/>
              <w:rPr>
                <w:sz w:val="20"/>
                <w:szCs w:val="20"/>
              </w:rPr>
            </w:pPr>
            <w:r w:rsidRPr="005F2DF6">
              <w:rPr>
                <w:sz w:val="20"/>
                <w:szCs w:val="20"/>
              </w:rPr>
              <w:t>3.28300</w:t>
            </w:r>
          </w:p>
        </w:tc>
      </w:tr>
      <w:tr w:rsidR="0078247E" w:rsidRPr="005F2DF6" w14:paraId="6A7B5AF7" w14:textId="77777777" w:rsidTr="005F2DF6">
        <w:tc>
          <w:tcPr>
            <w:tcW w:w="3112" w:type="dxa"/>
          </w:tcPr>
          <w:p w14:paraId="3210FA5F" w14:textId="72470EED" w:rsidR="0078247E" w:rsidRPr="005F2DF6" w:rsidRDefault="003848D7" w:rsidP="00C90B2C">
            <w:pPr>
              <w:ind w:left="0" w:firstLine="0"/>
              <w:rPr>
                <w:b/>
                <w:bCs/>
                <w:sz w:val="20"/>
                <w:szCs w:val="20"/>
              </w:rPr>
            </w:pPr>
            <w:r w:rsidRPr="005F2DF6">
              <w:rPr>
                <w:b/>
                <w:bCs/>
                <w:sz w:val="20"/>
                <w:szCs w:val="20"/>
              </w:rPr>
              <w:t>25%</w:t>
            </w:r>
          </w:p>
        </w:tc>
        <w:tc>
          <w:tcPr>
            <w:tcW w:w="3114" w:type="dxa"/>
            <w:vAlign w:val="center"/>
          </w:tcPr>
          <w:p w14:paraId="5061D9AA" w14:textId="48183308" w:rsidR="0078247E" w:rsidRPr="005F2DF6" w:rsidRDefault="00BA02D9" w:rsidP="005F2DF6">
            <w:pPr>
              <w:ind w:left="0" w:firstLine="0"/>
              <w:jc w:val="center"/>
              <w:rPr>
                <w:sz w:val="20"/>
                <w:szCs w:val="20"/>
              </w:rPr>
            </w:pPr>
            <w:r w:rsidRPr="005F2DF6">
              <w:rPr>
                <w:sz w:val="20"/>
                <w:szCs w:val="20"/>
              </w:rPr>
              <w:t>32.9310</w:t>
            </w:r>
          </w:p>
        </w:tc>
        <w:tc>
          <w:tcPr>
            <w:tcW w:w="3114" w:type="dxa"/>
            <w:vAlign w:val="center"/>
          </w:tcPr>
          <w:p w14:paraId="54E82FB7" w14:textId="1B2BB609" w:rsidR="0078247E" w:rsidRPr="005F2DF6" w:rsidRDefault="00BA02D9" w:rsidP="005F2DF6">
            <w:pPr>
              <w:ind w:left="0" w:firstLine="0"/>
              <w:jc w:val="center"/>
              <w:rPr>
                <w:sz w:val="20"/>
                <w:szCs w:val="20"/>
              </w:rPr>
            </w:pPr>
            <w:r w:rsidRPr="005F2DF6">
              <w:rPr>
                <w:sz w:val="20"/>
                <w:szCs w:val="20"/>
              </w:rPr>
              <w:t>15.8270</w:t>
            </w:r>
          </w:p>
        </w:tc>
      </w:tr>
      <w:tr w:rsidR="0078247E" w:rsidRPr="005F2DF6" w14:paraId="450ABAC3" w14:textId="77777777" w:rsidTr="005F2DF6">
        <w:tc>
          <w:tcPr>
            <w:tcW w:w="3112" w:type="dxa"/>
          </w:tcPr>
          <w:p w14:paraId="195DAD9E" w14:textId="3AE2C673" w:rsidR="0078247E" w:rsidRPr="005F2DF6" w:rsidRDefault="003848D7" w:rsidP="00C90B2C">
            <w:pPr>
              <w:ind w:left="0" w:firstLine="0"/>
              <w:rPr>
                <w:b/>
                <w:bCs/>
                <w:sz w:val="20"/>
                <w:szCs w:val="20"/>
              </w:rPr>
            </w:pPr>
            <w:r w:rsidRPr="005F2DF6">
              <w:rPr>
                <w:b/>
                <w:bCs/>
                <w:sz w:val="20"/>
                <w:szCs w:val="20"/>
              </w:rPr>
              <w:t>50%</w:t>
            </w:r>
          </w:p>
        </w:tc>
        <w:tc>
          <w:tcPr>
            <w:tcW w:w="3114" w:type="dxa"/>
            <w:vAlign w:val="center"/>
          </w:tcPr>
          <w:p w14:paraId="39DA51DA" w14:textId="38DE6D69" w:rsidR="0078247E" w:rsidRPr="005F2DF6" w:rsidRDefault="00BA02D9" w:rsidP="005F2DF6">
            <w:pPr>
              <w:ind w:left="0" w:firstLine="0"/>
              <w:jc w:val="center"/>
              <w:rPr>
                <w:sz w:val="20"/>
                <w:szCs w:val="20"/>
              </w:rPr>
            </w:pPr>
            <w:r w:rsidRPr="005F2DF6">
              <w:rPr>
                <w:sz w:val="20"/>
                <w:szCs w:val="20"/>
              </w:rPr>
              <w:t>46.4680</w:t>
            </w:r>
          </w:p>
        </w:tc>
        <w:tc>
          <w:tcPr>
            <w:tcW w:w="3114" w:type="dxa"/>
            <w:vAlign w:val="center"/>
          </w:tcPr>
          <w:p w14:paraId="0782EEAB" w14:textId="7BBD73CF" w:rsidR="0078247E" w:rsidRPr="005F2DF6" w:rsidRDefault="00BA02D9" w:rsidP="005F2DF6">
            <w:pPr>
              <w:ind w:left="0" w:firstLine="0"/>
              <w:jc w:val="center"/>
              <w:rPr>
                <w:sz w:val="20"/>
                <w:szCs w:val="20"/>
              </w:rPr>
            </w:pPr>
            <w:r w:rsidRPr="005F2DF6">
              <w:rPr>
                <w:sz w:val="20"/>
                <w:szCs w:val="20"/>
              </w:rPr>
              <w:t>25.6440</w:t>
            </w:r>
          </w:p>
        </w:tc>
      </w:tr>
      <w:tr w:rsidR="003848D7" w:rsidRPr="005F2DF6" w14:paraId="67D7D55C" w14:textId="77777777" w:rsidTr="005F2DF6">
        <w:tc>
          <w:tcPr>
            <w:tcW w:w="3112" w:type="dxa"/>
          </w:tcPr>
          <w:p w14:paraId="34745605" w14:textId="0C4B190D" w:rsidR="003848D7" w:rsidRPr="005F2DF6" w:rsidRDefault="003848D7" w:rsidP="00C90B2C">
            <w:pPr>
              <w:ind w:left="0" w:firstLine="0"/>
              <w:rPr>
                <w:b/>
                <w:bCs/>
                <w:sz w:val="20"/>
                <w:szCs w:val="20"/>
              </w:rPr>
            </w:pPr>
            <w:r w:rsidRPr="005F2DF6">
              <w:rPr>
                <w:b/>
                <w:bCs/>
                <w:sz w:val="20"/>
                <w:szCs w:val="20"/>
              </w:rPr>
              <w:t>75%</w:t>
            </w:r>
          </w:p>
        </w:tc>
        <w:tc>
          <w:tcPr>
            <w:tcW w:w="3114" w:type="dxa"/>
            <w:vAlign w:val="center"/>
          </w:tcPr>
          <w:p w14:paraId="6E14C8F8" w14:textId="62FDACE3" w:rsidR="003848D7" w:rsidRPr="005F2DF6" w:rsidRDefault="00BA02D9" w:rsidP="005F2DF6">
            <w:pPr>
              <w:ind w:left="0" w:firstLine="0"/>
              <w:jc w:val="center"/>
              <w:rPr>
                <w:sz w:val="20"/>
                <w:szCs w:val="20"/>
              </w:rPr>
            </w:pPr>
            <w:r w:rsidRPr="005F2DF6">
              <w:rPr>
                <w:sz w:val="20"/>
                <w:szCs w:val="20"/>
              </w:rPr>
              <w:t>66.6030</w:t>
            </w:r>
          </w:p>
        </w:tc>
        <w:tc>
          <w:tcPr>
            <w:tcW w:w="3114" w:type="dxa"/>
            <w:vAlign w:val="center"/>
          </w:tcPr>
          <w:p w14:paraId="2E6EB30D" w14:textId="0F75C37F" w:rsidR="003848D7" w:rsidRPr="005F2DF6" w:rsidRDefault="00BA02D9" w:rsidP="005F2DF6">
            <w:pPr>
              <w:ind w:left="0" w:firstLine="0"/>
              <w:jc w:val="center"/>
              <w:rPr>
                <w:sz w:val="20"/>
                <w:szCs w:val="20"/>
              </w:rPr>
            </w:pPr>
            <w:r w:rsidRPr="005F2DF6">
              <w:rPr>
                <w:sz w:val="20"/>
                <w:szCs w:val="20"/>
              </w:rPr>
              <w:t>33.6870</w:t>
            </w:r>
          </w:p>
        </w:tc>
      </w:tr>
      <w:tr w:rsidR="003848D7" w:rsidRPr="005F2DF6" w14:paraId="5A662E5F" w14:textId="77777777" w:rsidTr="005F2DF6">
        <w:tc>
          <w:tcPr>
            <w:tcW w:w="3112" w:type="dxa"/>
            <w:tcBorders>
              <w:bottom w:val="single" w:sz="12" w:space="0" w:color="auto"/>
            </w:tcBorders>
          </w:tcPr>
          <w:p w14:paraId="16BB281E" w14:textId="7327E100" w:rsidR="003848D7" w:rsidRPr="005F2DF6" w:rsidRDefault="003848D7" w:rsidP="00C90B2C">
            <w:pPr>
              <w:ind w:left="0" w:firstLine="0"/>
              <w:rPr>
                <w:b/>
                <w:bCs/>
                <w:sz w:val="20"/>
                <w:szCs w:val="20"/>
              </w:rPr>
            </w:pPr>
            <w:r w:rsidRPr="005F2DF6">
              <w:rPr>
                <w:b/>
                <w:bCs/>
                <w:sz w:val="20"/>
                <w:szCs w:val="20"/>
              </w:rPr>
              <w:t>Maximum</w:t>
            </w:r>
          </w:p>
        </w:tc>
        <w:tc>
          <w:tcPr>
            <w:tcW w:w="3114" w:type="dxa"/>
            <w:tcBorders>
              <w:bottom w:val="single" w:sz="12" w:space="0" w:color="auto"/>
            </w:tcBorders>
            <w:vAlign w:val="center"/>
          </w:tcPr>
          <w:p w14:paraId="24FED713" w14:textId="20D9EA49" w:rsidR="003848D7" w:rsidRPr="005F2DF6" w:rsidRDefault="00BA02D9" w:rsidP="005F2DF6">
            <w:pPr>
              <w:ind w:left="0" w:firstLine="0"/>
              <w:jc w:val="center"/>
              <w:rPr>
                <w:sz w:val="20"/>
                <w:szCs w:val="20"/>
              </w:rPr>
            </w:pPr>
            <w:r w:rsidRPr="005F2DF6">
              <w:rPr>
                <w:sz w:val="20"/>
                <w:szCs w:val="20"/>
              </w:rPr>
              <w:t>124.669</w:t>
            </w:r>
          </w:p>
        </w:tc>
        <w:tc>
          <w:tcPr>
            <w:tcW w:w="3114" w:type="dxa"/>
            <w:tcBorders>
              <w:bottom w:val="single" w:sz="12" w:space="0" w:color="auto"/>
            </w:tcBorders>
            <w:vAlign w:val="center"/>
          </w:tcPr>
          <w:p w14:paraId="5F8DB503" w14:textId="6644E26D" w:rsidR="003848D7" w:rsidRPr="005F2DF6" w:rsidRDefault="00BA02D9" w:rsidP="005F2DF6">
            <w:pPr>
              <w:ind w:left="0" w:firstLine="0"/>
              <w:jc w:val="center"/>
              <w:rPr>
                <w:sz w:val="20"/>
                <w:szCs w:val="20"/>
              </w:rPr>
            </w:pPr>
            <w:r w:rsidRPr="005F2DF6">
              <w:rPr>
                <w:sz w:val="20"/>
                <w:szCs w:val="20"/>
              </w:rPr>
              <w:t>57.3440</w:t>
            </w:r>
          </w:p>
        </w:tc>
      </w:tr>
      <w:tr w:rsidR="00587CDC" w:rsidRPr="005F2DF6" w14:paraId="3A955F3C" w14:textId="77777777" w:rsidTr="00BA02D9">
        <w:tc>
          <w:tcPr>
            <w:tcW w:w="9340" w:type="dxa"/>
            <w:gridSpan w:val="3"/>
            <w:tcBorders>
              <w:bottom w:val="single" w:sz="12" w:space="0" w:color="auto"/>
            </w:tcBorders>
          </w:tcPr>
          <w:p w14:paraId="10694EF8" w14:textId="77777777" w:rsidR="00587CDC" w:rsidRPr="005F2DF6" w:rsidRDefault="00587CDC" w:rsidP="005F2DF6">
            <w:pPr>
              <w:spacing w:line="240" w:lineRule="auto"/>
              <w:ind w:left="0" w:firstLine="0"/>
              <w:rPr>
                <w:sz w:val="18"/>
                <w:szCs w:val="18"/>
              </w:rPr>
            </w:pPr>
            <w:r w:rsidRPr="005F2DF6">
              <w:rPr>
                <w:sz w:val="18"/>
                <w:szCs w:val="18"/>
              </w:rPr>
              <w:t>Numbers are rounded up</w:t>
            </w:r>
            <w:r w:rsidR="00BA02D9" w:rsidRPr="005F2DF6">
              <w:rPr>
                <w:sz w:val="18"/>
                <w:szCs w:val="18"/>
              </w:rPr>
              <w:t xml:space="preserve"> or down</w:t>
            </w:r>
            <w:r w:rsidRPr="005F2DF6">
              <w:rPr>
                <w:sz w:val="18"/>
                <w:szCs w:val="18"/>
              </w:rPr>
              <w:t xml:space="preserve"> to the third decimal.</w:t>
            </w:r>
          </w:p>
          <w:p w14:paraId="05C390C4" w14:textId="491BC7D7" w:rsidR="00896284" w:rsidRPr="005F2DF6" w:rsidRDefault="00896284" w:rsidP="005F2DF6">
            <w:pPr>
              <w:spacing w:line="240" w:lineRule="auto"/>
              <w:ind w:left="0" w:firstLine="0"/>
              <w:rPr>
                <w:sz w:val="20"/>
                <w:szCs w:val="20"/>
              </w:rPr>
            </w:pPr>
            <w:r w:rsidRPr="005F2DF6">
              <w:rPr>
                <w:sz w:val="18"/>
                <w:szCs w:val="18"/>
              </w:rPr>
              <w:t>*Prevalence Rate = Number of cases per population of 10,000</w:t>
            </w:r>
          </w:p>
        </w:tc>
      </w:tr>
    </w:tbl>
    <w:p w14:paraId="4268B513" w14:textId="49CE5CB8" w:rsidR="0078247E" w:rsidRPr="005F2DF6" w:rsidRDefault="0078247E" w:rsidP="00C90B2C"/>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6284" w:rsidRPr="005F2DF6" w14:paraId="78C251C5" w14:textId="77777777" w:rsidTr="006E1FBC">
        <w:tc>
          <w:tcPr>
            <w:tcW w:w="9350" w:type="dxa"/>
          </w:tcPr>
          <w:p w14:paraId="4FCCA427" w14:textId="64F9E3BA" w:rsidR="00896284" w:rsidRPr="005F2DF6" w:rsidRDefault="00896284" w:rsidP="00C90B2C">
            <w:pPr>
              <w:ind w:left="0" w:firstLine="0"/>
            </w:pPr>
            <w:r w:rsidRPr="005F2DF6">
              <w:rPr>
                <w:noProof/>
              </w:rPr>
              <w:drawing>
                <wp:inline distT="0" distB="0" distL="0" distR="0" wp14:anchorId="61A23CC5" wp14:editId="1C45C72D">
                  <wp:extent cx="5509260" cy="2932386"/>
                  <wp:effectExtent l="0" t="0" r="0" b="190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Rate_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3225" cy="2934496"/>
                          </a:xfrm>
                          <a:prstGeom prst="rect">
                            <a:avLst/>
                          </a:prstGeom>
                        </pic:spPr>
                      </pic:pic>
                    </a:graphicData>
                  </a:graphic>
                </wp:inline>
              </w:drawing>
            </w:r>
          </w:p>
        </w:tc>
      </w:tr>
      <w:tr w:rsidR="00896284" w:rsidRPr="005F2DF6" w14:paraId="7AB9EF5A" w14:textId="77777777" w:rsidTr="006E1FBC">
        <w:tc>
          <w:tcPr>
            <w:tcW w:w="9350" w:type="dxa"/>
          </w:tcPr>
          <w:p w14:paraId="51C7D818" w14:textId="234B4DA7" w:rsidR="00896284" w:rsidRPr="005F2DF6" w:rsidRDefault="00896284" w:rsidP="005F2DF6">
            <w:pPr>
              <w:spacing w:line="240" w:lineRule="auto"/>
              <w:ind w:left="0" w:firstLine="0"/>
              <w:rPr>
                <w:sz w:val="18"/>
                <w:szCs w:val="18"/>
              </w:rPr>
            </w:pPr>
            <w:r w:rsidRPr="005F2DF6">
              <w:rPr>
                <w:b/>
                <w:bCs/>
                <w:sz w:val="18"/>
                <w:szCs w:val="18"/>
              </w:rPr>
              <w:t xml:space="preserve">Figure </w:t>
            </w:r>
            <w:r w:rsidR="00FE0C9D">
              <w:rPr>
                <w:b/>
                <w:bCs/>
                <w:sz w:val="18"/>
                <w:szCs w:val="18"/>
              </w:rPr>
              <w:t>7</w:t>
            </w:r>
            <w:r w:rsidRPr="005F2DF6">
              <w:rPr>
                <w:b/>
                <w:bCs/>
                <w:sz w:val="18"/>
                <w:szCs w:val="18"/>
              </w:rPr>
              <w:t xml:space="preserve">. </w:t>
            </w:r>
            <w:r w:rsidRPr="005F2DF6">
              <w:rPr>
                <w:sz w:val="18"/>
                <w:szCs w:val="18"/>
              </w:rPr>
              <w:t>Density map of influenza A prevalence rates per county in the 2017-2018 season. The scale of coloring is from 0 to 100, meaning the lower the prevalence rate, the lighter the color blue. The higher the prevalence rate, the darker the color blue will be.</w:t>
            </w:r>
          </w:p>
        </w:tc>
      </w:tr>
      <w:tr w:rsidR="00896284" w:rsidRPr="005F2DF6" w14:paraId="5605551C" w14:textId="77777777" w:rsidTr="006E1FBC">
        <w:tc>
          <w:tcPr>
            <w:tcW w:w="9350" w:type="dxa"/>
          </w:tcPr>
          <w:p w14:paraId="5144C34E" w14:textId="0FE3E769" w:rsidR="00896284" w:rsidRPr="005F2DF6" w:rsidRDefault="00896284" w:rsidP="00C90B2C">
            <w:pPr>
              <w:ind w:left="0" w:firstLine="0"/>
            </w:pPr>
            <w:r w:rsidRPr="005F2DF6">
              <w:rPr>
                <w:noProof/>
              </w:rPr>
              <w:lastRenderedPageBreak/>
              <w:drawing>
                <wp:inline distT="0" distB="0" distL="0" distR="0" wp14:anchorId="35316CE7" wp14:editId="06E9492D">
                  <wp:extent cx="5638800" cy="3003143"/>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_Rate_Map.PNG"/>
                          <pic:cNvPicPr/>
                        </pic:nvPicPr>
                        <pic:blipFill>
                          <a:blip r:embed="rId25">
                            <a:extLst>
                              <a:ext uri="{28A0092B-C50C-407E-A947-70E740481C1C}">
                                <a14:useLocalDpi xmlns:a14="http://schemas.microsoft.com/office/drawing/2010/main" val="0"/>
                              </a:ext>
                            </a:extLst>
                          </a:blip>
                          <a:stretch>
                            <a:fillRect/>
                          </a:stretch>
                        </pic:blipFill>
                        <pic:spPr>
                          <a:xfrm>
                            <a:off x="0" y="0"/>
                            <a:ext cx="5656091" cy="3012352"/>
                          </a:xfrm>
                          <a:prstGeom prst="rect">
                            <a:avLst/>
                          </a:prstGeom>
                        </pic:spPr>
                      </pic:pic>
                    </a:graphicData>
                  </a:graphic>
                </wp:inline>
              </w:drawing>
            </w:r>
          </w:p>
        </w:tc>
      </w:tr>
      <w:tr w:rsidR="00896284" w:rsidRPr="005F2DF6" w14:paraId="594BD8D5" w14:textId="77777777" w:rsidTr="006E1FBC">
        <w:tc>
          <w:tcPr>
            <w:tcW w:w="9350" w:type="dxa"/>
          </w:tcPr>
          <w:p w14:paraId="601679CF" w14:textId="52B75FF9" w:rsidR="00896284" w:rsidRPr="005F2DF6" w:rsidRDefault="00896284" w:rsidP="005F2DF6">
            <w:pPr>
              <w:spacing w:line="240" w:lineRule="auto"/>
              <w:ind w:left="0" w:firstLine="0"/>
              <w:rPr>
                <w:sz w:val="18"/>
                <w:szCs w:val="18"/>
              </w:rPr>
            </w:pPr>
            <w:r w:rsidRPr="005F2DF6">
              <w:rPr>
                <w:b/>
                <w:bCs/>
                <w:sz w:val="18"/>
                <w:szCs w:val="18"/>
              </w:rPr>
              <w:t xml:space="preserve">Figure </w:t>
            </w:r>
            <w:r w:rsidR="00FE0C9D">
              <w:rPr>
                <w:b/>
                <w:bCs/>
                <w:sz w:val="18"/>
                <w:szCs w:val="18"/>
              </w:rPr>
              <w:t>8</w:t>
            </w:r>
            <w:r w:rsidRPr="005F2DF6">
              <w:rPr>
                <w:b/>
                <w:bCs/>
                <w:sz w:val="18"/>
                <w:szCs w:val="18"/>
              </w:rPr>
              <w:t xml:space="preserve">. </w:t>
            </w:r>
            <w:r w:rsidRPr="005F2DF6">
              <w:rPr>
                <w:sz w:val="18"/>
                <w:szCs w:val="18"/>
              </w:rPr>
              <w:t>Density map of influenza B prevalence rates per county in the 2017-208 season. The scale of coloring is from 0 to 100, meaning the lower the prevalence, the lighter the color red. The higher the prevalence rate, the darker the color red will be.</w:t>
            </w:r>
          </w:p>
        </w:tc>
      </w:tr>
      <w:tr w:rsidR="00896284" w:rsidRPr="005F2DF6" w14:paraId="5B490D02" w14:textId="77777777" w:rsidTr="006E1FBC">
        <w:tc>
          <w:tcPr>
            <w:tcW w:w="9350" w:type="dxa"/>
          </w:tcPr>
          <w:p w14:paraId="75E13206" w14:textId="61D683B9" w:rsidR="00896284" w:rsidRPr="005F2DF6" w:rsidRDefault="00896284" w:rsidP="00C90B2C">
            <w:pPr>
              <w:ind w:left="0" w:firstLine="0"/>
              <w:rPr>
                <w:b/>
                <w:bCs/>
              </w:rPr>
            </w:pPr>
            <w:r w:rsidRPr="005F2DF6">
              <w:rPr>
                <w:b/>
                <w:bCs/>
                <w:noProof/>
              </w:rPr>
              <w:drawing>
                <wp:inline distT="0" distB="0" distL="0" distR="0" wp14:anchorId="7D882C71" wp14:editId="33FEFC8F">
                  <wp:extent cx="5722620" cy="3115649"/>
                  <wp:effectExtent l="0" t="0" r="0" b="889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vrate_total.PNG"/>
                          <pic:cNvPicPr/>
                        </pic:nvPicPr>
                        <pic:blipFill>
                          <a:blip r:embed="rId26">
                            <a:extLst>
                              <a:ext uri="{28A0092B-C50C-407E-A947-70E740481C1C}">
                                <a14:useLocalDpi xmlns:a14="http://schemas.microsoft.com/office/drawing/2010/main" val="0"/>
                              </a:ext>
                            </a:extLst>
                          </a:blip>
                          <a:stretch>
                            <a:fillRect/>
                          </a:stretch>
                        </pic:blipFill>
                        <pic:spPr>
                          <a:xfrm>
                            <a:off x="0" y="0"/>
                            <a:ext cx="5734542" cy="3122140"/>
                          </a:xfrm>
                          <a:prstGeom prst="rect">
                            <a:avLst/>
                          </a:prstGeom>
                        </pic:spPr>
                      </pic:pic>
                    </a:graphicData>
                  </a:graphic>
                </wp:inline>
              </w:drawing>
            </w:r>
          </w:p>
        </w:tc>
      </w:tr>
      <w:tr w:rsidR="00896284" w:rsidRPr="005F2DF6" w14:paraId="144FD82D" w14:textId="77777777" w:rsidTr="006E1FBC">
        <w:tc>
          <w:tcPr>
            <w:tcW w:w="9350" w:type="dxa"/>
          </w:tcPr>
          <w:p w14:paraId="340DE67B" w14:textId="25D4A9D0" w:rsidR="00896284" w:rsidRPr="005F2DF6" w:rsidRDefault="00896284" w:rsidP="005F2DF6">
            <w:pPr>
              <w:spacing w:line="240" w:lineRule="auto"/>
              <w:ind w:left="0" w:firstLine="0"/>
              <w:rPr>
                <w:sz w:val="18"/>
                <w:szCs w:val="18"/>
              </w:rPr>
            </w:pPr>
            <w:r w:rsidRPr="005F2DF6">
              <w:rPr>
                <w:b/>
                <w:bCs/>
                <w:sz w:val="18"/>
                <w:szCs w:val="18"/>
              </w:rPr>
              <w:t xml:space="preserve">Figure </w:t>
            </w:r>
            <w:r w:rsidR="00FE0C9D">
              <w:rPr>
                <w:b/>
                <w:bCs/>
                <w:sz w:val="18"/>
                <w:szCs w:val="18"/>
              </w:rPr>
              <w:t>9</w:t>
            </w:r>
            <w:r w:rsidRPr="005F2DF6">
              <w:rPr>
                <w:b/>
                <w:bCs/>
                <w:sz w:val="18"/>
                <w:szCs w:val="18"/>
              </w:rPr>
              <w:t xml:space="preserve">. </w:t>
            </w:r>
            <w:r w:rsidRPr="005F2DF6">
              <w:rPr>
                <w:sz w:val="18"/>
                <w:szCs w:val="18"/>
              </w:rPr>
              <w:t>Density map of the total prevalence rate (of any type of influenza) per county in the 2017-208 season. The scale of coloring is from 0 to 100, meaning the lower the prevalence, the lighter the color grey. The higher the prevalence rate, the darker the color grey will be.</w:t>
            </w:r>
          </w:p>
        </w:tc>
      </w:tr>
    </w:tbl>
    <w:p w14:paraId="0CC7E1FA" w14:textId="4FBA7E84" w:rsidR="00896284" w:rsidRDefault="00896284" w:rsidP="00C90B2C"/>
    <w:p w14:paraId="4094677E" w14:textId="185328F0" w:rsidR="00DA29E0" w:rsidRDefault="00DA29E0" w:rsidP="00C90B2C"/>
    <w:p w14:paraId="495642B3" w14:textId="0D4999C2" w:rsidR="00DA29E0" w:rsidRDefault="00DA29E0" w:rsidP="00C90B2C"/>
    <w:p w14:paraId="5B9C5AF3" w14:textId="77777777" w:rsidR="00DA29E0" w:rsidRPr="005F2DF6" w:rsidRDefault="00DA29E0" w:rsidP="00C90B2C"/>
    <w:p w14:paraId="747BC2B3" w14:textId="407C58E5" w:rsidR="008B15D0" w:rsidRPr="00DA29E0" w:rsidRDefault="008B15D0" w:rsidP="008B15D0">
      <w:pPr>
        <w:pStyle w:val="Heading1"/>
        <w:ind w:left="-5"/>
        <w:rPr>
          <w:sz w:val="28"/>
          <w:szCs w:val="28"/>
        </w:rPr>
      </w:pPr>
      <w:r w:rsidRPr="00DA29E0">
        <w:rPr>
          <w:sz w:val="28"/>
          <w:szCs w:val="28"/>
        </w:rPr>
        <w:lastRenderedPageBreak/>
        <w:t>Discussion</w:t>
      </w:r>
    </w:p>
    <w:p w14:paraId="1BD074B3" w14:textId="01EC9907" w:rsidR="003277A2" w:rsidRPr="00DA29E0" w:rsidRDefault="003277A2" w:rsidP="00DA29E0">
      <w:pPr>
        <w:spacing w:after="0" w:line="240" w:lineRule="auto"/>
        <w:rPr>
          <w:b/>
          <w:bCs/>
          <w:sz w:val="24"/>
          <w:szCs w:val="24"/>
        </w:rPr>
      </w:pPr>
      <w:r w:rsidRPr="00DA29E0">
        <w:rPr>
          <w:b/>
          <w:bCs/>
          <w:sz w:val="24"/>
          <w:szCs w:val="24"/>
        </w:rPr>
        <w:t>Part 1. Interactive Maps</w:t>
      </w:r>
    </w:p>
    <w:p w14:paraId="739AE552" w14:textId="189D428F" w:rsidR="00375857" w:rsidRDefault="008B15D0" w:rsidP="00DA29E0">
      <w:pPr>
        <w:spacing w:line="240" w:lineRule="auto"/>
        <w:ind w:left="0" w:right="39" w:firstLine="720"/>
      </w:pPr>
      <w:r w:rsidRPr="005F2DF6">
        <w:t>After creating interactive maps for all influenza seasons (visualizing the sum of all confirmed influenza cases per county - fig. 1(a)), it was brought to my attention that perhaps looking at the rate of confirmed cases with respect to the population may show something different and more meaningful. I defined a function to calculate the prevalence rate for each row (based on census-based population estimates [</w:t>
      </w:r>
      <w:r w:rsidR="00D8373A" w:rsidRPr="005F2DF6">
        <w:t>4</w:t>
      </w:r>
      <w:r w:rsidRPr="005F2DF6">
        <w:t xml:space="preserve">]), and added this new column to all of the seasonal subsets. I chose the prevalence rate to be per 10,000 residents (rather than 100,000), because some counties had populations fewer than 50,000 people. After visualizing the prevalence rates across all counties for the 2017-2018 season, the counties that once seemed to be concerning (Queens, Bronx, etc.) had relatively low prevalence rates in comparison to many counties clustered in the center of the state (fig. 1(b)). Table 1 shows a brief comparison between the sum and prevalence rate of laboratory confirmed influenza of a few counties of interest.  </w:t>
      </w:r>
    </w:p>
    <w:p w14:paraId="5139C77F" w14:textId="049C19EA" w:rsidR="003277A2" w:rsidRPr="00DA29E0" w:rsidRDefault="003277A2" w:rsidP="00DA29E0">
      <w:pPr>
        <w:spacing w:before="240" w:after="0" w:line="240" w:lineRule="auto"/>
        <w:ind w:right="39"/>
        <w:rPr>
          <w:b/>
          <w:sz w:val="24"/>
          <w:szCs w:val="24"/>
        </w:rPr>
      </w:pPr>
      <w:r w:rsidRPr="00DA29E0">
        <w:rPr>
          <w:b/>
          <w:sz w:val="24"/>
          <w:szCs w:val="24"/>
        </w:rPr>
        <w:t>Part 2. Exploring Influenza Types</w:t>
      </w:r>
    </w:p>
    <w:p w14:paraId="00634D8C" w14:textId="358AF4A7" w:rsidR="00284AF8" w:rsidRDefault="002F2D98" w:rsidP="00757DDB">
      <w:pPr>
        <w:spacing w:after="0" w:line="240" w:lineRule="auto"/>
        <w:ind w:right="39"/>
        <w:rPr>
          <w:bCs/>
        </w:rPr>
      </w:pPr>
      <w:r w:rsidRPr="005F2DF6">
        <w:rPr>
          <w:bCs/>
        </w:rPr>
        <w:tab/>
      </w:r>
      <w:r w:rsidRPr="005F2DF6">
        <w:rPr>
          <w:bCs/>
        </w:rPr>
        <w:tab/>
        <w:t>The main subset explored was the 2017-2018 season.</w:t>
      </w:r>
      <w:r w:rsidR="00C80B51" w:rsidRPr="005F2DF6">
        <w:rPr>
          <w:bCs/>
        </w:rPr>
        <w:t xml:space="preserve"> After analyzing the 2017-2018 influenza season, results indicated that for this season in particular, influenza type A cases were responsible for approximately </w:t>
      </w:r>
      <w:r w:rsidR="006B62D6" w:rsidRPr="005F2DF6">
        <w:rPr>
          <w:bCs/>
        </w:rPr>
        <w:t>65% of confirmed influenza cases and influenza type B cases were responsible for approximately 35% of confirmed influenza cases (excluding confirmed influenza cases that did not have a specified type of influenza)</w:t>
      </w:r>
      <w:r w:rsidR="00284AF8">
        <w:rPr>
          <w:bCs/>
        </w:rPr>
        <w:t>, seen in figure 6</w:t>
      </w:r>
      <w:r w:rsidR="006B62D6" w:rsidRPr="005F2DF6">
        <w:rPr>
          <w:bCs/>
        </w:rPr>
        <w:t>. More analysis of remaining seasons, and statistical analysis would need to be performed to be able to confirm the actual percentages. However, we can say that this season deviates</w:t>
      </w:r>
      <w:r w:rsidR="00284AF8">
        <w:rPr>
          <w:bCs/>
        </w:rPr>
        <w:t xml:space="preserve"> </w:t>
      </w:r>
      <w:r w:rsidR="006B62D6" w:rsidRPr="005F2DF6">
        <w:rPr>
          <w:bCs/>
        </w:rPr>
        <w:t>10% from the general claim that influenza type A viruses are responsible for 75% of confirmed influenza cases, and type B responsible for 25% [1</w:t>
      </w:r>
      <w:r w:rsidR="00D8373A" w:rsidRPr="005F2DF6">
        <w:rPr>
          <w:bCs/>
        </w:rPr>
        <w:t>6</w:t>
      </w:r>
      <w:r w:rsidR="006B62D6" w:rsidRPr="005F2DF6">
        <w:rPr>
          <w:bCs/>
        </w:rPr>
        <w:t xml:space="preserve">]. </w:t>
      </w:r>
    </w:p>
    <w:p w14:paraId="069E640F" w14:textId="3678A9DC" w:rsidR="00284AF8" w:rsidRDefault="00284AF8" w:rsidP="005F2DF6">
      <w:pPr>
        <w:spacing w:after="245" w:line="240" w:lineRule="auto"/>
        <w:ind w:right="39"/>
        <w:rPr>
          <w:bCs/>
        </w:rPr>
      </w:pPr>
      <w:r>
        <w:rPr>
          <w:bCs/>
        </w:rPr>
        <w:tab/>
      </w:r>
      <w:r>
        <w:rPr>
          <w:bCs/>
        </w:rPr>
        <w:tab/>
        <w:t xml:space="preserve">Seen in figure 3, it appears that counties with the highest prevalence rates overall tend to have higher influenza A prevalence rates than influenza B. This supports my initial hypothesis for the 2017-2018 season only. </w:t>
      </w:r>
      <w:r w:rsidRPr="00284AF8">
        <w:rPr>
          <w:bCs/>
        </w:rPr>
        <w:t>However, with non-normalized data (just the counts of confirmed cases), the counties with higher counts of influenza cases (in the 2017-2018 season) have a higher count of influenza type B than type A</w:t>
      </w:r>
      <w:r w:rsidR="00A9690A">
        <w:rPr>
          <w:bCs/>
        </w:rPr>
        <w:t xml:space="preserve"> (fig. 2)</w:t>
      </w:r>
      <w:r w:rsidRPr="00284AF8">
        <w:rPr>
          <w:bCs/>
        </w:rPr>
        <w:t>. Future work should be done to investigate why more populated counties (such as Bronx, New York, Kings, and Queens) have a higher count of type B cases</w:t>
      </w:r>
      <w:r w:rsidR="00757DDB">
        <w:rPr>
          <w:bCs/>
        </w:rPr>
        <w:t xml:space="preserve"> as well as higher prevalence rates of influenza type B</w:t>
      </w:r>
      <w:r w:rsidRPr="00284AF8">
        <w:rPr>
          <w:bCs/>
        </w:rPr>
        <w:t xml:space="preserve"> </w:t>
      </w:r>
      <w:r w:rsidR="00757DDB">
        <w:rPr>
          <w:bCs/>
        </w:rPr>
        <w:t>(</w:t>
      </w:r>
      <w:r w:rsidRPr="00284AF8">
        <w:rPr>
          <w:bCs/>
        </w:rPr>
        <w:t>figure</w:t>
      </w:r>
      <w:r w:rsidR="00757DDB">
        <w:rPr>
          <w:bCs/>
        </w:rPr>
        <w:t xml:space="preserve"> 3, and figures</w:t>
      </w:r>
      <w:r w:rsidRPr="00284AF8">
        <w:rPr>
          <w:bCs/>
        </w:rPr>
        <w:t xml:space="preserve"> 7-9). In contrast, future work should be done to investigate why in th</w:t>
      </w:r>
      <w:r w:rsidR="00A9690A">
        <w:rPr>
          <w:bCs/>
        </w:rPr>
        <w:t xml:space="preserve">e 2017-2018 </w:t>
      </w:r>
      <w:r w:rsidRPr="00284AF8">
        <w:rPr>
          <w:bCs/>
        </w:rPr>
        <w:t>season, counties with high overall prevalence rates have a greater difference between the prevalence rate of influenza type A and B (where, it appears that influenza A prevalence rates tend to be greater than influenza B prevalence rates).</w:t>
      </w:r>
    </w:p>
    <w:p w14:paraId="68C7A93C" w14:textId="77777777" w:rsidR="00DA29E0" w:rsidRDefault="003448BA" w:rsidP="00DA29E0">
      <w:pPr>
        <w:spacing w:after="0" w:line="240" w:lineRule="auto"/>
        <w:ind w:right="39"/>
        <w:rPr>
          <w:b/>
          <w:sz w:val="24"/>
          <w:szCs w:val="24"/>
        </w:rPr>
      </w:pPr>
      <w:r w:rsidRPr="005F2DF6">
        <w:rPr>
          <w:b/>
          <w:sz w:val="24"/>
          <w:szCs w:val="24"/>
        </w:rPr>
        <w:t>Conclusion</w:t>
      </w:r>
    </w:p>
    <w:p w14:paraId="6C7EE3C9" w14:textId="441B5CE5" w:rsidR="003448BA" w:rsidRPr="00DA29E0" w:rsidRDefault="003448BA" w:rsidP="00DA29E0">
      <w:pPr>
        <w:spacing w:after="0" w:line="240" w:lineRule="auto"/>
        <w:ind w:right="39" w:firstLine="710"/>
        <w:rPr>
          <w:b/>
          <w:sz w:val="24"/>
          <w:szCs w:val="24"/>
        </w:rPr>
      </w:pPr>
      <w:r w:rsidRPr="005F2DF6">
        <w:rPr>
          <w:bCs/>
        </w:rPr>
        <w:t xml:space="preserve">Although many goals in this project were not achieved, a lot was learned not only about the data, but also in the challenges and solutions associated with preparing the data, exploring the data, and interpreting results. More questions have surfaced than answers – providing various avenues for future work geared towards making claims about influenza cases in New York State, that are backed by strong statistical evidence. Unfortunately, I was unable to make </w:t>
      </w:r>
      <w:r w:rsidR="00A9690A">
        <w:rPr>
          <w:bCs/>
        </w:rPr>
        <w:t>any substantial conclusions</w:t>
      </w:r>
      <w:r w:rsidRPr="005F2DF6">
        <w:rPr>
          <w:bCs/>
        </w:rPr>
        <w:t xml:space="preserve">. </w:t>
      </w:r>
      <w:r w:rsidR="00A9690A">
        <w:rPr>
          <w:bCs/>
        </w:rPr>
        <w:t>T</w:t>
      </w:r>
      <w:r w:rsidRPr="005F2DF6">
        <w:rPr>
          <w:bCs/>
        </w:rPr>
        <w:t xml:space="preserve">his project has inspired me to spend more time </w:t>
      </w:r>
      <w:r w:rsidR="00AF0131" w:rsidRPr="005F2DF6">
        <w:rPr>
          <w:bCs/>
        </w:rPr>
        <w:t>improving my knowledge and ability to take the questions and observations raised from this project – and discover answers validated by statistical analysis and hypothesis testing.</w:t>
      </w:r>
    </w:p>
    <w:p w14:paraId="78D98D95" w14:textId="77777777" w:rsidR="00DA29E0" w:rsidRDefault="00DA29E0" w:rsidP="005F2DF6">
      <w:pPr>
        <w:spacing w:after="0" w:line="240" w:lineRule="auto"/>
        <w:ind w:right="35"/>
        <w:jc w:val="left"/>
        <w:rPr>
          <w:b/>
          <w:bCs/>
          <w:sz w:val="24"/>
          <w:szCs w:val="24"/>
        </w:rPr>
      </w:pPr>
    </w:p>
    <w:p w14:paraId="68B742F8" w14:textId="77777777" w:rsidR="00DA29E0" w:rsidRDefault="00DA29E0" w:rsidP="005F2DF6">
      <w:pPr>
        <w:spacing w:after="0" w:line="240" w:lineRule="auto"/>
        <w:ind w:right="35"/>
        <w:jc w:val="left"/>
        <w:rPr>
          <w:b/>
          <w:bCs/>
          <w:sz w:val="24"/>
          <w:szCs w:val="24"/>
        </w:rPr>
      </w:pPr>
    </w:p>
    <w:p w14:paraId="2C281774" w14:textId="77777777" w:rsidR="00DA29E0" w:rsidRDefault="00DA29E0" w:rsidP="005F2DF6">
      <w:pPr>
        <w:spacing w:after="0" w:line="240" w:lineRule="auto"/>
        <w:ind w:right="35"/>
        <w:jc w:val="left"/>
        <w:rPr>
          <w:b/>
          <w:bCs/>
          <w:sz w:val="24"/>
          <w:szCs w:val="24"/>
        </w:rPr>
      </w:pPr>
    </w:p>
    <w:p w14:paraId="5B9678B2" w14:textId="77777777" w:rsidR="00DA29E0" w:rsidRDefault="00DA29E0" w:rsidP="005F2DF6">
      <w:pPr>
        <w:spacing w:after="0" w:line="240" w:lineRule="auto"/>
        <w:ind w:right="35"/>
        <w:jc w:val="left"/>
        <w:rPr>
          <w:b/>
          <w:bCs/>
          <w:sz w:val="24"/>
          <w:szCs w:val="24"/>
        </w:rPr>
      </w:pPr>
    </w:p>
    <w:p w14:paraId="606F11C3" w14:textId="77777777" w:rsidR="00DA29E0" w:rsidRDefault="00DA29E0" w:rsidP="005F2DF6">
      <w:pPr>
        <w:spacing w:after="0" w:line="240" w:lineRule="auto"/>
        <w:ind w:right="35"/>
        <w:jc w:val="left"/>
        <w:rPr>
          <w:b/>
          <w:bCs/>
          <w:sz w:val="24"/>
          <w:szCs w:val="24"/>
        </w:rPr>
      </w:pPr>
    </w:p>
    <w:p w14:paraId="222F7618" w14:textId="77777777" w:rsidR="00DA29E0" w:rsidRDefault="00DA29E0" w:rsidP="005F2DF6">
      <w:pPr>
        <w:spacing w:after="0" w:line="240" w:lineRule="auto"/>
        <w:ind w:right="35"/>
        <w:jc w:val="left"/>
        <w:rPr>
          <w:b/>
          <w:bCs/>
          <w:sz w:val="24"/>
          <w:szCs w:val="24"/>
        </w:rPr>
      </w:pPr>
    </w:p>
    <w:p w14:paraId="4A4A0810" w14:textId="77777777" w:rsidR="00DA29E0" w:rsidRDefault="00DA29E0" w:rsidP="005F2DF6">
      <w:pPr>
        <w:spacing w:after="0" w:line="240" w:lineRule="auto"/>
        <w:ind w:right="35"/>
        <w:jc w:val="left"/>
        <w:rPr>
          <w:b/>
          <w:bCs/>
          <w:sz w:val="24"/>
          <w:szCs w:val="24"/>
        </w:rPr>
      </w:pPr>
    </w:p>
    <w:p w14:paraId="28BE5012" w14:textId="77777777" w:rsidR="00DA29E0" w:rsidRDefault="00DA29E0" w:rsidP="005F2DF6">
      <w:pPr>
        <w:spacing w:after="0" w:line="240" w:lineRule="auto"/>
        <w:ind w:right="35"/>
        <w:jc w:val="left"/>
        <w:rPr>
          <w:b/>
          <w:bCs/>
          <w:sz w:val="24"/>
          <w:szCs w:val="24"/>
        </w:rPr>
      </w:pPr>
    </w:p>
    <w:p w14:paraId="69F88C1C" w14:textId="152432D2" w:rsidR="003277A2" w:rsidRPr="005F2DF6" w:rsidRDefault="003277A2" w:rsidP="005F2DF6">
      <w:pPr>
        <w:spacing w:after="0" w:line="240" w:lineRule="auto"/>
        <w:ind w:right="35"/>
        <w:jc w:val="left"/>
        <w:rPr>
          <w:b/>
          <w:bCs/>
          <w:sz w:val="24"/>
          <w:szCs w:val="24"/>
        </w:rPr>
      </w:pPr>
      <w:r w:rsidRPr="005F2DF6">
        <w:rPr>
          <w:b/>
          <w:bCs/>
          <w:sz w:val="24"/>
          <w:szCs w:val="24"/>
        </w:rPr>
        <w:lastRenderedPageBreak/>
        <w:t>References Cited</w:t>
      </w:r>
    </w:p>
    <w:p w14:paraId="0F32AFDB" w14:textId="77777777" w:rsidR="005F2DF6" w:rsidRPr="005F2DF6" w:rsidRDefault="005F2DF6" w:rsidP="005F2DF6">
      <w:pPr>
        <w:spacing w:after="0" w:line="240" w:lineRule="auto"/>
        <w:ind w:right="35"/>
        <w:jc w:val="left"/>
        <w:rPr>
          <w:b/>
          <w:bCs/>
        </w:rPr>
      </w:pPr>
    </w:p>
    <w:p w14:paraId="7FE25E8B" w14:textId="215FBA3F" w:rsidR="003277A2" w:rsidRPr="005F2DF6" w:rsidRDefault="003277A2" w:rsidP="005F2DF6">
      <w:pPr>
        <w:pStyle w:val="ListParagraph"/>
        <w:numPr>
          <w:ilvl w:val="0"/>
          <w:numId w:val="6"/>
        </w:numPr>
        <w:spacing w:after="525" w:line="240" w:lineRule="auto"/>
        <w:ind w:right="35"/>
        <w:rPr>
          <w:sz w:val="18"/>
          <w:szCs w:val="18"/>
        </w:rPr>
      </w:pPr>
      <w:r w:rsidRPr="005F2DF6">
        <w:rPr>
          <w:sz w:val="18"/>
          <w:szCs w:val="18"/>
        </w:rPr>
        <w:t xml:space="preserve">HealthData.gov.  Influenza Laboratory-Confirmed Cases </w:t>
      </w:r>
      <w:proofErr w:type="gramStart"/>
      <w:r w:rsidRPr="005F2DF6">
        <w:rPr>
          <w:sz w:val="18"/>
          <w:szCs w:val="18"/>
        </w:rPr>
        <w:t>By</w:t>
      </w:r>
      <w:proofErr w:type="gramEnd"/>
      <w:r w:rsidRPr="005F2DF6">
        <w:rPr>
          <w:sz w:val="18"/>
          <w:szCs w:val="18"/>
        </w:rPr>
        <w:t xml:space="preserve"> County: Beginning 2009-10 </w:t>
      </w:r>
      <w:r w:rsidR="004C4173" w:rsidRPr="005F2DF6">
        <w:rPr>
          <w:sz w:val="18"/>
          <w:szCs w:val="18"/>
        </w:rPr>
        <w:t>Season.</w:t>
      </w:r>
      <w:r w:rsidRPr="005F2DF6">
        <w:rPr>
          <w:sz w:val="18"/>
          <w:szCs w:val="18"/>
        </w:rPr>
        <w:t xml:space="preserve"> (2020).</w:t>
      </w:r>
      <w:r w:rsidR="00C55884">
        <w:rPr>
          <w:sz w:val="18"/>
          <w:szCs w:val="18"/>
        </w:rPr>
        <w:t xml:space="preserve"> [Online], Available: </w:t>
      </w:r>
      <w:hyperlink r:id="rId27" w:history="1">
        <w:r w:rsidR="00C55884" w:rsidRPr="00C55884">
          <w:rPr>
            <w:rStyle w:val="Hyperlink"/>
            <w:sz w:val="18"/>
            <w:szCs w:val="18"/>
          </w:rPr>
          <w:t>https://healthdata.gov/dataset/influenza-laboratory-confirmed-cases-county-beginning-2009-10-season</w:t>
        </w:r>
      </w:hyperlink>
      <w:r w:rsidR="00C55884">
        <w:rPr>
          <w:sz w:val="18"/>
          <w:szCs w:val="18"/>
        </w:rPr>
        <w:t>. [Accessed January 10, 2020].</w:t>
      </w:r>
    </w:p>
    <w:p w14:paraId="3E5F26E0" w14:textId="5ED0A07F" w:rsidR="003277A2" w:rsidRPr="005F2DF6" w:rsidRDefault="003277A2" w:rsidP="005F2DF6">
      <w:pPr>
        <w:pStyle w:val="ListParagraph"/>
        <w:numPr>
          <w:ilvl w:val="0"/>
          <w:numId w:val="6"/>
        </w:numPr>
        <w:spacing w:after="525" w:line="240" w:lineRule="auto"/>
        <w:ind w:right="35"/>
        <w:rPr>
          <w:sz w:val="18"/>
          <w:szCs w:val="18"/>
        </w:rPr>
      </w:pPr>
      <w:r w:rsidRPr="005F2DF6">
        <w:rPr>
          <w:sz w:val="18"/>
          <w:szCs w:val="18"/>
        </w:rPr>
        <w:t>New York State Department of Health.  Influenza Activity, Surveillance, and Reports.  (2020).</w:t>
      </w:r>
    </w:p>
    <w:p w14:paraId="04AA220D" w14:textId="3282F69C" w:rsidR="003277A2" w:rsidRPr="005F2DF6" w:rsidRDefault="000629B1" w:rsidP="005F2DF6">
      <w:pPr>
        <w:pStyle w:val="ListParagraph"/>
        <w:numPr>
          <w:ilvl w:val="0"/>
          <w:numId w:val="6"/>
        </w:numPr>
        <w:spacing w:after="525" w:line="240" w:lineRule="auto"/>
        <w:ind w:right="35"/>
        <w:rPr>
          <w:sz w:val="18"/>
          <w:szCs w:val="18"/>
        </w:rPr>
      </w:pPr>
      <w:r w:rsidRPr="005F2DF6">
        <w:rPr>
          <w:sz w:val="18"/>
          <w:szCs w:val="18"/>
        </w:rPr>
        <w:t xml:space="preserve">Health Data NY, “New York State Population Data: Beginning 2003”, 2020. [Online], Available: </w:t>
      </w:r>
      <w:hyperlink r:id="rId28" w:history="1">
        <w:r w:rsidRPr="005F2DF6">
          <w:rPr>
            <w:rStyle w:val="Hyperlink"/>
            <w:sz w:val="18"/>
            <w:szCs w:val="18"/>
          </w:rPr>
          <w:t>https://health.data.ny.gov/Health/New-York-State-Population-Data-Beginning-2003/e9uj-s3sf</w:t>
        </w:r>
      </w:hyperlink>
      <w:r w:rsidRPr="005F2DF6">
        <w:rPr>
          <w:sz w:val="18"/>
          <w:szCs w:val="18"/>
        </w:rPr>
        <w:t>. [Accessed April 15, 2020].</w:t>
      </w:r>
    </w:p>
    <w:p w14:paraId="3025262F" w14:textId="77777777" w:rsidR="00846D4D" w:rsidRPr="005F2DF6" w:rsidRDefault="00846D4D" w:rsidP="005F2DF6">
      <w:pPr>
        <w:pStyle w:val="ListParagraph"/>
        <w:numPr>
          <w:ilvl w:val="0"/>
          <w:numId w:val="6"/>
        </w:numPr>
        <w:spacing w:after="525" w:line="240" w:lineRule="auto"/>
        <w:ind w:right="35"/>
        <w:rPr>
          <w:sz w:val="18"/>
          <w:szCs w:val="18"/>
        </w:rPr>
      </w:pPr>
      <w:r w:rsidRPr="005F2DF6">
        <w:rPr>
          <w:sz w:val="18"/>
          <w:szCs w:val="18"/>
        </w:rPr>
        <w:t xml:space="preserve">New York State Department of Labor. “Annual Population Estimates for New York State and Counties: Beginning 1970”, 2020. Data.ny.gov [Online]. Available: </w:t>
      </w:r>
      <w:hyperlink r:id="rId29" w:history="1">
        <w:r w:rsidRPr="005F2DF6">
          <w:rPr>
            <w:rStyle w:val="Hyperlink"/>
            <w:sz w:val="18"/>
            <w:szCs w:val="18"/>
          </w:rPr>
          <w:t>https://data.ny.gov/Government-Finance/Annual-Population-Estimates-forNew-York-State-and/krt9-ym2k</w:t>
        </w:r>
      </w:hyperlink>
      <w:r w:rsidRPr="005F2DF6">
        <w:rPr>
          <w:sz w:val="18"/>
          <w:szCs w:val="18"/>
        </w:rPr>
        <w:t>. [Accessed March 30, 2020].</w:t>
      </w:r>
    </w:p>
    <w:p w14:paraId="001A2E72" w14:textId="427C4839" w:rsidR="003277A2" w:rsidRPr="005F2DF6" w:rsidRDefault="003277A2" w:rsidP="005F2DF6">
      <w:pPr>
        <w:pStyle w:val="ListParagraph"/>
        <w:numPr>
          <w:ilvl w:val="0"/>
          <w:numId w:val="6"/>
        </w:numPr>
        <w:spacing w:after="525" w:line="240" w:lineRule="auto"/>
        <w:ind w:right="35"/>
        <w:rPr>
          <w:sz w:val="18"/>
          <w:szCs w:val="18"/>
        </w:rPr>
      </w:pPr>
      <w:r w:rsidRPr="005F2DF6">
        <w:rPr>
          <w:sz w:val="18"/>
          <w:szCs w:val="18"/>
        </w:rPr>
        <w:t>Centers for Disease Control and Prevention.  Weekly U.S. Influenza Surveillance Report.  (2020).</w:t>
      </w:r>
    </w:p>
    <w:p w14:paraId="247D6A79" w14:textId="32B9A4C9" w:rsidR="00DA3618" w:rsidRPr="005F2DF6" w:rsidRDefault="00DA3618" w:rsidP="005F2DF6">
      <w:pPr>
        <w:pStyle w:val="ListParagraph"/>
        <w:numPr>
          <w:ilvl w:val="0"/>
          <w:numId w:val="6"/>
        </w:numPr>
        <w:spacing w:line="240" w:lineRule="auto"/>
        <w:rPr>
          <w:sz w:val="18"/>
          <w:szCs w:val="18"/>
        </w:rPr>
      </w:pPr>
      <w:r w:rsidRPr="005F2DF6">
        <w:rPr>
          <w:sz w:val="18"/>
          <w:szCs w:val="18"/>
        </w:rPr>
        <w:t xml:space="preserve">NYS Health Connector, “New York State Flu Tracker”, 2020. [Online], Available: </w:t>
      </w:r>
      <w:hyperlink r:id="rId30" w:history="1">
        <w:r w:rsidRPr="005F2DF6">
          <w:rPr>
            <w:rStyle w:val="Hyperlink"/>
            <w:sz w:val="18"/>
            <w:szCs w:val="18"/>
          </w:rPr>
          <w:t>https://nyshc.health.ny.gov/web/nyapd/new-york-state-flu-tracker</w:t>
        </w:r>
      </w:hyperlink>
      <w:r w:rsidRPr="005F2DF6">
        <w:rPr>
          <w:sz w:val="18"/>
          <w:szCs w:val="18"/>
        </w:rPr>
        <w:t xml:space="preserve">. [Accessed Feb.18, 2020]. </w:t>
      </w:r>
    </w:p>
    <w:p w14:paraId="512C7136" w14:textId="3DE2B1B7" w:rsidR="00DA3618" w:rsidRPr="005F2DF6" w:rsidRDefault="00DA3618" w:rsidP="005F2DF6">
      <w:pPr>
        <w:pStyle w:val="ListParagraph"/>
        <w:numPr>
          <w:ilvl w:val="0"/>
          <w:numId w:val="6"/>
        </w:numPr>
        <w:spacing w:after="525" w:line="240" w:lineRule="auto"/>
        <w:ind w:right="35"/>
        <w:rPr>
          <w:sz w:val="18"/>
          <w:szCs w:val="18"/>
        </w:rPr>
      </w:pPr>
      <w:proofErr w:type="spellStart"/>
      <w:r w:rsidRPr="005F2DF6">
        <w:rPr>
          <w:sz w:val="18"/>
          <w:szCs w:val="18"/>
        </w:rPr>
        <w:t>FluView</w:t>
      </w:r>
      <w:proofErr w:type="spellEnd"/>
      <w:r w:rsidRPr="005F2DF6">
        <w:rPr>
          <w:sz w:val="18"/>
          <w:szCs w:val="18"/>
        </w:rPr>
        <w:t xml:space="preserve"> Interactive, “National, Regional, and State Level Outpatient Illness and Viral Surveillance”, Centers </w:t>
      </w:r>
      <w:r w:rsidR="004C4173" w:rsidRPr="005F2DF6">
        <w:rPr>
          <w:sz w:val="18"/>
          <w:szCs w:val="18"/>
        </w:rPr>
        <w:t>for</w:t>
      </w:r>
      <w:r w:rsidRPr="005F2DF6">
        <w:rPr>
          <w:sz w:val="18"/>
          <w:szCs w:val="18"/>
        </w:rPr>
        <w:t xml:space="preserve"> Disease Control and Prevention, 2020. [Online], Available: </w:t>
      </w:r>
      <w:hyperlink r:id="rId31" w:history="1">
        <w:r w:rsidRPr="005F2DF6">
          <w:rPr>
            <w:rStyle w:val="Hyperlink"/>
            <w:sz w:val="18"/>
            <w:szCs w:val="18"/>
          </w:rPr>
          <w:t>https://gis.cdc.gov/grasp/fluview/fluportaldashboard.html</w:t>
        </w:r>
      </w:hyperlink>
      <w:r w:rsidRPr="005F2DF6">
        <w:rPr>
          <w:sz w:val="18"/>
          <w:szCs w:val="18"/>
        </w:rPr>
        <w:t>. [Accessed Feb. 18, 2020].</w:t>
      </w:r>
    </w:p>
    <w:p w14:paraId="19E81316" w14:textId="158BA4EB" w:rsidR="00DA3618" w:rsidRPr="005F2DF6" w:rsidRDefault="00DA3618" w:rsidP="005F2DF6">
      <w:pPr>
        <w:pStyle w:val="ListParagraph"/>
        <w:numPr>
          <w:ilvl w:val="0"/>
          <w:numId w:val="6"/>
        </w:numPr>
        <w:spacing w:after="525" w:line="240" w:lineRule="auto"/>
        <w:ind w:right="35"/>
        <w:rPr>
          <w:sz w:val="18"/>
          <w:szCs w:val="18"/>
        </w:rPr>
      </w:pPr>
      <w:r w:rsidRPr="005F2DF6">
        <w:rPr>
          <w:sz w:val="18"/>
          <w:szCs w:val="18"/>
        </w:rPr>
        <w:t xml:space="preserve">L. </w:t>
      </w:r>
      <w:proofErr w:type="spellStart"/>
      <w:r w:rsidRPr="005F2DF6">
        <w:rPr>
          <w:sz w:val="18"/>
          <w:szCs w:val="18"/>
        </w:rPr>
        <w:t>VanWhy</w:t>
      </w:r>
      <w:proofErr w:type="spellEnd"/>
      <w:r w:rsidRPr="005F2DF6">
        <w:rPr>
          <w:sz w:val="18"/>
          <w:szCs w:val="18"/>
        </w:rPr>
        <w:t xml:space="preserve">, and P. </w:t>
      </w:r>
      <w:proofErr w:type="spellStart"/>
      <w:r w:rsidRPr="005F2DF6">
        <w:rPr>
          <w:sz w:val="18"/>
          <w:szCs w:val="18"/>
        </w:rPr>
        <w:t>Galebach</w:t>
      </w:r>
      <w:proofErr w:type="spellEnd"/>
      <w:r w:rsidRPr="005F2DF6">
        <w:rPr>
          <w:sz w:val="18"/>
          <w:szCs w:val="18"/>
        </w:rPr>
        <w:t xml:space="preserve">, “The </w:t>
      </w:r>
      <w:proofErr w:type="spellStart"/>
      <w:r w:rsidRPr="005F2DF6">
        <w:rPr>
          <w:sz w:val="18"/>
          <w:szCs w:val="18"/>
        </w:rPr>
        <w:t>athenaInsight</w:t>
      </w:r>
      <w:proofErr w:type="spellEnd"/>
      <w:r w:rsidRPr="005F2DF6">
        <w:rPr>
          <w:sz w:val="18"/>
          <w:szCs w:val="18"/>
        </w:rPr>
        <w:t xml:space="preserve"> Flu Dashboard,” athenahealth Inc., September 20, 2019. [Online], Available: </w:t>
      </w:r>
      <w:hyperlink r:id="rId32" w:history="1">
        <w:r w:rsidRPr="005F2DF6">
          <w:rPr>
            <w:rStyle w:val="Hyperlink"/>
            <w:sz w:val="18"/>
            <w:szCs w:val="18"/>
          </w:rPr>
          <w:t>https://www.athenahealth.com/insight/flu-dashboard-2017-2018</w:t>
        </w:r>
      </w:hyperlink>
      <w:r w:rsidRPr="005F2DF6">
        <w:rPr>
          <w:sz w:val="18"/>
          <w:szCs w:val="18"/>
        </w:rPr>
        <w:t xml:space="preserve"> [Accessed Feb. 18, 2020].</w:t>
      </w:r>
    </w:p>
    <w:p w14:paraId="69E31D92" w14:textId="3D7A4A6B" w:rsidR="00DA3618" w:rsidRPr="005F2DF6" w:rsidRDefault="00DA3618" w:rsidP="005F2DF6">
      <w:pPr>
        <w:pStyle w:val="ListParagraph"/>
        <w:numPr>
          <w:ilvl w:val="0"/>
          <w:numId w:val="6"/>
        </w:numPr>
        <w:spacing w:after="525" w:line="240" w:lineRule="auto"/>
        <w:ind w:right="35"/>
        <w:rPr>
          <w:sz w:val="18"/>
          <w:szCs w:val="18"/>
        </w:rPr>
      </w:pPr>
      <w:r w:rsidRPr="005F2DF6">
        <w:rPr>
          <w:sz w:val="18"/>
          <w:szCs w:val="18"/>
        </w:rPr>
        <w:t xml:space="preserve">L. Gardner, “Mapping 2019-nCoV”, Johns Hopkins Whiting School of Engineering| Center for Systems Science and Engineering, January 23, 2020. [Online], Available: </w:t>
      </w:r>
      <w:hyperlink r:id="rId33" w:history="1">
        <w:r w:rsidRPr="005F2DF6">
          <w:rPr>
            <w:rStyle w:val="Hyperlink"/>
            <w:sz w:val="18"/>
            <w:szCs w:val="18"/>
          </w:rPr>
          <w:t>https://systems.jhu.edu/research/public-health/ncov/</w:t>
        </w:r>
      </w:hyperlink>
      <w:r w:rsidRPr="005F2DF6">
        <w:rPr>
          <w:sz w:val="18"/>
          <w:szCs w:val="18"/>
        </w:rPr>
        <w:t xml:space="preserve">. [Accessed Feb. 18, 2020]. Full dashboard Available: </w:t>
      </w:r>
      <w:hyperlink r:id="rId34" w:history="1">
        <w:r w:rsidR="00341E5A" w:rsidRPr="005F2DF6">
          <w:rPr>
            <w:rStyle w:val="Hyperlink"/>
            <w:sz w:val="18"/>
            <w:szCs w:val="18"/>
          </w:rPr>
          <w:t>https://gisanddata.maps.arcgis.com</w:t>
        </w:r>
      </w:hyperlink>
      <w:r w:rsidR="00341E5A" w:rsidRPr="005F2DF6">
        <w:rPr>
          <w:sz w:val="18"/>
          <w:szCs w:val="18"/>
        </w:rPr>
        <w:t>. [</w:t>
      </w:r>
      <w:r w:rsidRPr="005F2DF6">
        <w:rPr>
          <w:sz w:val="18"/>
          <w:szCs w:val="18"/>
        </w:rPr>
        <w:t>Accessed Feb. 14, 2020].</w:t>
      </w:r>
    </w:p>
    <w:p w14:paraId="243C3C18" w14:textId="481B186F" w:rsidR="00DA3618" w:rsidRPr="005F2DF6" w:rsidRDefault="00DA3618" w:rsidP="005F2DF6">
      <w:pPr>
        <w:pStyle w:val="ListParagraph"/>
        <w:numPr>
          <w:ilvl w:val="0"/>
          <w:numId w:val="6"/>
        </w:numPr>
        <w:spacing w:after="525" w:line="240" w:lineRule="auto"/>
        <w:ind w:right="35"/>
        <w:rPr>
          <w:sz w:val="18"/>
          <w:szCs w:val="18"/>
        </w:rPr>
      </w:pPr>
      <w:r w:rsidRPr="005F2DF6">
        <w:rPr>
          <w:sz w:val="18"/>
          <w:szCs w:val="18"/>
        </w:rPr>
        <w:t xml:space="preserve">C. Cheng, D. Ip, B. Cowling, L. Ho, and E. Lau, “Digital dashboard design using multiple data streams for surveillance with influenza surveillance as an example”, J Med Internet Res. 2011 Oct-Dec; 13(4): e85. Published online 2011 Oct 14, </w:t>
      </w:r>
      <w:proofErr w:type="spellStart"/>
      <w:r w:rsidRPr="005F2DF6">
        <w:rPr>
          <w:sz w:val="18"/>
          <w:szCs w:val="18"/>
        </w:rPr>
        <w:t>doi</w:t>
      </w:r>
      <w:proofErr w:type="spellEnd"/>
      <w:r w:rsidRPr="005F2DF6">
        <w:rPr>
          <w:sz w:val="18"/>
          <w:szCs w:val="18"/>
        </w:rPr>
        <w:t xml:space="preserve">: 10.2196/jmir.1658. Available: </w:t>
      </w:r>
      <w:hyperlink r:id="rId35" w:history="1">
        <w:r w:rsidRPr="005F2DF6">
          <w:rPr>
            <w:rStyle w:val="Hyperlink"/>
            <w:sz w:val="18"/>
            <w:szCs w:val="18"/>
          </w:rPr>
          <w:t>https://www.ncbi.nlm.nih.gov/pmc/articles/PMC3222192/</w:t>
        </w:r>
      </w:hyperlink>
      <w:r w:rsidRPr="005F2DF6">
        <w:rPr>
          <w:sz w:val="18"/>
          <w:szCs w:val="18"/>
        </w:rPr>
        <w:t>. [Accessed Feb. 19, 2020].</w:t>
      </w:r>
    </w:p>
    <w:p w14:paraId="48759F1B" w14:textId="700BB83D" w:rsidR="00DA3618" w:rsidRPr="005F2DF6" w:rsidRDefault="00DA3618" w:rsidP="005F2DF6">
      <w:pPr>
        <w:pStyle w:val="ListParagraph"/>
        <w:numPr>
          <w:ilvl w:val="0"/>
          <w:numId w:val="6"/>
        </w:numPr>
        <w:spacing w:after="525" w:line="240" w:lineRule="auto"/>
        <w:ind w:right="35"/>
        <w:rPr>
          <w:sz w:val="18"/>
          <w:szCs w:val="18"/>
        </w:rPr>
      </w:pPr>
      <w:r w:rsidRPr="005F2DF6">
        <w:rPr>
          <w:sz w:val="18"/>
          <w:szCs w:val="18"/>
        </w:rPr>
        <w:t xml:space="preserve">S. Hamid, L. Bell, and E. </w:t>
      </w:r>
      <w:proofErr w:type="spellStart"/>
      <w:r w:rsidRPr="005F2DF6">
        <w:rPr>
          <w:sz w:val="18"/>
          <w:szCs w:val="18"/>
        </w:rPr>
        <w:t>Dueger</w:t>
      </w:r>
      <w:proofErr w:type="spellEnd"/>
      <w:r w:rsidRPr="005F2DF6">
        <w:rPr>
          <w:sz w:val="18"/>
          <w:szCs w:val="18"/>
        </w:rPr>
        <w:t xml:space="preserve">, “Digital dashboards as tools for regional influenza monitoring”, WPSAR Vol 8, No 3, 2017, </w:t>
      </w:r>
      <w:proofErr w:type="spellStart"/>
      <w:r w:rsidRPr="005F2DF6">
        <w:rPr>
          <w:sz w:val="18"/>
          <w:szCs w:val="18"/>
        </w:rPr>
        <w:t>doi</w:t>
      </w:r>
      <w:proofErr w:type="spellEnd"/>
      <w:r w:rsidRPr="005F2DF6">
        <w:rPr>
          <w:sz w:val="18"/>
          <w:szCs w:val="18"/>
        </w:rPr>
        <w:t>: 10.5365/wpsar.2017.8.2.003.</w:t>
      </w:r>
    </w:p>
    <w:p w14:paraId="0CA7E42A" w14:textId="107689AC" w:rsidR="00DA3618" w:rsidRPr="005F2DF6" w:rsidRDefault="00DA3618" w:rsidP="005F2DF6">
      <w:pPr>
        <w:pStyle w:val="ListParagraph"/>
        <w:numPr>
          <w:ilvl w:val="0"/>
          <w:numId w:val="6"/>
        </w:numPr>
        <w:spacing w:after="525" w:line="240" w:lineRule="auto"/>
        <w:ind w:right="35"/>
        <w:rPr>
          <w:sz w:val="18"/>
          <w:szCs w:val="18"/>
        </w:rPr>
      </w:pPr>
      <w:r w:rsidRPr="005F2DF6">
        <w:rPr>
          <w:sz w:val="18"/>
          <w:szCs w:val="18"/>
        </w:rPr>
        <w:t xml:space="preserve">Health Data NY, “Influenza Vaccination Rates for Health Care Personnel: Beginning 2012-13”, 2019. [Online Dataset], Available: </w:t>
      </w:r>
      <w:hyperlink r:id="rId36" w:history="1">
        <w:r w:rsidRPr="005F2DF6">
          <w:rPr>
            <w:rStyle w:val="Hyperlink"/>
            <w:sz w:val="18"/>
            <w:szCs w:val="18"/>
          </w:rPr>
          <w:t>https://health.data.ny.gov/Health/Influenza-Vaccination-Rates-for-Health-Care-Person/jpkp-z76p</w:t>
        </w:r>
      </w:hyperlink>
      <w:r w:rsidRPr="005F2DF6">
        <w:rPr>
          <w:sz w:val="18"/>
          <w:szCs w:val="18"/>
        </w:rPr>
        <w:t>. [Accessed Feb. 19, 2020].</w:t>
      </w:r>
    </w:p>
    <w:p w14:paraId="260C20E5" w14:textId="5ACC87F6" w:rsidR="00341E5A" w:rsidRPr="005F2DF6" w:rsidRDefault="00341E5A" w:rsidP="005F2DF6">
      <w:pPr>
        <w:pStyle w:val="ListParagraph"/>
        <w:numPr>
          <w:ilvl w:val="0"/>
          <w:numId w:val="6"/>
        </w:numPr>
        <w:spacing w:after="525" w:line="240" w:lineRule="auto"/>
        <w:ind w:right="35"/>
        <w:rPr>
          <w:sz w:val="18"/>
          <w:szCs w:val="18"/>
        </w:rPr>
      </w:pPr>
      <w:r w:rsidRPr="005F2DF6">
        <w:rPr>
          <w:sz w:val="18"/>
          <w:szCs w:val="18"/>
        </w:rPr>
        <w:t xml:space="preserve">Centers for Disease Control and Prevention. “Vaccine Effectiveness Studies”, 2019. [Online], Available: </w:t>
      </w:r>
      <w:hyperlink r:id="rId37" w:history="1">
        <w:r w:rsidRPr="005F2DF6">
          <w:rPr>
            <w:rStyle w:val="Hyperlink"/>
            <w:sz w:val="18"/>
            <w:szCs w:val="18"/>
          </w:rPr>
          <w:t>https://www.cdc.gov/flu/vaccineswork/effectiveness-studies.htm</w:t>
        </w:r>
      </w:hyperlink>
      <w:r w:rsidRPr="005F2DF6">
        <w:rPr>
          <w:sz w:val="18"/>
          <w:szCs w:val="18"/>
        </w:rPr>
        <w:t xml:space="preserve">. [Accessed January 28, 2020]. </w:t>
      </w:r>
    </w:p>
    <w:p w14:paraId="09BBD1FB" w14:textId="385A988F" w:rsidR="00341E5A" w:rsidRPr="005F2DF6" w:rsidRDefault="00341E5A" w:rsidP="005F2DF6">
      <w:pPr>
        <w:pStyle w:val="ListParagraph"/>
        <w:numPr>
          <w:ilvl w:val="0"/>
          <w:numId w:val="6"/>
        </w:numPr>
        <w:spacing w:after="525" w:line="240" w:lineRule="auto"/>
        <w:ind w:right="35"/>
        <w:rPr>
          <w:sz w:val="18"/>
          <w:szCs w:val="18"/>
        </w:rPr>
      </w:pPr>
      <w:r w:rsidRPr="005F2DF6">
        <w:rPr>
          <w:sz w:val="18"/>
          <w:szCs w:val="18"/>
        </w:rPr>
        <w:t xml:space="preserve">Plotly Graphing Libraries, “Mapbox Choropleth Maps in Python”, 2020. [Online], Available: </w:t>
      </w:r>
      <w:hyperlink r:id="rId38" w:history="1">
        <w:r w:rsidRPr="005F2DF6">
          <w:rPr>
            <w:rStyle w:val="Hyperlink"/>
            <w:sz w:val="18"/>
            <w:szCs w:val="18"/>
          </w:rPr>
          <w:t>https://plotly.com/python/mapbox-county-choropleth/</w:t>
        </w:r>
      </w:hyperlink>
      <w:r w:rsidRPr="005F2DF6">
        <w:rPr>
          <w:sz w:val="18"/>
          <w:szCs w:val="18"/>
        </w:rPr>
        <w:t>. [Accessed March 15, 2020].</w:t>
      </w:r>
    </w:p>
    <w:p w14:paraId="20654AE6" w14:textId="56444375" w:rsidR="00341E5A" w:rsidRPr="005F2DF6" w:rsidRDefault="00341E5A" w:rsidP="005F2DF6">
      <w:pPr>
        <w:pStyle w:val="ListParagraph"/>
        <w:numPr>
          <w:ilvl w:val="0"/>
          <w:numId w:val="6"/>
        </w:numPr>
        <w:spacing w:after="525" w:line="240" w:lineRule="auto"/>
        <w:ind w:right="35"/>
        <w:rPr>
          <w:sz w:val="18"/>
          <w:szCs w:val="18"/>
        </w:rPr>
      </w:pPr>
      <w:r w:rsidRPr="005F2DF6">
        <w:rPr>
          <w:sz w:val="18"/>
          <w:szCs w:val="18"/>
        </w:rPr>
        <w:t xml:space="preserve">Centers for Disease Control and Prevention, “How Flu Viruses Can Change”, 2019. [Online], Available:  </w:t>
      </w:r>
      <w:hyperlink r:id="rId39" w:history="1">
        <w:r w:rsidRPr="005F2DF6">
          <w:rPr>
            <w:rStyle w:val="Hyperlink"/>
            <w:sz w:val="18"/>
            <w:szCs w:val="18"/>
          </w:rPr>
          <w:t>https://www.cdc.gov/flu/about/viruses/change.htm</w:t>
        </w:r>
      </w:hyperlink>
      <w:r w:rsidRPr="005F2DF6">
        <w:rPr>
          <w:sz w:val="18"/>
          <w:szCs w:val="18"/>
        </w:rPr>
        <w:t>. [Accessed March 29, 2020].</w:t>
      </w:r>
    </w:p>
    <w:p w14:paraId="53C2412A" w14:textId="0DA4F445" w:rsidR="00341E5A" w:rsidRDefault="00341E5A" w:rsidP="005F2DF6">
      <w:pPr>
        <w:pStyle w:val="ListParagraph"/>
        <w:numPr>
          <w:ilvl w:val="0"/>
          <w:numId w:val="6"/>
        </w:numPr>
        <w:spacing w:after="525" w:line="240" w:lineRule="auto"/>
        <w:ind w:right="35"/>
        <w:rPr>
          <w:sz w:val="18"/>
          <w:szCs w:val="18"/>
        </w:rPr>
      </w:pPr>
      <w:r w:rsidRPr="005F2DF6">
        <w:rPr>
          <w:sz w:val="18"/>
          <w:szCs w:val="18"/>
        </w:rPr>
        <w:t xml:space="preserve">M. Nyirenda, R. Omori, H. </w:t>
      </w:r>
      <w:proofErr w:type="spellStart"/>
      <w:r w:rsidRPr="005F2DF6">
        <w:rPr>
          <w:sz w:val="18"/>
          <w:szCs w:val="18"/>
        </w:rPr>
        <w:t>Tessmer</w:t>
      </w:r>
      <w:proofErr w:type="spellEnd"/>
      <w:r w:rsidRPr="005F2DF6">
        <w:rPr>
          <w:sz w:val="18"/>
          <w:szCs w:val="18"/>
        </w:rPr>
        <w:t xml:space="preserve">, H. </w:t>
      </w:r>
      <w:proofErr w:type="spellStart"/>
      <w:r w:rsidRPr="005F2DF6">
        <w:rPr>
          <w:sz w:val="18"/>
          <w:szCs w:val="18"/>
        </w:rPr>
        <w:t>Arimura</w:t>
      </w:r>
      <w:proofErr w:type="spellEnd"/>
      <w:r w:rsidRPr="005F2DF6">
        <w:rPr>
          <w:sz w:val="18"/>
          <w:szCs w:val="18"/>
        </w:rPr>
        <w:t xml:space="preserve">, and K. Ito, “Estimating the Lineage Dynamics of Human Influenza B Viruses”, </w:t>
      </w:r>
      <w:proofErr w:type="spellStart"/>
      <w:r w:rsidRPr="005F2DF6">
        <w:rPr>
          <w:sz w:val="18"/>
          <w:szCs w:val="18"/>
        </w:rPr>
        <w:t>PLoS</w:t>
      </w:r>
      <w:proofErr w:type="spellEnd"/>
      <w:r w:rsidRPr="005F2DF6">
        <w:rPr>
          <w:sz w:val="18"/>
          <w:szCs w:val="18"/>
        </w:rPr>
        <w:t xml:space="preserve"> One. 2016;11(11): e0166107. [Online], Available: </w:t>
      </w:r>
      <w:hyperlink r:id="rId40" w:history="1">
        <w:r w:rsidRPr="005F2DF6">
          <w:rPr>
            <w:rStyle w:val="Hyperlink"/>
            <w:sz w:val="18"/>
            <w:szCs w:val="18"/>
          </w:rPr>
          <w:t>https://www.ncbi.nlm.nih.gov/pmc/articles/PMC5102436/</w:t>
        </w:r>
      </w:hyperlink>
      <w:r w:rsidRPr="005F2DF6">
        <w:rPr>
          <w:sz w:val="18"/>
          <w:szCs w:val="18"/>
        </w:rPr>
        <w:t xml:space="preserve">. [Accessed April 3, 2020].  </w:t>
      </w:r>
    </w:p>
    <w:p w14:paraId="0C3BC0D4" w14:textId="553C7D14" w:rsidR="002D6B0A" w:rsidRDefault="002D6B0A" w:rsidP="005F2DF6">
      <w:pPr>
        <w:pStyle w:val="ListParagraph"/>
        <w:numPr>
          <w:ilvl w:val="0"/>
          <w:numId w:val="6"/>
        </w:numPr>
        <w:spacing w:after="525" w:line="240" w:lineRule="auto"/>
        <w:ind w:right="35"/>
        <w:rPr>
          <w:sz w:val="18"/>
          <w:szCs w:val="18"/>
        </w:rPr>
      </w:pPr>
      <w:r>
        <w:rPr>
          <w:sz w:val="18"/>
          <w:szCs w:val="18"/>
        </w:rPr>
        <w:t xml:space="preserve">Niad.nih.gov. “Influenza Basic Research”, 2017. [Online], Available: </w:t>
      </w:r>
      <w:hyperlink r:id="rId41" w:history="1">
        <w:r w:rsidRPr="002D6B0A">
          <w:rPr>
            <w:rStyle w:val="Hyperlink"/>
            <w:sz w:val="18"/>
            <w:szCs w:val="18"/>
          </w:rPr>
          <w:t>https://www.niaid.nih.gov/diseases-conditions/influenza-basic-research</w:t>
        </w:r>
      </w:hyperlink>
      <w:r>
        <w:rPr>
          <w:sz w:val="18"/>
          <w:szCs w:val="18"/>
        </w:rPr>
        <w:t>. [Accessed May 6, 2020].</w:t>
      </w:r>
    </w:p>
    <w:p w14:paraId="0895CA2B" w14:textId="13ABA80F" w:rsidR="00260DCB" w:rsidRDefault="00260DCB" w:rsidP="00DA29E0">
      <w:pPr>
        <w:spacing w:line="240" w:lineRule="auto"/>
        <w:ind w:left="0" w:right="35" w:firstLine="0"/>
        <w:rPr>
          <w:b/>
          <w:bCs/>
          <w:sz w:val="24"/>
          <w:szCs w:val="24"/>
        </w:rPr>
      </w:pPr>
      <w:r>
        <w:rPr>
          <w:b/>
          <w:bCs/>
          <w:sz w:val="24"/>
          <w:szCs w:val="24"/>
        </w:rPr>
        <w:t>Project Links</w:t>
      </w:r>
    </w:p>
    <w:p w14:paraId="391AA8B5" w14:textId="75FD6E6E" w:rsidR="00260DCB" w:rsidRPr="007A0956" w:rsidRDefault="00260DCB" w:rsidP="00DA29E0">
      <w:pPr>
        <w:pStyle w:val="ListParagraph"/>
        <w:numPr>
          <w:ilvl w:val="0"/>
          <w:numId w:val="10"/>
        </w:numPr>
        <w:spacing w:before="240" w:after="525" w:line="240" w:lineRule="auto"/>
        <w:ind w:right="35"/>
        <w:jc w:val="left"/>
      </w:pPr>
      <w:r w:rsidRPr="007A0956">
        <w:t xml:space="preserve">GitHub Repository: </w:t>
      </w:r>
      <w:hyperlink r:id="rId42" w:history="1">
        <w:r w:rsidRPr="007A0956">
          <w:rPr>
            <w:rStyle w:val="Hyperlink"/>
          </w:rPr>
          <w:t>https://github.com/kathuerta/DATA606</w:t>
        </w:r>
      </w:hyperlink>
    </w:p>
    <w:p w14:paraId="1F61AA66" w14:textId="03C97797" w:rsidR="00260DCB" w:rsidRPr="007A0956" w:rsidRDefault="00260DCB" w:rsidP="00DA29E0">
      <w:pPr>
        <w:pStyle w:val="ListParagraph"/>
        <w:numPr>
          <w:ilvl w:val="0"/>
          <w:numId w:val="10"/>
        </w:numPr>
        <w:spacing w:after="525" w:line="240" w:lineRule="auto"/>
        <w:ind w:right="35"/>
        <w:jc w:val="left"/>
      </w:pPr>
      <w:r w:rsidRPr="007A0956">
        <w:t>Presentation Links</w:t>
      </w:r>
    </w:p>
    <w:p w14:paraId="7A151637" w14:textId="04A4A1E1" w:rsidR="00260DCB" w:rsidRPr="007A0956" w:rsidRDefault="00260DCB" w:rsidP="00DA29E0">
      <w:pPr>
        <w:pStyle w:val="ListParagraph"/>
        <w:numPr>
          <w:ilvl w:val="1"/>
          <w:numId w:val="10"/>
        </w:numPr>
        <w:spacing w:after="525" w:line="240" w:lineRule="auto"/>
        <w:ind w:right="35"/>
        <w:jc w:val="left"/>
      </w:pPr>
      <w:r w:rsidRPr="007A0956">
        <w:t xml:space="preserve">Presentation I: </w:t>
      </w:r>
      <w:hyperlink r:id="rId43" w:history="1">
        <w:r w:rsidR="007A0956" w:rsidRPr="007A0956">
          <w:rPr>
            <w:rStyle w:val="Hyperlink"/>
          </w:rPr>
          <w:t>https://www.youtube.com/watch?v=U-xCLGhcbqE&amp;t=97s</w:t>
        </w:r>
      </w:hyperlink>
    </w:p>
    <w:p w14:paraId="36BCA357" w14:textId="54A74D20" w:rsidR="00260DCB" w:rsidRPr="007A0956" w:rsidRDefault="00260DCB" w:rsidP="00DA29E0">
      <w:pPr>
        <w:pStyle w:val="ListParagraph"/>
        <w:numPr>
          <w:ilvl w:val="1"/>
          <w:numId w:val="10"/>
        </w:numPr>
        <w:spacing w:after="525" w:line="240" w:lineRule="auto"/>
        <w:ind w:right="35"/>
        <w:jc w:val="left"/>
      </w:pPr>
      <w:r w:rsidRPr="007A0956">
        <w:t>Presentation II:</w:t>
      </w:r>
      <w:r w:rsidR="007A0956" w:rsidRPr="007A0956">
        <w:t xml:space="preserve"> </w:t>
      </w:r>
      <w:hyperlink r:id="rId44" w:history="1">
        <w:r w:rsidR="007A0956" w:rsidRPr="007A0956">
          <w:rPr>
            <w:rStyle w:val="Hyperlink"/>
          </w:rPr>
          <w:t>https://www.youtube.com/watch?v=3ER1HsfmJqI</w:t>
        </w:r>
      </w:hyperlink>
    </w:p>
    <w:p w14:paraId="66C38AB9" w14:textId="01E6F313" w:rsidR="00260DCB" w:rsidRPr="007A0956" w:rsidRDefault="00260DCB" w:rsidP="00DA29E0">
      <w:pPr>
        <w:pStyle w:val="ListParagraph"/>
        <w:numPr>
          <w:ilvl w:val="1"/>
          <w:numId w:val="10"/>
        </w:numPr>
        <w:spacing w:after="525" w:line="240" w:lineRule="auto"/>
        <w:ind w:right="35"/>
        <w:jc w:val="left"/>
      </w:pPr>
      <w:r w:rsidRPr="007A0956">
        <w:t>Presentation III:</w:t>
      </w:r>
      <w:r w:rsidR="007A0956" w:rsidRPr="007A0956">
        <w:t xml:space="preserve"> </w:t>
      </w:r>
      <w:hyperlink r:id="rId45" w:history="1">
        <w:r w:rsidR="007A0956" w:rsidRPr="007A0956">
          <w:rPr>
            <w:rStyle w:val="Hyperlink"/>
          </w:rPr>
          <w:t>https://www.youtube.com/watch?v=aiwdoGZqZIA&amp;feature=youtu.be</w:t>
        </w:r>
      </w:hyperlink>
    </w:p>
    <w:p w14:paraId="0D207F42" w14:textId="1FC02505" w:rsidR="00260DCB" w:rsidRPr="007A0956" w:rsidRDefault="00260DCB" w:rsidP="00DA29E0">
      <w:pPr>
        <w:pStyle w:val="ListParagraph"/>
        <w:numPr>
          <w:ilvl w:val="1"/>
          <w:numId w:val="10"/>
        </w:numPr>
        <w:spacing w:after="525" w:line="240" w:lineRule="auto"/>
        <w:ind w:right="35"/>
        <w:jc w:val="left"/>
      </w:pPr>
      <w:r w:rsidRPr="007A0956">
        <w:t>Presentation IV:</w:t>
      </w:r>
      <w:r w:rsidR="00C0395B">
        <w:t xml:space="preserve"> </w:t>
      </w:r>
      <w:hyperlink r:id="rId46" w:history="1">
        <w:r w:rsidR="00C0395B" w:rsidRPr="00C0395B">
          <w:rPr>
            <w:rStyle w:val="Hyperlink"/>
          </w:rPr>
          <w:t>https://youtu.be/cWpPs0SXmmw</w:t>
        </w:r>
      </w:hyperlink>
    </w:p>
    <w:p w14:paraId="7952DDA5" w14:textId="4AF34A69" w:rsidR="00260DCB" w:rsidRPr="007A0956" w:rsidRDefault="00260DCB" w:rsidP="00DA29E0">
      <w:pPr>
        <w:pStyle w:val="ListParagraph"/>
        <w:numPr>
          <w:ilvl w:val="0"/>
          <w:numId w:val="10"/>
        </w:numPr>
        <w:spacing w:after="525" w:line="240" w:lineRule="auto"/>
        <w:ind w:right="35"/>
        <w:jc w:val="left"/>
      </w:pPr>
      <w:r w:rsidRPr="007A0956">
        <w:t xml:space="preserve">DATA 606 Website: </w:t>
      </w:r>
      <w:hyperlink r:id="rId47" w:history="1">
        <w:r w:rsidR="007A0956" w:rsidRPr="007A0956">
          <w:rPr>
            <w:rStyle w:val="Hyperlink"/>
          </w:rPr>
          <w:t>https://sites.google.com/umbc.edu/data606/home/katherine-huerta?authuser=0</w:t>
        </w:r>
      </w:hyperlink>
    </w:p>
    <w:p w14:paraId="3B1FD6DF" w14:textId="77777777" w:rsidR="00BF53A8" w:rsidRPr="005F2DF6" w:rsidRDefault="008C5CFD" w:rsidP="00DA29E0">
      <w:pPr>
        <w:ind w:left="0" w:firstLine="0"/>
      </w:pPr>
    </w:p>
    <w:sectPr w:rsidR="00BF53A8" w:rsidRPr="005F2DF6" w:rsidSect="00260DCB">
      <w:headerReference w:type="default" r:id="rId48"/>
      <w:footerReference w:type="default" r:id="rId49"/>
      <w:headerReference w:type="first" r:id="rId50"/>
      <w:pgSz w:w="12240" w:h="15840"/>
      <w:pgMar w:top="1440" w:right="1440" w:bottom="1440" w:left="144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FB46F" w14:textId="77777777" w:rsidR="008C5CFD" w:rsidRDefault="008C5CFD" w:rsidP="00260DCB">
      <w:pPr>
        <w:spacing w:after="0" w:line="240" w:lineRule="auto"/>
      </w:pPr>
      <w:r>
        <w:separator/>
      </w:r>
    </w:p>
  </w:endnote>
  <w:endnote w:type="continuationSeparator" w:id="0">
    <w:p w14:paraId="422B06F2" w14:textId="77777777" w:rsidR="008C5CFD" w:rsidRDefault="008C5CFD" w:rsidP="00260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875259"/>
      <w:docPartObj>
        <w:docPartGallery w:val="Page Numbers (Bottom of Page)"/>
        <w:docPartUnique/>
      </w:docPartObj>
    </w:sdtPr>
    <w:sdtEndPr>
      <w:rPr>
        <w:noProof/>
      </w:rPr>
    </w:sdtEndPr>
    <w:sdtContent>
      <w:p w14:paraId="253130E8" w14:textId="5EA486AB" w:rsidR="00260DCB" w:rsidRDefault="00260D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82180D" w14:textId="2F750B7D" w:rsidR="00260DCB" w:rsidRDefault="00260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45D1C" w14:textId="77777777" w:rsidR="008C5CFD" w:rsidRDefault="008C5CFD" w:rsidP="00260DCB">
      <w:pPr>
        <w:spacing w:after="0" w:line="240" w:lineRule="auto"/>
      </w:pPr>
      <w:r>
        <w:separator/>
      </w:r>
    </w:p>
  </w:footnote>
  <w:footnote w:type="continuationSeparator" w:id="0">
    <w:p w14:paraId="4DD7283C" w14:textId="77777777" w:rsidR="008C5CFD" w:rsidRDefault="008C5CFD" w:rsidP="00260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31394" w14:textId="6557E37E" w:rsidR="00260DCB" w:rsidRDefault="00260DCB" w:rsidP="00260DCB">
    <w:pPr>
      <w:pStyle w:val="Header"/>
      <w:jc w:val="center"/>
    </w:pPr>
    <w:r>
      <w:t>Katherine Huerta | DATA 606 SP’20 | Final Deliverable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12C7F" w14:textId="77777777" w:rsidR="00260DCB" w:rsidRDefault="00260DCB" w:rsidP="00260DCB">
    <w:pPr>
      <w:pStyle w:val="Header"/>
      <w:jc w:val="right"/>
    </w:pPr>
    <w:r>
      <w:t>Katherine Huerta</w:t>
    </w:r>
  </w:p>
  <w:p w14:paraId="4524ABB3" w14:textId="77777777" w:rsidR="00260DCB" w:rsidRDefault="00260DCB" w:rsidP="00260DCB">
    <w:pPr>
      <w:pStyle w:val="Header"/>
      <w:jc w:val="right"/>
    </w:pPr>
    <w:r>
      <w:t>DATA 606 SP’20</w:t>
    </w:r>
  </w:p>
  <w:p w14:paraId="2ADBC846" w14:textId="77777777" w:rsidR="00260DCB" w:rsidRDefault="00260DCB" w:rsidP="00260DCB">
    <w:pPr>
      <w:pStyle w:val="Header"/>
      <w:jc w:val="right"/>
    </w:pPr>
    <w:r>
      <w:t>Final Deliverable</w:t>
    </w:r>
  </w:p>
  <w:p w14:paraId="48CF2037" w14:textId="77777777" w:rsidR="00260DCB" w:rsidRDefault="00260D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5C58"/>
    <w:multiLevelType w:val="hybridMultilevel"/>
    <w:tmpl w:val="A802DCB8"/>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 w15:restartNumberingAfterBreak="0">
    <w:nsid w:val="07F97BC6"/>
    <w:multiLevelType w:val="hybridMultilevel"/>
    <w:tmpl w:val="6A6A0436"/>
    <w:lvl w:ilvl="0" w:tplc="CD62B0E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872B3BE">
      <w:start w:val="1"/>
      <w:numFmt w:val="lowerLetter"/>
      <w:lvlText w:val="%2."/>
      <w:lvlJc w:val="left"/>
      <w:pPr>
        <w:ind w:left="1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424E33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F4A95E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976EE8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F8303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822C0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16D22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706A98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5D75D8E"/>
    <w:multiLevelType w:val="hybridMultilevel"/>
    <w:tmpl w:val="AC222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C7CBD"/>
    <w:multiLevelType w:val="hybridMultilevel"/>
    <w:tmpl w:val="3F46C4F6"/>
    <w:lvl w:ilvl="0" w:tplc="9E2A2674">
      <w:start w:val="1"/>
      <w:numFmt w:val="decimal"/>
      <w:lvlText w:val="%1."/>
      <w:lvlJc w:val="left"/>
      <w:pPr>
        <w:ind w:left="705"/>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1" w:tplc="7578E32E">
      <w:start w:val="1"/>
      <w:numFmt w:val="lowerLetter"/>
      <w:lvlText w:val="%2"/>
      <w:lvlJc w:val="left"/>
      <w:pPr>
        <w:ind w:left="144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2" w:tplc="12DE25F2">
      <w:start w:val="1"/>
      <w:numFmt w:val="lowerRoman"/>
      <w:lvlText w:val="%3"/>
      <w:lvlJc w:val="left"/>
      <w:pPr>
        <w:ind w:left="216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3" w:tplc="399A52BC">
      <w:start w:val="1"/>
      <w:numFmt w:val="decimal"/>
      <w:lvlText w:val="%4"/>
      <w:lvlJc w:val="left"/>
      <w:pPr>
        <w:ind w:left="288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4" w:tplc="58005600">
      <w:start w:val="1"/>
      <w:numFmt w:val="lowerLetter"/>
      <w:lvlText w:val="%5"/>
      <w:lvlJc w:val="left"/>
      <w:pPr>
        <w:ind w:left="360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5" w:tplc="D8A003C8">
      <w:start w:val="1"/>
      <w:numFmt w:val="lowerRoman"/>
      <w:lvlText w:val="%6"/>
      <w:lvlJc w:val="left"/>
      <w:pPr>
        <w:ind w:left="432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6" w:tplc="5C823CF4">
      <w:start w:val="1"/>
      <w:numFmt w:val="decimal"/>
      <w:lvlText w:val="%7"/>
      <w:lvlJc w:val="left"/>
      <w:pPr>
        <w:ind w:left="504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7" w:tplc="BD2A8DA6">
      <w:start w:val="1"/>
      <w:numFmt w:val="lowerLetter"/>
      <w:lvlText w:val="%8"/>
      <w:lvlJc w:val="left"/>
      <w:pPr>
        <w:ind w:left="576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8" w:tplc="B6F2D9EC">
      <w:start w:val="1"/>
      <w:numFmt w:val="lowerRoman"/>
      <w:lvlText w:val="%9"/>
      <w:lvlJc w:val="left"/>
      <w:pPr>
        <w:ind w:left="648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45756215"/>
    <w:multiLevelType w:val="hybridMultilevel"/>
    <w:tmpl w:val="3C1C6C5C"/>
    <w:lvl w:ilvl="0" w:tplc="92821088">
      <w:start w:val="1"/>
      <w:numFmt w:val="decimal"/>
      <w:lvlText w:val="%1."/>
      <w:lvlJc w:val="left"/>
      <w:pPr>
        <w:ind w:left="7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17A3470">
      <w:start w:val="1"/>
      <w:numFmt w:val="lowerLetter"/>
      <w:lvlText w:val="%2"/>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E62E41C">
      <w:start w:val="1"/>
      <w:numFmt w:val="lowerRoman"/>
      <w:lvlText w:val="%3"/>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62475C2">
      <w:start w:val="1"/>
      <w:numFmt w:val="decimal"/>
      <w:lvlText w:val="%4"/>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4AE618">
      <w:start w:val="1"/>
      <w:numFmt w:val="lowerLetter"/>
      <w:lvlText w:val="%5"/>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8CF85E">
      <w:start w:val="1"/>
      <w:numFmt w:val="lowerRoman"/>
      <w:lvlText w:val="%6"/>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05A8B5E">
      <w:start w:val="1"/>
      <w:numFmt w:val="decimal"/>
      <w:lvlText w:val="%7"/>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88CAD54">
      <w:start w:val="1"/>
      <w:numFmt w:val="lowerLetter"/>
      <w:lvlText w:val="%8"/>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B5013BC">
      <w:start w:val="1"/>
      <w:numFmt w:val="lowerRoman"/>
      <w:lvlText w:val="%9"/>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EC6405B"/>
    <w:multiLevelType w:val="hybridMultilevel"/>
    <w:tmpl w:val="47722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B26F18"/>
    <w:multiLevelType w:val="hybridMultilevel"/>
    <w:tmpl w:val="770C762E"/>
    <w:lvl w:ilvl="0" w:tplc="3D88DAA8">
      <w:start w:val="2"/>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ED2AFF0">
      <w:start w:val="1"/>
      <w:numFmt w:val="lowerLetter"/>
      <w:lvlText w:val="%2"/>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DBCF818">
      <w:start w:val="1"/>
      <w:numFmt w:val="lowerRoman"/>
      <w:lvlText w:val="%3"/>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8E2116C">
      <w:start w:val="1"/>
      <w:numFmt w:val="decimal"/>
      <w:lvlText w:val="%4"/>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F3C7AFE">
      <w:start w:val="1"/>
      <w:numFmt w:val="lowerLetter"/>
      <w:lvlText w:val="%5"/>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0B08B64">
      <w:start w:val="1"/>
      <w:numFmt w:val="lowerRoman"/>
      <w:lvlText w:val="%6"/>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01E6968">
      <w:start w:val="1"/>
      <w:numFmt w:val="decimal"/>
      <w:lvlText w:val="%7"/>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62748">
      <w:start w:val="1"/>
      <w:numFmt w:val="lowerLetter"/>
      <w:lvlText w:val="%8"/>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FEED9C4">
      <w:start w:val="1"/>
      <w:numFmt w:val="lowerRoman"/>
      <w:lvlText w:val="%9"/>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55F31B46"/>
    <w:multiLevelType w:val="hybridMultilevel"/>
    <w:tmpl w:val="EE1C5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DA83425"/>
    <w:multiLevelType w:val="hybridMultilevel"/>
    <w:tmpl w:val="F7C6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434C4C"/>
    <w:multiLevelType w:val="hybridMultilevel"/>
    <w:tmpl w:val="506A7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9"/>
  </w:num>
  <w:num w:numId="6">
    <w:abstractNumId w:val="8"/>
  </w:num>
  <w:num w:numId="7">
    <w:abstractNumId w:val="0"/>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D0"/>
    <w:rsid w:val="00004458"/>
    <w:rsid w:val="000629B1"/>
    <w:rsid w:val="000A2A27"/>
    <w:rsid w:val="000E26E9"/>
    <w:rsid w:val="00162F6B"/>
    <w:rsid w:val="00197310"/>
    <w:rsid w:val="001D7865"/>
    <w:rsid w:val="00260DCB"/>
    <w:rsid w:val="00284339"/>
    <w:rsid w:val="00284AF8"/>
    <w:rsid w:val="00294925"/>
    <w:rsid w:val="002D6B0A"/>
    <w:rsid w:val="002F2D98"/>
    <w:rsid w:val="00307FED"/>
    <w:rsid w:val="003277A2"/>
    <w:rsid w:val="00341E5A"/>
    <w:rsid w:val="003448BA"/>
    <w:rsid w:val="00360440"/>
    <w:rsid w:val="00375857"/>
    <w:rsid w:val="003848D7"/>
    <w:rsid w:val="003E0095"/>
    <w:rsid w:val="003F2CD7"/>
    <w:rsid w:val="004323DE"/>
    <w:rsid w:val="00454FF0"/>
    <w:rsid w:val="00487E97"/>
    <w:rsid w:val="004C4173"/>
    <w:rsid w:val="004C7082"/>
    <w:rsid w:val="004F5FA2"/>
    <w:rsid w:val="00525209"/>
    <w:rsid w:val="00587CDC"/>
    <w:rsid w:val="005F2DF6"/>
    <w:rsid w:val="00600013"/>
    <w:rsid w:val="006302CA"/>
    <w:rsid w:val="006A17C2"/>
    <w:rsid w:val="006B62D6"/>
    <w:rsid w:val="006E1FBC"/>
    <w:rsid w:val="00757DDB"/>
    <w:rsid w:val="0078247E"/>
    <w:rsid w:val="007A0956"/>
    <w:rsid w:val="008026DD"/>
    <w:rsid w:val="00846D4D"/>
    <w:rsid w:val="00862230"/>
    <w:rsid w:val="00862857"/>
    <w:rsid w:val="00896284"/>
    <w:rsid w:val="008B15D0"/>
    <w:rsid w:val="008C5CFD"/>
    <w:rsid w:val="009848D2"/>
    <w:rsid w:val="00996B6E"/>
    <w:rsid w:val="00A03F1D"/>
    <w:rsid w:val="00A6507B"/>
    <w:rsid w:val="00A9690A"/>
    <w:rsid w:val="00AA3F46"/>
    <w:rsid w:val="00AF0131"/>
    <w:rsid w:val="00B059A0"/>
    <w:rsid w:val="00B64133"/>
    <w:rsid w:val="00B74FD8"/>
    <w:rsid w:val="00BA02D9"/>
    <w:rsid w:val="00BE7F99"/>
    <w:rsid w:val="00C02919"/>
    <w:rsid w:val="00C0395B"/>
    <w:rsid w:val="00C115E4"/>
    <w:rsid w:val="00C3584E"/>
    <w:rsid w:val="00C55884"/>
    <w:rsid w:val="00C80B51"/>
    <w:rsid w:val="00C90B2C"/>
    <w:rsid w:val="00D40FCD"/>
    <w:rsid w:val="00D8373A"/>
    <w:rsid w:val="00DA29E0"/>
    <w:rsid w:val="00DA3618"/>
    <w:rsid w:val="00E13F38"/>
    <w:rsid w:val="00E31D14"/>
    <w:rsid w:val="00E779FE"/>
    <w:rsid w:val="00F23564"/>
    <w:rsid w:val="00F60C78"/>
    <w:rsid w:val="00FE0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8DDB8"/>
  <w15:chartTrackingRefBased/>
  <w15:docId w15:val="{F3C5F302-0F2C-4504-B243-C1F786B5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5D0"/>
    <w:pPr>
      <w:spacing w:after="4" w:line="319" w:lineRule="auto"/>
      <w:ind w:left="10" w:right="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8B15D0"/>
    <w:pPr>
      <w:keepNext/>
      <w:keepLines/>
      <w:spacing w:after="182"/>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D0"/>
    <w:rPr>
      <w:rFonts w:ascii="Times New Roman" w:eastAsia="Times New Roman" w:hAnsi="Times New Roman" w:cs="Times New Roman"/>
      <w:b/>
      <w:color w:val="000000"/>
      <w:sz w:val="24"/>
    </w:rPr>
  </w:style>
  <w:style w:type="table" w:customStyle="1" w:styleId="TableGrid">
    <w:name w:val="TableGrid"/>
    <w:rsid w:val="008B15D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15D0"/>
    <w:pPr>
      <w:ind w:left="720"/>
      <w:contextualSpacing/>
    </w:pPr>
  </w:style>
  <w:style w:type="character" w:styleId="Hyperlink">
    <w:name w:val="Hyperlink"/>
    <w:basedOn w:val="DefaultParagraphFont"/>
    <w:uiPriority w:val="99"/>
    <w:unhideWhenUsed/>
    <w:rsid w:val="00DA3618"/>
    <w:rPr>
      <w:color w:val="0563C1" w:themeColor="hyperlink"/>
      <w:u w:val="single"/>
    </w:rPr>
  </w:style>
  <w:style w:type="character" w:styleId="UnresolvedMention">
    <w:name w:val="Unresolved Mention"/>
    <w:basedOn w:val="DefaultParagraphFont"/>
    <w:uiPriority w:val="99"/>
    <w:semiHidden/>
    <w:unhideWhenUsed/>
    <w:rsid w:val="00DA3618"/>
    <w:rPr>
      <w:color w:val="605E5C"/>
      <w:shd w:val="clear" w:color="auto" w:fill="E1DFDD"/>
    </w:rPr>
  </w:style>
  <w:style w:type="character" w:styleId="FollowedHyperlink">
    <w:name w:val="FollowedHyperlink"/>
    <w:basedOn w:val="DefaultParagraphFont"/>
    <w:uiPriority w:val="99"/>
    <w:semiHidden/>
    <w:unhideWhenUsed/>
    <w:rsid w:val="00341E5A"/>
    <w:rPr>
      <w:color w:val="954F72" w:themeColor="followedHyperlink"/>
      <w:u w:val="single"/>
    </w:rPr>
  </w:style>
  <w:style w:type="table" w:styleId="TableGrid0">
    <w:name w:val="Table Grid"/>
    <w:basedOn w:val="TableNormal"/>
    <w:uiPriority w:val="39"/>
    <w:rsid w:val="00197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0D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DCB"/>
    <w:rPr>
      <w:rFonts w:ascii="Times New Roman" w:eastAsia="Times New Roman" w:hAnsi="Times New Roman" w:cs="Times New Roman"/>
      <w:color w:val="000000"/>
    </w:rPr>
  </w:style>
  <w:style w:type="paragraph" w:styleId="Footer">
    <w:name w:val="footer"/>
    <w:basedOn w:val="Normal"/>
    <w:link w:val="FooterChar"/>
    <w:uiPriority w:val="99"/>
    <w:unhideWhenUsed/>
    <w:rsid w:val="00260D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DCB"/>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668560">
      <w:bodyDiv w:val="1"/>
      <w:marLeft w:val="0"/>
      <w:marRight w:val="0"/>
      <w:marTop w:val="0"/>
      <w:marBottom w:val="0"/>
      <w:divBdr>
        <w:top w:val="none" w:sz="0" w:space="0" w:color="auto"/>
        <w:left w:val="none" w:sz="0" w:space="0" w:color="auto"/>
        <w:bottom w:val="none" w:sz="0" w:space="0" w:color="auto"/>
        <w:right w:val="none" w:sz="0" w:space="0" w:color="auto"/>
      </w:divBdr>
    </w:div>
    <w:div w:id="180527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athuerta/DATA606/blob/master/Deliverable%204/Huerta_Delivery4_Part4_Analysis_2017to2018_Season%20(2).ipynb"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dc.gov/flu/about/viruses/change.htm"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gisanddata.maps.arcgis.com" TargetMode="External"/><Relationship Id="rId42" Type="http://schemas.openxmlformats.org/officeDocument/2006/relationships/hyperlink" Target="https://github.com/kathuerta/DATA606" TargetMode="External"/><Relationship Id="rId47" Type="http://schemas.openxmlformats.org/officeDocument/2006/relationships/hyperlink" Target="https://sites.google.com/umbc.edu/data606/home/katherine-huerta?authuser=0" TargetMode="External"/><Relationship Id="rId50" Type="http://schemas.openxmlformats.org/officeDocument/2006/relationships/header" Target="header2.xml"/><Relationship Id="rId7" Type="http://schemas.openxmlformats.org/officeDocument/2006/relationships/hyperlink" Target="https://github.com/kathuerta/DATA606/tree/master/Deliverable%203" TargetMode="External"/><Relationship Id="rId12" Type="http://schemas.openxmlformats.org/officeDocument/2006/relationships/hyperlink" Target="https://github.com/kathuerta/DATA606/blob/master/Deliverable%204/Huerta_Delivery4_Part3_FandM_Population_Data.ipyn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ystems.jhu.edu/research/public-health/ncov/" TargetMode="External"/><Relationship Id="rId38" Type="http://schemas.openxmlformats.org/officeDocument/2006/relationships/hyperlink" Target="https://plotly.com/python/mapbox-county-choropleth/" TargetMode="External"/><Relationship Id="rId46" Type="http://schemas.openxmlformats.org/officeDocument/2006/relationships/hyperlink" Target="https://youtu.be/cWpPs0SXmmw"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ata.ny.gov/Government-Finance/Annual-Population-Estimates-forNew-York-State-and/krt9-ym2k" TargetMode="External"/><Relationship Id="rId41" Type="http://schemas.openxmlformats.org/officeDocument/2006/relationships/hyperlink" Target="https://www.niaid.nih.gov/diseases-conditions/influenza-basic-resear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athuerta/DATA606/blob/master/Deliverable%204/Huerta_Delivery4_Part2_Analysis1.ipynb" TargetMode="External"/><Relationship Id="rId24" Type="http://schemas.openxmlformats.org/officeDocument/2006/relationships/image" Target="media/image10.PNG"/><Relationship Id="rId32" Type="http://schemas.openxmlformats.org/officeDocument/2006/relationships/hyperlink" Target="https://www.athenahealth.com/insight/flu-dashboard-2017-2018%20" TargetMode="External"/><Relationship Id="rId37" Type="http://schemas.openxmlformats.org/officeDocument/2006/relationships/hyperlink" Target="https://www.cdc.gov/flu/vaccineswork/effectiveness-studies.htm" TargetMode="External"/><Relationship Id="rId40" Type="http://schemas.openxmlformats.org/officeDocument/2006/relationships/hyperlink" Target="https://www.ncbi.nlm.nih.gov/pmc/articles/PMC5102436/" TargetMode="External"/><Relationship Id="rId45" Type="http://schemas.openxmlformats.org/officeDocument/2006/relationships/hyperlink" Target="https://www.youtube.com/watch?v=aiwdoGZqZIA&amp;feature=youtu.be" TargetMode="Externa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hyperlink" Target="https://health.data.ny.gov/Health/New-York-State-Population-Data-Beginning-2003/e9uj-s3sf" TargetMode="External"/><Relationship Id="rId36" Type="http://schemas.openxmlformats.org/officeDocument/2006/relationships/hyperlink" Target="https://health.data.ny.gov/Health/Influenza-Vaccination-Rates-for-Health-Care-Person/jpkp-z76p" TargetMode="External"/><Relationship Id="rId49" Type="http://schemas.openxmlformats.org/officeDocument/2006/relationships/footer" Target="footer1.xml"/><Relationship Id="rId10" Type="http://schemas.openxmlformats.org/officeDocument/2006/relationships/hyperlink" Target="https://github.com/kathuerta/DATA606/blob/master/Deliverable%204/Huerta_Delivery4_Part1_Flucases_Datasets.ipynb" TargetMode="External"/><Relationship Id="rId19" Type="http://schemas.openxmlformats.org/officeDocument/2006/relationships/image" Target="media/image5.png"/><Relationship Id="rId31" Type="http://schemas.openxmlformats.org/officeDocument/2006/relationships/hyperlink" Target="https://gis.cdc.gov/grasp/fluview/fluportaldashboard.html" TargetMode="External"/><Relationship Id="rId44" Type="http://schemas.openxmlformats.org/officeDocument/2006/relationships/hyperlink" Target="https://www.youtube.com/watch?v=3ER1HsfmJqI"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kathuerta/DATA606/tree/master/Deliverable%203" TargetMode="External"/><Relationship Id="rId14" Type="http://schemas.openxmlformats.org/officeDocument/2006/relationships/hyperlink" Target="https://github.com/kathuerta/DATA606/blob/master/Deliverable%204/Huerta_Delivery4_Part5_MapAvsB_GitHubFriendly.ipynb" TargetMode="External"/><Relationship Id="rId22" Type="http://schemas.openxmlformats.org/officeDocument/2006/relationships/image" Target="media/image8.png"/><Relationship Id="rId27" Type="http://schemas.openxmlformats.org/officeDocument/2006/relationships/hyperlink" Target="https://healthdata.gov/dataset/influenza-laboratory-confirmed-cases-county-beginning-2009-10-season" TargetMode="External"/><Relationship Id="rId30" Type="http://schemas.openxmlformats.org/officeDocument/2006/relationships/hyperlink" Target="https://nyshc.health.ny.gov/web/nyapd/new-york-state-flu-tracker" TargetMode="External"/><Relationship Id="rId35" Type="http://schemas.openxmlformats.org/officeDocument/2006/relationships/hyperlink" Target="https://www.ncbi.nlm.nih.gov/pmc/articles/PMC3222192/" TargetMode="External"/><Relationship Id="rId43" Type="http://schemas.openxmlformats.org/officeDocument/2006/relationships/hyperlink" Target="https://www.youtube.com/watch?v=U-xCLGhcbqE&amp;t=97s" TargetMode="External"/><Relationship Id="rId48" Type="http://schemas.openxmlformats.org/officeDocument/2006/relationships/header" Target="header1.xml"/><Relationship Id="rId8" Type="http://schemas.openxmlformats.org/officeDocument/2006/relationships/hyperlink" Target="https://github.com/kathuerta/DATA606/tree/master/Deliverable%203"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3835</Words>
  <Characters>21862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Huerta</dc:creator>
  <cp:keywords/>
  <dc:description/>
  <cp:lastModifiedBy>Katherine Huerta</cp:lastModifiedBy>
  <cp:revision>4</cp:revision>
  <dcterms:created xsi:type="dcterms:W3CDTF">2020-05-08T17:01:00Z</dcterms:created>
  <dcterms:modified xsi:type="dcterms:W3CDTF">2020-05-08T17:11:00Z</dcterms:modified>
</cp:coreProperties>
</file>