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5AE" w:rsidRDefault="00FD45AE" w:rsidP="005D3DB9">
      <w:pPr>
        <w:spacing w:line="480" w:lineRule="auto"/>
        <w:jc w:val="center"/>
        <w:rPr>
          <w:b/>
        </w:rPr>
      </w:pPr>
      <w:r>
        <w:rPr>
          <w:b/>
        </w:rPr>
        <w:t>Type D Personality, Alcohol Consumption and</w:t>
      </w:r>
      <w:r w:rsidR="00563B6E">
        <w:rPr>
          <w:b/>
        </w:rPr>
        <w:t xml:space="preserve"> the</w:t>
      </w:r>
      <w:r>
        <w:rPr>
          <w:b/>
        </w:rPr>
        <w:t xml:space="preserve"> Theory of Planned Behaviour</w:t>
      </w:r>
    </w:p>
    <w:p w:rsidR="00FD45AE" w:rsidRDefault="00FD45AE" w:rsidP="005D3DB9">
      <w:pPr>
        <w:spacing w:line="480" w:lineRule="auto"/>
        <w:jc w:val="center"/>
        <w:rPr>
          <w:b/>
        </w:rPr>
      </w:pPr>
    </w:p>
    <w:p w:rsidR="00423382" w:rsidRDefault="00423382" w:rsidP="005D3DB9">
      <w:pPr>
        <w:spacing w:line="480" w:lineRule="auto"/>
        <w:jc w:val="center"/>
        <w:rPr>
          <w:b/>
        </w:rPr>
      </w:pPr>
    </w:p>
    <w:p w:rsidR="00FD45AE" w:rsidRPr="00FD45AE" w:rsidRDefault="00FD45AE" w:rsidP="005D3DB9">
      <w:pPr>
        <w:spacing w:line="480" w:lineRule="auto"/>
        <w:jc w:val="center"/>
      </w:pPr>
      <w:r w:rsidRPr="00FD45AE">
        <w:t>201437720</w:t>
      </w:r>
    </w:p>
    <w:p w:rsidR="00FD45AE" w:rsidRPr="00FD45AE" w:rsidRDefault="00FD45AE" w:rsidP="005D3DB9">
      <w:pPr>
        <w:spacing w:line="480" w:lineRule="auto"/>
        <w:jc w:val="center"/>
      </w:pPr>
    </w:p>
    <w:p w:rsidR="00FD45AE" w:rsidRPr="00FD45AE" w:rsidRDefault="00A732E2" w:rsidP="005D3DB9">
      <w:pPr>
        <w:spacing w:line="480" w:lineRule="auto"/>
        <w:jc w:val="center"/>
      </w:pPr>
      <w:r>
        <w:t>BA (Hons) Psychology</w:t>
      </w:r>
    </w:p>
    <w:p w:rsidR="00FD45AE" w:rsidRPr="00FD45AE" w:rsidRDefault="00FD45AE" w:rsidP="005D3DB9">
      <w:pPr>
        <w:spacing w:line="480" w:lineRule="auto"/>
        <w:jc w:val="center"/>
      </w:pPr>
      <w:r w:rsidRPr="00FD45AE">
        <w:t>C8426: Single Honours Psychology Dissertation</w:t>
      </w:r>
    </w:p>
    <w:p w:rsidR="00FD45AE" w:rsidRPr="00FD45AE" w:rsidRDefault="00FD45AE" w:rsidP="005D3DB9">
      <w:pPr>
        <w:spacing w:line="480" w:lineRule="auto"/>
        <w:jc w:val="center"/>
      </w:pPr>
      <w:r w:rsidRPr="00FD45AE">
        <w:t>Supervised by: Dr Lynn Williams</w:t>
      </w:r>
    </w:p>
    <w:p w:rsidR="00FD45AE" w:rsidRPr="00FD45AE" w:rsidRDefault="00FD45AE" w:rsidP="005D3DB9">
      <w:pPr>
        <w:spacing w:line="480" w:lineRule="auto"/>
        <w:jc w:val="center"/>
      </w:pPr>
    </w:p>
    <w:p w:rsidR="00FD45AE" w:rsidRPr="00FD45AE" w:rsidRDefault="00FD45AE" w:rsidP="005D3DB9">
      <w:pPr>
        <w:spacing w:line="480" w:lineRule="auto"/>
        <w:jc w:val="center"/>
      </w:pPr>
    </w:p>
    <w:p w:rsidR="00FD45AE" w:rsidRPr="00FD45AE" w:rsidRDefault="00FD45AE" w:rsidP="005D3DB9">
      <w:pPr>
        <w:spacing w:line="480" w:lineRule="auto"/>
        <w:jc w:val="center"/>
      </w:pPr>
      <w:r w:rsidRPr="00FD45AE">
        <w:t>School of Psychological Sciences and Health</w:t>
      </w:r>
    </w:p>
    <w:p w:rsidR="00FD45AE" w:rsidRPr="00FD45AE" w:rsidRDefault="00FD45AE" w:rsidP="005D3DB9">
      <w:pPr>
        <w:spacing w:line="480" w:lineRule="auto"/>
        <w:jc w:val="center"/>
      </w:pPr>
      <w:r w:rsidRPr="00FD45AE">
        <w:t>University of Strathclyde</w:t>
      </w:r>
    </w:p>
    <w:p w:rsidR="00FD45AE" w:rsidRPr="00FD45AE" w:rsidRDefault="00FD45AE" w:rsidP="005D3DB9">
      <w:pPr>
        <w:spacing w:line="480" w:lineRule="auto"/>
        <w:jc w:val="center"/>
      </w:pPr>
    </w:p>
    <w:p w:rsidR="00FD45AE" w:rsidRDefault="00FD45AE" w:rsidP="005D3DB9">
      <w:pPr>
        <w:spacing w:line="480" w:lineRule="auto"/>
        <w:jc w:val="center"/>
      </w:pPr>
    </w:p>
    <w:p w:rsidR="00FD45AE" w:rsidRDefault="00FD45AE" w:rsidP="005D3DB9">
      <w:pPr>
        <w:spacing w:line="480" w:lineRule="auto"/>
        <w:jc w:val="center"/>
      </w:pPr>
    </w:p>
    <w:p w:rsidR="00FD45AE" w:rsidRDefault="005269E2" w:rsidP="005D3DB9">
      <w:pPr>
        <w:spacing w:line="480" w:lineRule="auto"/>
        <w:jc w:val="center"/>
      </w:pPr>
      <w:r>
        <w:t>Word count: 6981</w:t>
      </w:r>
    </w:p>
    <w:p w:rsidR="003E2FDB" w:rsidRPr="00FD45AE" w:rsidRDefault="005269E2" w:rsidP="005D3DB9">
      <w:pPr>
        <w:spacing w:line="480" w:lineRule="auto"/>
        <w:jc w:val="center"/>
      </w:pPr>
      <w:r>
        <w:t>Ethical reflection: 488</w:t>
      </w:r>
      <w:bookmarkStart w:id="0" w:name="_GoBack"/>
      <w:bookmarkEnd w:id="0"/>
    </w:p>
    <w:p w:rsidR="00FD45AE" w:rsidRDefault="00FD45AE" w:rsidP="005D3DB9">
      <w:pPr>
        <w:spacing w:line="480" w:lineRule="auto"/>
        <w:jc w:val="center"/>
        <w:rPr>
          <w:b/>
        </w:rPr>
      </w:pPr>
    </w:p>
    <w:p w:rsidR="00FD45AE" w:rsidRDefault="00FD45AE" w:rsidP="005D3DB9">
      <w:pPr>
        <w:spacing w:line="480" w:lineRule="auto"/>
        <w:jc w:val="center"/>
        <w:rPr>
          <w:b/>
        </w:rPr>
      </w:pPr>
    </w:p>
    <w:p w:rsidR="00FD45AE" w:rsidRDefault="00FD45AE" w:rsidP="005D3DB9">
      <w:pPr>
        <w:spacing w:line="480" w:lineRule="auto"/>
        <w:jc w:val="center"/>
        <w:rPr>
          <w:b/>
        </w:rPr>
      </w:pPr>
    </w:p>
    <w:p w:rsidR="00FD45AE" w:rsidRPr="00FD45AE" w:rsidRDefault="00FD45AE" w:rsidP="005D3DB9">
      <w:pPr>
        <w:spacing w:line="480" w:lineRule="auto"/>
        <w:rPr>
          <w:b/>
        </w:rPr>
      </w:pPr>
    </w:p>
    <w:p w:rsidR="00FD45AE" w:rsidRDefault="00FD45AE" w:rsidP="005D3DB9">
      <w:pPr>
        <w:spacing w:line="480" w:lineRule="auto"/>
        <w:rPr>
          <w:b/>
        </w:rPr>
      </w:pPr>
      <w:r>
        <w:rPr>
          <w:b/>
        </w:rPr>
        <w:br w:type="page"/>
      </w:r>
    </w:p>
    <w:p w:rsidR="00FD45AE" w:rsidRDefault="00FD45AE" w:rsidP="005D3DB9">
      <w:pPr>
        <w:spacing w:line="480" w:lineRule="auto"/>
        <w:rPr>
          <w:b/>
        </w:rPr>
      </w:pPr>
    </w:p>
    <w:p w:rsidR="00C415A9" w:rsidRPr="00FE533D" w:rsidRDefault="00C415A9" w:rsidP="005D3DB9">
      <w:pPr>
        <w:spacing w:line="480" w:lineRule="auto"/>
        <w:jc w:val="center"/>
        <w:rPr>
          <w:b/>
        </w:rPr>
      </w:pPr>
      <w:r w:rsidRPr="00FE533D">
        <w:rPr>
          <w:b/>
        </w:rPr>
        <w:t>Abstract</w:t>
      </w:r>
    </w:p>
    <w:p w:rsidR="00C415A9" w:rsidRPr="00FE533D" w:rsidRDefault="00C415A9" w:rsidP="005D3DB9">
      <w:pPr>
        <w:spacing w:line="480" w:lineRule="auto"/>
        <w:rPr>
          <w:b/>
        </w:rPr>
      </w:pPr>
    </w:p>
    <w:p w:rsidR="00C415A9" w:rsidRPr="00FE533D" w:rsidRDefault="00B442C1" w:rsidP="005D3DB9">
      <w:pPr>
        <w:spacing w:line="480" w:lineRule="auto"/>
      </w:pPr>
      <w:r>
        <w:t xml:space="preserve">Although </w:t>
      </w:r>
      <w:r w:rsidR="00C415A9" w:rsidRPr="00FE533D">
        <w:t>research suggests individuals with Type D personality are more likely to engage in certain unhealthy behaviours, research concerning the relationship between Type D and alcohol consumption ha</w:t>
      </w:r>
      <w:r w:rsidR="00CE15E7">
        <w:t xml:space="preserve">s been mixed. </w:t>
      </w:r>
      <w:r>
        <w:t xml:space="preserve">In addition, there is a lack of </w:t>
      </w:r>
      <w:r w:rsidR="007A0C00">
        <w:t xml:space="preserve">integration of social-cognition </w:t>
      </w:r>
      <w:r>
        <w:t>models into our understanding of Type D personalities in the literature. Therefore, t</w:t>
      </w:r>
      <w:r w:rsidR="00C415A9" w:rsidRPr="00FE533D">
        <w:t xml:space="preserve">he current study investigated Type D personality in relation to alcohol consumption and </w:t>
      </w:r>
      <w:r w:rsidR="006F1BB6">
        <w:t>social-cognition</w:t>
      </w:r>
      <w:r>
        <w:t xml:space="preserve"> models, specifically </w:t>
      </w:r>
      <w:r w:rsidR="00C415A9" w:rsidRPr="00FE533D">
        <w:t xml:space="preserve">the Theory of Planned Behaviour. </w:t>
      </w:r>
      <w:r w:rsidR="00997EB9" w:rsidRPr="00FE533D">
        <w:t>The sample consisted of</w:t>
      </w:r>
      <w:r w:rsidR="007A0C00">
        <w:t xml:space="preserve"> 286 participants (95</w:t>
      </w:r>
      <w:r w:rsidR="00C415A9" w:rsidRPr="00FE533D">
        <w:t xml:space="preserve"> males, 191 females) with a mean age of 28.98 (SD=</w:t>
      </w:r>
      <w:r w:rsidR="000411F7">
        <w:t>.66). I</w:t>
      </w:r>
      <w:r w:rsidR="00925F81" w:rsidRPr="00FE533D">
        <w:t xml:space="preserve">ndependent </w:t>
      </w:r>
      <w:r w:rsidR="00925F81" w:rsidRPr="006F1BB6">
        <w:rPr>
          <w:i/>
        </w:rPr>
        <w:t>t</w:t>
      </w:r>
      <w:r w:rsidR="00925F81" w:rsidRPr="00FE533D">
        <w:t>-test</w:t>
      </w:r>
      <w:r w:rsidR="000411F7">
        <w:t>s</w:t>
      </w:r>
      <w:r w:rsidR="00925F81" w:rsidRPr="00FE533D">
        <w:t xml:space="preserve"> found no significant differences in alcohol consumption between the Type D and non-Type D groups</w:t>
      </w:r>
      <w:r w:rsidR="00CE15E7">
        <w:t>. S</w:t>
      </w:r>
      <w:r w:rsidR="000411F7">
        <w:t>ignificant differences</w:t>
      </w:r>
      <w:r w:rsidR="00CE15E7">
        <w:t xml:space="preserve"> wer</w:t>
      </w:r>
      <w:r w:rsidR="00A65F6B">
        <w:t>e</w:t>
      </w:r>
      <w:r w:rsidR="007B2030">
        <w:t xml:space="preserve"> </w:t>
      </w:r>
      <w:r w:rsidR="00CE15E7">
        <w:t>found</w:t>
      </w:r>
      <w:r w:rsidR="000411F7">
        <w:t xml:space="preserve"> in</w:t>
      </w:r>
      <w:r w:rsidR="00A65F6B">
        <w:t xml:space="preserve"> levels of</w:t>
      </w:r>
      <w:r w:rsidR="000411F7">
        <w:t xml:space="preserve"> perceived behavioural control</w:t>
      </w:r>
      <w:r w:rsidR="007B2030">
        <w:t xml:space="preserve">. </w:t>
      </w:r>
      <w:r>
        <w:t>Correlational analysis revealed</w:t>
      </w:r>
      <w:r w:rsidR="000411F7">
        <w:t xml:space="preserve"> relationships</w:t>
      </w:r>
      <w:r w:rsidR="00925F81" w:rsidRPr="00FE533D">
        <w:t xml:space="preserve"> between </w:t>
      </w:r>
      <w:r w:rsidR="000411F7">
        <w:t xml:space="preserve">dimensional </w:t>
      </w:r>
      <w:r w:rsidR="00925F81" w:rsidRPr="00FE533D">
        <w:t xml:space="preserve">Type D and intention, perceived behavioural control, severity and susceptibility. Hierarchical regressions revealed that individually negative affectivity and social inhibition account for a combined 11.3% of the variance in perceived behavioural control, while social inhibition predicted 4.1% of the variance in intention. Results are discussed within the context of previous literature, and </w:t>
      </w:r>
      <w:r w:rsidR="007A0C00">
        <w:t>considerations,</w:t>
      </w:r>
      <w:r w:rsidR="00925F81" w:rsidRPr="00FE533D">
        <w:t xml:space="preserve"> </w:t>
      </w:r>
      <w:r w:rsidR="006D04D1">
        <w:t>including alcohol measurement</w:t>
      </w:r>
      <w:r w:rsidR="00925F81" w:rsidRPr="00FE533D">
        <w:t xml:space="preserve">, </w:t>
      </w:r>
      <w:r w:rsidR="006D04D1">
        <w:t xml:space="preserve">the </w:t>
      </w:r>
      <w:r w:rsidR="00925F81" w:rsidRPr="00FE533D">
        <w:t>intention-behaviour link and</w:t>
      </w:r>
      <w:r w:rsidR="006D04D1" w:rsidRPr="006D04D1">
        <w:t xml:space="preserve"> </w:t>
      </w:r>
      <w:r w:rsidR="007A0C00">
        <w:t>limited utility of Type D as a construct</w:t>
      </w:r>
      <w:r w:rsidR="00925F81" w:rsidRPr="00FE533D">
        <w:t>, are discussed.</w:t>
      </w:r>
      <w:r w:rsidR="006D04D1">
        <w:t xml:space="preserve"> Future research is</w:t>
      </w:r>
      <w:r w:rsidR="00345F55">
        <w:t xml:space="preserve"> also discussed</w:t>
      </w:r>
      <w:r w:rsidR="006D04D1">
        <w:t xml:space="preserve"> </w:t>
      </w:r>
      <w:r w:rsidR="00710DC9">
        <w:t>in view of</w:t>
      </w:r>
      <w:r w:rsidR="006D04D1">
        <w:t xml:space="preserve"> rectifying limitations</w:t>
      </w:r>
      <w:r w:rsidR="00331067">
        <w:t xml:space="preserve"> present</w:t>
      </w:r>
      <w:r w:rsidR="006D04D1">
        <w:t xml:space="preserve"> in the current study.</w:t>
      </w:r>
    </w:p>
    <w:p w:rsidR="00C415A9" w:rsidRPr="00FE533D" w:rsidRDefault="00C415A9" w:rsidP="005D3DB9">
      <w:pPr>
        <w:spacing w:line="480" w:lineRule="auto"/>
        <w:jc w:val="center"/>
      </w:pPr>
    </w:p>
    <w:p w:rsidR="00C415A9" w:rsidRPr="00FE533D" w:rsidRDefault="00C415A9" w:rsidP="005D3DB9">
      <w:pPr>
        <w:spacing w:line="480" w:lineRule="auto"/>
        <w:jc w:val="center"/>
      </w:pPr>
    </w:p>
    <w:p w:rsidR="00A2201A" w:rsidRPr="00FE533D" w:rsidRDefault="00C415A9" w:rsidP="005D3DB9">
      <w:pPr>
        <w:spacing w:line="480" w:lineRule="auto"/>
        <w:rPr>
          <w:b/>
        </w:rPr>
      </w:pPr>
      <w:r w:rsidRPr="00FE533D">
        <w:rPr>
          <w:b/>
        </w:rPr>
        <w:br w:type="page"/>
      </w:r>
    </w:p>
    <w:p w:rsidR="00A2201A" w:rsidRDefault="00AB0360" w:rsidP="005D3DB9">
      <w:pPr>
        <w:spacing w:line="480" w:lineRule="auto"/>
      </w:pPr>
      <w:r w:rsidRPr="00FE533D">
        <w:lastRenderedPageBreak/>
        <w:t>Alcohol consumption has been identified as</w:t>
      </w:r>
      <w:r w:rsidR="00C26997" w:rsidRPr="00FE533D">
        <w:t xml:space="preserve"> the third greatest risk factor for disease and disability worldwide (World Health Organisation, 2011). </w:t>
      </w:r>
      <w:r w:rsidR="00A2201A" w:rsidRPr="00FE533D">
        <w:t>According to the World Health Report (World Health Org</w:t>
      </w:r>
      <w:r w:rsidR="00A37202" w:rsidRPr="00FE533D">
        <w:t>anisation, 2011</w:t>
      </w:r>
      <w:r w:rsidR="00A2201A" w:rsidRPr="00FE533D">
        <w:t>)</w:t>
      </w:r>
      <w:r w:rsidR="005C1505">
        <w:t>, excessive alcohol usage is</w:t>
      </w:r>
      <w:r w:rsidR="00A2201A" w:rsidRPr="00FE533D">
        <w:t xml:space="preserve"> linked </w:t>
      </w:r>
      <w:r w:rsidR="00B442C1">
        <w:t xml:space="preserve">to over 200 medical conditions. Medical </w:t>
      </w:r>
      <w:r w:rsidR="00997EB9" w:rsidRPr="00FE533D">
        <w:t xml:space="preserve">conditions can be linked to </w:t>
      </w:r>
      <w:r w:rsidR="00854C04" w:rsidRPr="00FE533D">
        <w:t xml:space="preserve">both </w:t>
      </w:r>
      <w:r w:rsidR="000E4224" w:rsidRPr="00FE533D">
        <w:t xml:space="preserve">overall </w:t>
      </w:r>
      <w:r w:rsidR="00A2201A" w:rsidRPr="00FE533D">
        <w:t>volume of alcohol and</w:t>
      </w:r>
      <w:r w:rsidR="00854C04" w:rsidRPr="00FE533D">
        <w:t xml:space="preserve"> patterns of alcohol consumption</w:t>
      </w:r>
      <w:r w:rsidR="00A2201A" w:rsidRPr="00FE533D">
        <w:t xml:space="preserve"> </w:t>
      </w:r>
      <w:r w:rsidR="00854C04" w:rsidRPr="00FE533D">
        <w:t>(Rehm et al., 2010)</w:t>
      </w:r>
      <w:r w:rsidR="00BA3528" w:rsidRPr="00FE533D">
        <w:t>.</w:t>
      </w:r>
      <w:r w:rsidR="00997EB9" w:rsidRPr="00FE533D">
        <w:t xml:space="preserve"> Volume of alcohol consumption has been typically operationalised as the total absolute alcohol consumed over a time period, </w:t>
      </w:r>
      <w:r w:rsidR="007A0C00">
        <w:t xml:space="preserve">and </w:t>
      </w:r>
      <w:r w:rsidR="00997EB9" w:rsidRPr="00FE533D">
        <w:t>typically quantified in terms of the number of units consumed over a specified time period. Drinking pattern, on the other hand, has been operationalised as the presence of heavy drinking occasions.</w:t>
      </w:r>
      <w:r w:rsidR="0010736B">
        <w:t xml:space="preserve"> </w:t>
      </w:r>
      <w:r w:rsidR="00A2201A" w:rsidRPr="00FE533D">
        <w:t>Al</w:t>
      </w:r>
      <w:r w:rsidR="00701661" w:rsidRPr="00FE533D">
        <w:t xml:space="preserve">ongside the long-term </w:t>
      </w:r>
      <w:r w:rsidRPr="00FE533D">
        <w:t>medical complications</w:t>
      </w:r>
      <w:r w:rsidR="00A2201A" w:rsidRPr="00FE533D">
        <w:t xml:space="preserve">, there are also short-term risks </w:t>
      </w:r>
      <w:r w:rsidR="00B442C1">
        <w:t xml:space="preserve">associated with average volume of alcohol consumption </w:t>
      </w:r>
      <w:r w:rsidR="00A2201A" w:rsidRPr="00FE533D">
        <w:t>including physical injuries, aggression, increased risk of</w:t>
      </w:r>
      <w:r w:rsidR="00FF6625">
        <w:t xml:space="preserve"> sexually transmitted diseases and </w:t>
      </w:r>
      <w:r w:rsidR="00A2201A" w:rsidRPr="00FE533D">
        <w:t xml:space="preserve">alcohol poisoning </w:t>
      </w:r>
      <w:r w:rsidR="00FF6625">
        <w:t>(Greenfield, 1998</w:t>
      </w:r>
      <w:r w:rsidR="00A2201A" w:rsidRPr="00FE533D">
        <w:t xml:space="preserve">; </w:t>
      </w:r>
      <w:r w:rsidR="00FF6625" w:rsidRPr="00494F76">
        <w:t>Sana</w:t>
      </w:r>
      <w:r w:rsidR="00FF6625">
        <w:t xml:space="preserve">p </w:t>
      </w:r>
      <w:r w:rsidR="00A2201A" w:rsidRPr="00FE533D">
        <w:t xml:space="preserve">&amp; Chapman, 2003; </w:t>
      </w:r>
      <w:r w:rsidR="00CC5855" w:rsidRPr="00FE533D">
        <w:t>Smith, Branas, &amp; Miller, 1999).</w:t>
      </w:r>
      <w:r w:rsidR="00701661" w:rsidRPr="00FE533D">
        <w:t xml:space="preserve"> </w:t>
      </w:r>
      <w:r w:rsidR="00B442C1">
        <w:t>Furthermore, p</w:t>
      </w:r>
      <w:r w:rsidR="00A2201A" w:rsidRPr="00FE533D">
        <w:t>roblematic patterns of drinking are particularly prevalent among adolescents (Hingson, Zha, &amp; Weitzman, 2009)</w:t>
      </w:r>
      <w:r w:rsidR="0010736B">
        <w:t xml:space="preserve">, with </w:t>
      </w:r>
      <w:r w:rsidR="00A2201A" w:rsidRPr="00FE533D">
        <w:t xml:space="preserve">around a fifth of students reporting falling behind in coursework due to drinking (Perkins, 2002). </w:t>
      </w:r>
      <w:r w:rsidR="00951B2E" w:rsidRPr="00FE533D">
        <w:t xml:space="preserve">In addition, rates of serious drinking-related consequences in students aged 21-24 have increased rather than decreased over the years (Hingson et al., 2009), </w:t>
      </w:r>
      <w:r w:rsidR="00FF6625">
        <w:t>emphasising the</w:t>
      </w:r>
      <w:r w:rsidR="00951B2E" w:rsidRPr="00FE533D">
        <w:t xml:space="preserve"> need for effective interventions to be developed to reduce drinking among this particular demographic and the wider population.</w:t>
      </w:r>
      <w:r w:rsidR="00951B2E">
        <w:t xml:space="preserve"> </w:t>
      </w:r>
      <w:r w:rsidR="00997EB9" w:rsidRPr="00FE533D">
        <w:t>The identification of different outcomes based on the measure</w:t>
      </w:r>
      <w:r w:rsidR="004638B8">
        <w:t xml:space="preserve"> used (e.g. total volume, drinking pattern)</w:t>
      </w:r>
      <w:r w:rsidR="00997EB9" w:rsidRPr="00FE533D">
        <w:t xml:space="preserve"> </w:t>
      </w:r>
      <w:r w:rsidR="0045417B">
        <w:t xml:space="preserve">also </w:t>
      </w:r>
      <w:r w:rsidR="00997EB9" w:rsidRPr="00FE533D">
        <w:t xml:space="preserve">suggests that </w:t>
      </w:r>
      <w:r w:rsidR="00B119BE">
        <w:t xml:space="preserve">separate </w:t>
      </w:r>
      <w:r w:rsidR="00997EB9" w:rsidRPr="00FE533D">
        <w:t xml:space="preserve">dimensions of alcohol use should be </w:t>
      </w:r>
      <w:r w:rsidR="00741F7D">
        <w:t xml:space="preserve">also </w:t>
      </w:r>
      <w:r w:rsidR="00997EB9" w:rsidRPr="00FE533D">
        <w:t>considered within wider research.</w:t>
      </w:r>
      <w:r w:rsidR="00CC3C2D" w:rsidRPr="00FE533D">
        <w:t xml:space="preserve"> </w:t>
      </w:r>
    </w:p>
    <w:p w:rsidR="00951B2E" w:rsidRPr="00FE533D" w:rsidRDefault="00951B2E" w:rsidP="005D3DB9">
      <w:pPr>
        <w:spacing w:line="480" w:lineRule="auto"/>
      </w:pPr>
    </w:p>
    <w:p w:rsidR="0002409E" w:rsidRPr="00FE533D" w:rsidRDefault="00A2201A" w:rsidP="005D3DB9">
      <w:pPr>
        <w:spacing w:line="480" w:lineRule="auto"/>
      </w:pPr>
      <w:r w:rsidRPr="00FE533D">
        <w:t>An important factor which can affect an individual’s likelihood to drink excessively and</w:t>
      </w:r>
      <w:r w:rsidR="00AB0360" w:rsidRPr="00FE533D">
        <w:t xml:space="preserve"> consequently</w:t>
      </w:r>
      <w:r w:rsidRPr="00FE533D">
        <w:t xml:space="preserve"> experience negative health outcomes associated with drinking is personality</w:t>
      </w:r>
      <w:r w:rsidR="00943FD4" w:rsidRPr="00FE533D">
        <w:t xml:space="preserve"> (e.g</w:t>
      </w:r>
      <w:r w:rsidR="00520C69" w:rsidRPr="00FE533D">
        <w:t>. Malouff, Thorsteinsson, Rooke, &amp; Schutte, 2007)</w:t>
      </w:r>
      <w:r w:rsidRPr="00FE533D">
        <w:t xml:space="preserve">. </w:t>
      </w:r>
      <w:r w:rsidR="007D4B19" w:rsidRPr="00FE533D">
        <w:t xml:space="preserve">The Five Factor model of personality </w:t>
      </w:r>
      <w:r w:rsidR="00444274" w:rsidRPr="00FE533D">
        <w:t xml:space="preserve">(John, Naumann, &amp; Soto, 2008) </w:t>
      </w:r>
      <w:r w:rsidR="00AB0360" w:rsidRPr="00FE533D">
        <w:t xml:space="preserve">considers </w:t>
      </w:r>
      <w:r w:rsidR="00B442C1">
        <w:t xml:space="preserve">personality in terms of </w:t>
      </w:r>
      <w:r w:rsidR="00AB0360" w:rsidRPr="00FE533D">
        <w:t xml:space="preserve">five overarching </w:t>
      </w:r>
      <w:r w:rsidR="00B442C1">
        <w:lastRenderedPageBreak/>
        <w:t>personality traits. These</w:t>
      </w:r>
      <w:r w:rsidR="00AB0360" w:rsidRPr="00FE533D">
        <w:t xml:space="preserve"> </w:t>
      </w:r>
      <w:r w:rsidR="007D4B19" w:rsidRPr="00FE533D">
        <w:t xml:space="preserve">include extraversion, which </w:t>
      </w:r>
      <w:r w:rsidR="00AB0360" w:rsidRPr="00FE533D">
        <w:t>manifests</w:t>
      </w:r>
      <w:r w:rsidR="005C1505">
        <w:t xml:space="preserve"> in outgoing individuals who enjoy</w:t>
      </w:r>
      <w:r w:rsidR="007D4B19" w:rsidRPr="00FE533D">
        <w:t xml:space="preserve"> the company of others; conscientiousness, which is characterised by organisation, self-discipline</w:t>
      </w:r>
      <w:r w:rsidR="001E2755">
        <w:t>, purposeful action</w:t>
      </w:r>
      <w:r w:rsidR="007D4B19" w:rsidRPr="00FE533D">
        <w:t xml:space="preserve"> and a drive to </w:t>
      </w:r>
      <w:r w:rsidR="005C1505">
        <w:t>achieve; neuroticism, which is the</w:t>
      </w:r>
      <w:r w:rsidR="007D4B19" w:rsidRPr="00FE533D">
        <w:t xml:space="preserve"> stable tendency to experience negative emotions</w:t>
      </w:r>
      <w:r w:rsidR="00CC5855" w:rsidRPr="00FE533D">
        <w:t xml:space="preserve"> and low emotional stability</w:t>
      </w:r>
      <w:r w:rsidR="007D4B19" w:rsidRPr="00FE533D">
        <w:t xml:space="preserve">; </w:t>
      </w:r>
      <w:r w:rsidR="00464AED" w:rsidRPr="00FE533D">
        <w:t xml:space="preserve">openness to experience, which is </w:t>
      </w:r>
      <w:r w:rsidR="00066471" w:rsidRPr="00FE533D">
        <w:t>characterised by curio</w:t>
      </w:r>
      <w:r w:rsidR="00CC5855" w:rsidRPr="00FE533D">
        <w:t>sity, creativity and broadmindedness</w:t>
      </w:r>
      <w:r w:rsidR="00AB0360" w:rsidRPr="00FE533D">
        <w:t>; and agreeableness, which manifests</w:t>
      </w:r>
      <w:r w:rsidR="00464AED" w:rsidRPr="00FE533D">
        <w:t xml:space="preserve"> in characteristics such as kindness, cooperation</w:t>
      </w:r>
      <w:r w:rsidR="005C1505">
        <w:t xml:space="preserve"> and sympathy</w:t>
      </w:r>
      <w:r w:rsidR="00CC5855" w:rsidRPr="00FE533D">
        <w:t>.</w:t>
      </w:r>
      <w:r w:rsidR="007E4CEC">
        <w:t xml:space="preserve"> </w:t>
      </w:r>
      <w:r w:rsidRPr="00FE533D">
        <w:t xml:space="preserve">Early research </w:t>
      </w:r>
      <w:r w:rsidR="00AB0360" w:rsidRPr="00FE533D">
        <w:t>investigating</w:t>
      </w:r>
      <w:r w:rsidRPr="00FE533D">
        <w:t xml:space="preserve"> the relationship between the Five Factor model and alcohol found that</w:t>
      </w:r>
      <w:r w:rsidR="00AB0360" w:rsidRPr="00FE533D">
        <w:t xml:space="preserve"> high levels of extroversion and </w:t>
      </w:r>
      <w:r w:rsidRPr="00FE533D">
        <w:t>sociability and low levels of conscientiousness were predictors of alcohol use (Cook, Young, Taylor</w:t>
      </w:r>
      <w:r w:rsidR="008143B3">
        <w:t>,</w:t>
      </w:r>
      <w:r w:rsidRPr="00FE533D">
        <w:t xml:space="preserve"> &amp; Bedford, 1998; Howse &amp; Ghodse, 1997; Tucker et al., 1995). </w:t>
      </w:r>
      <w:r w:rsidR="00C94FD0" w:rsidRPr="00FE533D">
        <w:t xml:space="preserve">More recent research has found that low conscientiousness, low agreeableness and high neuroticism </w:t>
      </w:r>
      <w:r w:rsidR="00A37E04" w:rsidRPr="00FE533D">
        <w:t xml:space="preserve">also </w:t>
      </w:r>
      <w:r w:rsidR="00C94FD0" w:rsidRPr="00FE533D">
        <w:t>significantly predicted alcohol use (Malouff, Thorsteinsson, Rooke, &amp; Schutte, 2007; Kotov, Gamez, Schmidt, &amp; Watson, 2010; Bogg &amp; Roberts, 2004</w:t>
      </w:r>
      <w:r w:rsidR="0044556A" w:rsidRPr="00FE533D">
        <w:t>; Cheng &amp; Furnham, 2013</w:t>
      </w:r>
      <w:r w:rsidR="007E4CEC">
        <w:t xml:space="preserve">). </w:t>
      </w:r>
      <w:r w:rsidR="00BF22C9" w:rsidRPr="00FE533D">
        <w:t>This research suggests that identifying individual differences which make a person more likely to engage in problematic patterns of drinking may be key to developing effective targeted interventions.</w:t>
      </w:r>
      <w:r w:rsidR="005C1505">
        <w:t xml:space="preserve"> T</w:t>
      </w:r>
      <w:r w:rsidR="005C1505" w:rsidRPr="00FE533D">
        <w:t>he health process model (Adler &amp; Matthews, 1994) offers a conceptual framework to understand how individual differences such as personality can interact wit</w:t>
      </w:r>
      <w:r w:rsidR="005C1505">
        <w:t xml:space="preserve">h social environmental factors </w:t>
      </w:r>
      <w:r w:rsidR="005C1505" w:rsidRPr="00FE533D">
        <w:t>and health-related behaviours</w:t>
      </w:r>
      <w:r w:rsidR="005C1505">
        <w:t xml:space="preserve"> such as alcohol consumption</w:t>
      </w:r>
      <w:r w:rsidR="005C1505" w:rsidRPr="00FE533D">
        <w:t xml:space="preserve">. Research </w:t>
      </w:r>
      <w:r w:rsidR="005C1505">
        <w:t xml:space="preserve">has </w:t>
      </w:r>
      <w:r w:rsidR="005C1505" w:rsidRPr="00FE533D">
        <w:t>found a positive relationship between conscientiousness-related traits and social environmental factors, such as marriage and work (</w:t>
      </w:r>
      <w:r w:rsidR="005C1505">
        <w:t>Roberts, Caspi</w:t>
      </w:r>
      <w:r w:rsidR="008143B3">
        <w:t>,</w:t>
      </w:r>
      <w:r w:rsidR="005C1505">
        <w:t xml:space="preserve"> &amp; Moffitt, 2003), which have in turn been linked to p</w:t>
      </w:r>
      <w:r w:rsidR="005C1505" w:rsidRPr="00FE533D">
        <w:t>ositive health outcomes</w:t>
      </w:r>
      <w:r w:rsidR="005C1505">
        <w:t xml:space="preserve"> (</w:t>
      </w:r>
      <w:r w:rsidR="005C1505" w:rsidRPr="00FE533D">
        <w:t>Cramer, 1993; Kelly</w:t>
      </w:r>
      <w:r w:rsidR="008143B3">
        <w:t>,</w:t>
      </w:r>
      <w:r w:rsidR="005C1505" w:rsidRPr="00FE533D">
        <w:t xml:space="preserve"> &amp; Conley, 1987</w:t>
      </w:r>
      <w:r w:rsidR="005C1505">
        <w:t xml:space="preserve">; </w:t>
      </w:r>
      <w:r w:rsidR="005C1505" w:rsidRPr="00FE533D">
        <w:t>Judge, Higgins, Thores</w:t>
      </w:r>
      <w:r w:rsidR="005C1505">
        <w:t>en, &amp; Barrick, 1999).</w:t>
      </w:r>
      <w:r w:rsidR="005C1505" w:rsidRPr="00FE533D">
        <w:t xml:space="preserve"> </w:t>
      </w:r>
      <w:r w:rsidR="005C1505">
        <w:t>This suggests</w:t>
      </w:r>
      <w:r w:rsidR="005C1505" w:rsidRPr="00FE533D">
        <w:t xml:space="preserve"> that </w:t>
      </w:r>
      <w:r w:rsidR="005C1505">
        <w:t>personality factors can</w:t>
      </w:r>
      <w:r w:rsidR="00710DC9">
        <w:t xml:space="preserve"> interact with</w:t>
      </w:r>
      <w:r w:rsidR="005C1505" w:rsidRPr="00FE533D">
        <w:t xml:space="preserve"> social environmental factors which can in turn influence health behaviour.</w:t>
      </w:r>
    </w:p>
    <w:p w:rsidR="005C1505" w:rsidRDefault="005C1505" w:rsidP="005D3DB9">
      <w:pPr>
        <w:spacing w:line="480" w:lineRule="auto"/>
      </w:pPr>
    </w:p>
    <w:p w:rsidR="00AA5C57" w:rsidRPr="00FE533D" w:rsidRDefault="00A2201A" w:rsidP="005D3DB9">
      <w:pPr>
        <w:spacing w:line="480" w:lineRule="auto"/>
      </w:pPr>
      <w:r w:rsidRPr="00FE533D">
        <w:lastRenderedPageBreak/>
        <w:t xml:space="preserve">A </w:t>
      </w:r>
      <w:r w:rsidR="00B442C1">
        <w:t xml:space="preserve">further </w:t>
      </w:r>
      <w:r w:rsidRPr="00FE533D">
        <w:t>dimension of personality which has been the subject of recent research within the</w:t>
      </w:r>
      <w:r w:rsidR="00F62CFE" w:rsidRPr="00FE533D">
        <w:t xml:space="preserve"> field</w:t>
      </w:r>
      <w:r w:rsidRPr="00FE533D">
        <w:t xml:space="preserve"> of health </w:t>
      </w:r>
      <w:r w:rsidR="00F62CFE" w:rsidRPr="00FE533D">
        <w:t xml:space="preserve">psychology </w:t>
      </w:r>
      <w:r w:rsidRPr="00FE533D">
        <w:t>is Type D personality (Bruce, Curren, &amp; Williams, 2012). Type D personality is the</w:t>
      </w:r>
      <w:r w:rsidR="003F6004" w:rsidRPr="00FE533D">
        <w:t xml:space="preserve"> synergistic effect</w:t>
      </w:r>
      <w:r w:rsidR="00B26042" w:rsidRPr="00FE533D">
        <w:t xml:space="preserve"> </w:t>
      </w:r>
      <w:r w:rsidRPr="00FE533D">
        <w:t>of negative affectivity and social inhibition</w:t>
      </w:r>
      <w:r w:rsidR="007E4CEC">
        <w:t xml:space="preserve"> </w:t>
      </w:r>
      <w:r w:rsidR="007E4CEC" w:rsidRPr="00FE533D">
        <w:t>(Denollet et al., 1996)</w:t>
      </w:r>
      <w:r w:rsidR="00B26042" w:rsidRPr="00FE533D">
        <w:t>, whereby the effect of the two factors is greater than the sum of the individual</w:t>
      </w:r>
      <w:r w:rsidR="007E4CEC">
        <w:t xml:space="preserve"> effects</w:t>
      </w:r>
      <w:r w:rsidRPr="00FE533D">
        <w:t>. Negative affect (NA) refers to a stable tendency to experience negative emotions, such as irritability, anger or sadness across</w:t>
      </w:r>
      <w:r w:rsidR="006402B9" w:rsidRPr="00FE533D">
        <w:t xml:space="preserve"> different</w:t>
      </w:r>
      <w:r w:rsidRPr="00FE533D">
        <w:t xml:space="preserve"> situations. Social inhibition (SI) refers to a tendency to inhibit the expression of emotions and</w:t>
      </w:r>
      <w:r w:rsidR="0045417B">
        <w:t xml:space="preserve"> behaviours in social contexts </w:t>
      </w:r>
      <w:r w:rsidRPr="00FE533D">
        <w:t>due to po</w:t>
      </w:r>
      <w:r w:rsidR="00AA5C57" w:rsidRPr="00FE533D">
        <w:t>ssible rejection or disapproval.</w:t>
      </w:r>
      <w:r w:rsidR="00C3793D" w:rsidRPr="00FE533D">
        <w:t xml:space="preserve"> Estimates of Type D</w:t>
      </w:r>
      <w:r w:rsidR="00710DC9">
        <w:t xml:space="preserve"> prevalence</w:t>
      </w:r>
      <w:r w:rsidR="00C3793D" w:rsidRPr="00FE533D">
        <w:t xml:space="preserve"> </w:t>
      </w:r>
      <w:r w:rsidR="00CC5A09" w:rsidRPr="00FE533D">
        <w:t xml:space="preserve">within the general population </w:t>
      </w:r>
      <w:r w:rsidR="00AE2844" w:rsidRPr="00FE533D">
        <w:t>in Western Europe range from 21-32% (Beutel, Wiltink, &amp; Till, 2012; Denollet, 2005; Svansdottir et al., 2012; Grande, Jordan</w:t>
      </w:r>
      <w:r w:rsidR="008143B3">
        <w:t>,</w:t>
      </w:r>
      <w:r w:rsidR="00AE2844" w:rsidRPr="00FE533D">
        <w:t xml:space="preserve"> &amp; Kummel, 2004).</w:t>
      </w:r>
      <w:r w:rsidR="00CA0D97" w:rsidRPr="00FE533D">
        <w:t xml:space="preserve"> Type D is assessed using the T</w:t>
      </w:r>
      <w:r w:rsidR="00CC5A09" w:rsidRPr="00FE533D">
        <w:t>ype D Scale-14 (DS14</w:t>
      </w:r>
      <w:r w:rsidR="004638B8">
        <w:t>; Denollet, Schiffer, &amp; Spek, 2010</w:t>
      </w:r>
      <w:r w:rsidR="006F1BB6">
        <w:t>), consisting</w:t>
      </w:r>
      <w:r w:rsidR="00CC5A09" w:rsidRPr="00FE533D">
        <w:t xml:space="preserve"> of 2 subscales each containing </w:t>
      </w:r>
      <w:r w:rsidR="00CA0D97" w:rsidRPr="00FE533D">
        <w:t xml:space="preserve">10 statements to assess </w:t>
      </w:r>
      <w:r w:rsidR="006F1BB6">
        <w:t>NA</w:t>
      </w:r>
      <w:r w:rsidR="00CA0D97" w:rsidRPr="00FE533D">
        <w:t xml:space="preserve"> and </w:t>
      </w:r>
      <w:r w:rsidR="006F1BB6">
        <w:t>SI.</w:t>
      </w:r>
      <w:r w:rsidR="00CA0D97" w:rsidRPr="00FE533D">
        <w:t xml:space="preserve"> Questionnaire items are sc</w:t>
      </w:r>
      <w:r w:rsidR="007E4CEC">
        <w:t>ored on a 5-point Likert scale and individuals who score</w:t>
      </w:r>
      <w:r w:rsidR="00CA0D97" w:rsidRPr="00FE533D">
        <w:t xml:space="preserve"> a minim</w:t>
      </w:r>
      <w:r w:rsidR="007E4CEC">
        <w:t xml:space="preserve">um of 10 on each subscale can be </w:t>
      </w:r>
      <w:r w:rsidR="00CA0D97" w:rsidRPr="00FE533D">
        <w:t>categorised as Type D. Type</w:t>
      </w:r>
      <w:r w:rsidR="00B26042" w:rsidRPr="00FE533D">
        <w:t xml:space="preserve"> D has</w:t>
      </w:r>
      <w:r w:rsidR="00CA0D97" w:rsidRPr="00FE533D">
        <w:t xml:space="preserve"> also be</w:t>
      </w:r>
      <w:r w:rsidR="00B26042" w:rsidRPr="00FE533D">
        <w:t xml:space="preserve">en </w:t>
      </w:r>
      <w:r w:rsidR="007E4CEC">
        <w:t>examined</w:t>
      </w:r>
      <w:r w:rsidR="00B26042" w:rsidRPr="00FE533D">
        <w:t xml:space="preserve"> as a </w:t>
      </w:r>
      <w:r w:rsidR="007E4CEC">
        <w:t>dimensional construct</w:t>
      </w:r>
      <w:r w:rsidR="00CA0D97" w:rsidRPr="00FE533D">
        <w:t xml:space="preserve"> using the subscales of negative af</w:t>
      </w:r>
      <w:r w:rsidR="00B26042" w:rsidRPr="00FE533D">
        <w:t xml:space="preserve">fectivity and social inhibition (with a range of 0-28), which </w:t>
      </w:r>
      <w:r w:rsidR="00CC5A09" w:rsidRPr="00FE533D">
        <w:t xml:space="preserve">has allowed researchers to </w:t>
      </w:r>
      <w:r w:rsidR="00B26042" w:rsidRPr="00FE533D">
        <w:t>control for the main effects of NA and SI in regression analyses</w:t>
      </w:r>
      <w:r w:rsidR="0045417B">
        <w:t xml:space="preserve"> to determine if </w:t>
      </w:r>
      <w:r w:rsidR="00CC5A09" w:rsidRPr="00FE533D">
        <w:t>the synergistic effect of the two that predicts outcome (Ferguson et al., 2009), over and above the effects of NA and SI independently.</w:t>
      </w:r>
    </w:p>
    <w:p w:rsidR="006F3DB7" w:rsidRPr="00FE533D" w:rsidRDefault="006F3DB7" w:rsidP="005D3DB9">
      <w:pPr>
        <w:spacing w:line="480" w:lineRule="auto"/>
      </w:pPr>
    </w:p>
    <w:p w:rsidR="00A2201A" w:rsidRPr="00FE533D" w:rsidRDefault="00A2201A" w:rsidP="005D3DB9">
      <w:pPr>
        <w:spacing w:line="480" w:lineRule="auto"/>
      </w:pPr>
      <w:r w:rsidRPr="00FE533D">
        <w:t xml:space="preserve">Initial research investigating how </w:t>
      </w:r>
      <w:r w:rsidR="006F3DB7" w:rsidRPr="00FE533D">
        <w:t>Type D personality</w:t>
      </w:r>
      <w:r w:rsidR="00F62CFE" w:rsidRPr="00FE533D">
        <w:t xml:space="preserve"> relates to</w:t>
      </w:r>
      <w:r w:rsidRPr="00FE533D">
        <w:t xml:space="preserve"> health suggested that Type D individuals have a poorer clinical prognosis than n</w:t>
      </w:r>
      <w:r w:rsidR="00C12475">
        <w:t xml:space="preserve">on-Type D individuals (Denollet, Pedersen, Vrints, &amp; Conraads, </w:t>
      </w:r>
      <w:r w:rsidRPr="00FE533D">
        <w:t>2006), particularly among cardiac patients (Schiffer, Denollet, Widdersh</w:t>
      </w:r>
      <w:r w:rsidR="00E40740" w:rsidRPr="00FE533D">
        <w:t>oven, Hendriks, &amp; Smith, 2007).</w:t>
      </w:r>
      <w:r w:rsidR="006F3DB7" w:rsidRPr="00FE533D">
        <w:t xml:space="preserve"> </w:t>
      </w:r>
      <w:r w:rsidR="003339B5">
        <w:t>Much</w:t>
      </w:r>
      <w:r w:rsidR="006F3DB7" w:rsidRPr="00FE533D">
        <w:t xml:space="preserve"> of the early research concerning Type D examined health outcomes within patients suffering from cardiovascular diseases</w:t>
      </w:r>
      <w:r w:rsidR="00C74E9F" w:rsidRPr="00FE533D">
        <w:t xml:space="preserve"> found that Type D predicted prognosis even after controlling for other markers of disease severity </w:t>
      </w:r>
      <w:r w:rsidR="00C74E9F" w:rsidRPr="00FE533D">
        <w:lastRenderedPageBreak/>
        <w:t xml:space="preserve">(Denollet et al., 1996; Denollet, Vaes, &amp; Brutsaert, 2000; Pedersen et al., 2004; Martens, Mols, Burg, &amp; Denollet, 2009). </w:t>
      </w:r>
      <w:r w:rsidR="00AA5C57" w:rsidRPr="00FE533D">
        <w:t xml:space="preserve">Following on from this, </w:t>
      </w:r>
      <w:r w:rsidRPr="00FE533D">
        <w:t xml:space="preserve">Type D individuals exhibited higher levels of cardiac output in response to an experimental stressor (Williams, O’Carroll &amp; O’Connor, 2009). Additionally, they reported lower </w:t>
      </w:r>
      <w:r w:rsidR="00A055CF" w:rsidRPr="00FE533D">
        <w:t xml:space="preserve">perceived </w:t>
      </w:r>
      <w:r w:rsidRPr="00FE533D">
        <w:t>health status compared to non-Type Ds (van den Broek, Smolderen, Pedersen, &amp; Denollet, 2010</w:t>
      </w:r>
      <w:r w:rsidR="001E2755">
        <w:t xml:space="preserve">; </w:t>
      </w:r>
      <w:r w:rsidRPr="00FE533D">
        <w:t>Schiffer, Pedersen, Widdershoven, &amp; Denollet, 2008; Pelle, Schiffer, Smith, W</w:t>
      </w:r>
      <w:r w:rsidR="005749D8">
        <w:t xml:space="preserve">iddershoven, &amp; Denollet, 2009). </w:t>
      </w:r>
      <w:r w:rsidR="00F62CFE" w:rsidRPr="00FE533D">
        <w:t>Furthermore,</w:t>
      </w:r>
      <w:r w:rsidRPr="00FE533D">
        <w:t xml:space="preserve"> healthcare professionals </w:t>
      </w:r>
      <w:r w:rsidR="00F62CFE" w:rsidRPr="00FE533D">
        <w:t xml:space="preserve">with Type D personalities </w:t>
      </w:r>
      <w:r w:rsidRPr="00FE533D">
        <w:t>were found to have higher levels of occupationa</w:t>
      </w:r>
      <w:r w:rsidR="0045417B">
        <w:t>l stress (Oginska-Bulik, 2006) and</w:t>
      </w:r>
      <w:r w:rsidR="002244DE">
        <w:t xml:space="preserve"> </w:t>
      </w:r>
      <w:r w:rsidRPr="00FE533D">
        <w:t>absence from work (Hanebuth, Mein</w:t>
      </w:r>
      <w:r w:rsidR="0045417B">
        <w:t xml:space="preserve">el &amp; Fischer, 2006). </w:t>
      </w:r>
      <w:r w:rsidRPr="00FE533D">
        <w:t>Type D personality has also been linked to a range of</w:t>
      </w:r>
      <w:r w:rsidR="00F62CFE" w:rsidRPr="00FE533D">
        <w:t xml:space="preserve"> health behaviours, </w:t>
      </w:r>
      <w:r w:rsidRPr="00FE533D">
        <w:t>including Type D individuals being less likely to seek appropriate medical care (Thomas, de Jong, Kooijman, &amp; Cremers, 2006; W</w:t>
      </w:r>
      <w:r w:rsidR="00F62CFE" w:rsidRPr="00FE533D">
        <w:t xml:space="preserve">illiams et al., 2008). In addition, </w:t>
      </w:r>
      <w:r w:rsidRPr="00FE533D">
        <w:t>Type D individuals were</w:t>
      </w:r>
      <w:r w:rsidR="00FA09EF" w:rsidRPr="00FE533D">
        <w:t xml:space="preserve"> more likely to be a smoker (Pedersen et al., 2004), </w:t>
      </w:r>
      <w:r w:rsidRPr="00FE533D">
        <w:t>less likely to spend tim</w:t>
      </w:r>
      <w:r w:rsidR="00FA09EF" w:rsidRPr="00FE533D">
        <w:t xml:space="preserve">e outdoors and </w:t>
      </w:r>
      <w:r w:rsidRPr="00FE533D">
        <w:t>eat hea</w:t>
      </w:r>
      <w:r w:rsidR="00FA09EF" w:rsidRPr="00FE533D">
        <w:t xml:space="preserve">lthily than non-Type Ds (Williams et al., 2008). </w:t>
      </w:r>
      <w:r w:rsidR="003339B5">
        <w:t xml:space="preserve">Overall, it is clear that Type D individuals </w:t>
      </w:r>
      <w:r w:rsidR="00C77981">
        <w:t>are susceptible to a range of negative health outcomes and are more likely to engage in negative health behaviours than non-Type D.</w:t>
      </w:r>
    </w:p>
    <w:p w:rsidR="00A2201A" w:rsidRPr="00FE533D" w:rsidRDefault="00A2201A" w:rsidP="005D3DB9">
      <w:pPr>
        <w:spacing w:line="480" w:lineRule="auto"/>
      </w:pPr>
    </w:p>
    <w:p w:rsidR="00845A43" w:rsidRDefault="00A2201A" w:rsidP="005D3DB9">
      <w:pPr>
        <w:spacing w:line="480" w:lineRule="auto"/>
      </w:pPr>
      <w:r w:rsidRPr="00FE533D">
        <w:t>In terms of how Type D relates to alcoho</w:t>
      </w:r>
      <w:r w:rsidR="005708CA" w:rsidRPr="00FE533D">
        <w:t xml:space="preserve">l use, there is less consensus within </w:t>
      </w:r>
      <w:r w:rsidRPr="00FE533D">
        <w:t xml:space="preserve">the literature. </w:t>
      </w:r>
      <w:r w:rsidR="009D623E" w:rsidRPr="00FE533D">
        <w:t>Type</w:t>
      </w:r>
      <w:r w:rsidR="001E2755">
        <w:t xml:space="preserve"> D has been </w:t>
      </w:r>
      <w:r w:rsidR="009D623E" w:rsidRPr="00FE533D">
        <w:t>related to maladaptive patterns of drinking include excessive alcohol consumption and binge drinking among college students (</w:t>
      </w:r>
      <w:r w:rsidR="008143B3">
        <w:t xml:space="preserve">Bhochhibhoya, Collado, Branscum, </w:t>
      </w:r>
      <w:r w:rsidR="009D623E" w:rsidRPr="00FE533D">
        <w:t>&amp; Sharma, 2015)</w:t>
      </w:r>
      <w:r w:rsidR="009724DF" w:rsidRPr="00FE533D">
        <w:t>.</w:t>
      </w:r>
      <w:r w:rsidR="0071699D">
        <w:t xml:space="preserve"> Additionally</w:t>
      </w:r>
      <w:r w:rsidR="009724DF" w:rsidRPr="00FE533D">
        <w:t>, research has found that Type D individuals have higher rates of alcohol dependence than non-Type D individuals (Br</w:t>
      </w:r>
      <w:r w:rsidR="00637AB9" w:rsidRPr="00FE533D">
        <w:t>uce, Curren, &amp; Williams, 2012</w:t>
      </w:r>
      <w:r w:rsidR="009724DF" w:rsidRPr="00FE533D">
        <w:t xml:space="preserve">; </w:t>
      </w:r>
      <w:r w:rsidR="009D623E" w:rsidRPr="00FE533D">
        <w:t>Michal, Wilktin, Grande, Beutel, &amp; Brähler, 2011)</w:t>
      </w:r>
      <w:r w:rsidR="0071699D">
        <w:t xml:space="preserve">. Bruce et al. (2012) </w:t>
      </w:r>
      <w:r w:rsidR="0071699D" w:rsidRPr="00FE533D">
        <w:t xml:space="preserve">found </w:t>
      </w:r>
      <w:r w:rsidR="0071699D">
        <w:t xml:space="preserve">interesting </w:t>
      </w:r>
      <w:r w:rsidR="0071699D" w:rsidRPr="00FE533D">
        <w:t xml:space="preserve">differences in drinking motives </w:t>
      </w:r>
      <w:r w:rsidR="00E75D58">
        <w:t>when looking</w:t>
      </w:r>
      <w:r w:rsidR="0071699D">
        <w:t xml:space="preserve"> closely at</w:t>
      </w:r>
      <w:r w:rsidR="0071699D" w:rsidRPr="00FE533D">
        <w:t xml:space="preserve"> NA and SI, with individuals higher in NA</w:t>
      </w:r>
      <w:r w:rsidR="0071699D">
        <w:t xml:space="preserve"> often</w:t>
      </w:r>
      <w:r w:rsidR="0071699D" w:rsidRPr="00FE533D">
        <w:t xml:space="preserve"> using alcohol as a coping mechanism</w:t>
      </w:r>
      <w:r w:rsidR="0071699D">
        <w:t>,</w:t>
      </w:r>
      <w:r w:rsidR="0071699D" w:rsidRPr="00FE533D">
        <w:t xml:space="preserve"> while individuals higher in SI</w:t>
      </w:r>
      <w:r w:rsidR="0071699D">
        <w:t xml:space="preserve"> tended to use</w:t>
      </w:r>
      <w:r w:rsidR="0071699D" w:rsidRPr="00FE533D">
        <w:t xml:space="preserve"> alcohol to adhere to social norms and fit in during social situations</w:t>
      </w:r>
      <w:r w:rsidR="0071699D">
        <w:t>.</w:t>
      </w:r>
      <w:r w:rsidR="0071699D" w:rsidRPr="00FE533D">
        <w:t xml:space="preserve"> </w:t>
      </w:r>
      <w:r w:rsidR="0071699D">
        <w:t>Further</w:t>
      </w:r>
      <w:r w:rsidR="0071699D" w:rsidRPr="00FE533D">
        <w:t xml:space="preserve"> research </w:t>
      </w:r>
      <w:r w:rsidR="0071699D" w:rsidRPr="00FE533D">
        <w:lastRenderedPageBreak/>
        <w:t xml:space="preserve">investigating addictive behaviours among coronary heart disease patients found higher levels of alcohol consumption </w:t>
      </w:r>
      <w:r w:rsidR="00686461">
        <w:t>within the Type D group</w:t>
      </w:r>
      <w:r w:rsidR="008143B3">
        <w:t xml:space="preserve"> (Ginting, van de Van, Becker, </w:t>
      </w:r>
      <w:r w:rsidR="0071699D" w:rsidRPr="00FE533D">
        <w:t xml:space="preserve">&amp; Naring, 2016). </w:t>
      </w:r>
      <w:r w:rsidR="009D623E" w:rsidRPr="00FE533D">
        <w:t>One study found that individuals with Type D personality exhibited higher levels of desire for alcohol during an experim</w:t>
      </w:r>
      <w:r w:rsidR="008143B3">
        <w:t xml:space="preserve">ental stressor (Williams, Bruce, </w:t>
      </w:r>
      <w:r w:rsidR="009D623E" w:rsidRPr="00FE533D">
        <w:t xml:space="preserve">&amp; Knapton, 2018), suggesting Type D individuals may consume higher levels of alcohol as a mechanism of coping with stress. This is in line with the finding that Type D individuals are more likely to adopt inadequate coping strategies such as avoidance (Martin et al., 2011), </w:t>
      </w:r>
      <w:r w:rsidR="00C605A9" w:rsidRPr="00FE533D">
        <w:t>with</w:t>
      </w:r>
      <w:r w:rsidR="009D623E" w:rsidRPr="00FE533D">
        <w:t xml:space="preserve"> these inadequate coping strategies</w:t>
      </w:r>
      <w:r w:rsidR="00C605A9" w:rsidRPr="00FE533D">
        <w:t xml:space="preserve"> </w:t>
      </w:r>
      <w:r w:rsidR="0071699D">
        <w:t xml:space="preserve">possibly including </w:t>
      </w:r>
      <w:r w:rsidR="00E75D58">
        <w:t>drinking alcohol</w:t>
      </w:r>
      <w:r w:rsidR="0071699D">
        <w:t xml:space="preserve"> to reduce stress. These findings</w:t>
      </w:r>
      <w:r w:rsidR="0071699D" w:rsidRPr="00FE533D">
        <w:t xml:space="preserve"> may </w:t>
      </w:r>
      <w:r w:rsidR="0071699D">
        <w:t xml:space="preserve">also </w:t>
      </w:r>
      <w:r w:rsidR="0071699D" w:rsidRPr="00FE533D">
        <w:t>be</w:t>
      </w:r>
      <w:r w:rsidR="0071699D">
        <w:t xml:space="preserve"> indirectly</w:t>
      </w:r>
      <w:r w:rsidR="0071699D" w:rsidRPr="00FE533D">
        <w:t xml:space="preserve"> explained through </w:t>
      </w:r>
      <w:r w:rsidR="0071699D">
        <w:t>previous research suggesting that</w:t>
      </w:r>
      <w:r w:rsidR="0071699D" w:rsidRPr="00FE533D">
        <w:t xml:space="preserve"> Type D personality is linked to difficulties in regulating emotions (Messerli-Bürgy et al., 2012), which in turn has been related to increased desire for alcohol (Petit et al., 2015).</w:t>
      </w:r>
    </w:p>
    <w:p w:rsidR="0071699D" w:rsidRPr="00FE533D" w:rsidRDefault="0071699D" w:rsidP="005D3DB9">
      <w:pPr>
        <w:spacing w:line="480" w:lineRule="auto"/>
      </w:pPr>
    </w:p>
    <w:p w:rsidR="00A2201A" w:rsidRPr="00FE533D" w:rsidRDefault="0071699D" w:rsidP="005D3DB9">
      <w:pPr>
        <w:spacing w:line="480" w:lineRule="auto"/>
      </w:pPr>
      <w:r>
        <w:t>In contrast,</w:t>
      </w:r>
      <w:r w:rsidR="006A6D82" w:rsidRPr="00FE533D">
        <w:t xml:space="preserve"> other research has found that Type D individuals generally drink less </w:t>
      </w:r>
      <w:r w:rsidR="00C77981">
        <w:t xml:space="preserve">than non-Type D individuals </w:t>
      </w:r>
      <w:r w:rsidR="006A6D82" w:rsidRPr="00FE533D">
        <w:t>(Mommerst</w:t>
      </w:r>
      <w:r w:rsidR="00E71275">
        <w:t xml:space="preserve">eeg, Kupper, &amp; Denollet, 2010). </w:t>
      </w:r>
      <w:r w:rsidR="00C77981">
        <w:t>One</w:t>
      </w:r>
      <w:r w:rsidR="00E71275" w:rsidRPr="00FE533D">
        <w:t xml:space="preserve"> study found reduced alcohol consumption among Type D women, but no significant effect within Type D men (Hausteiner, Klupsch, Emeny, Baumert, &amp; Ladwig, 2010).</w:t>
      </w:r>
      <w:r w:rsidR="00E71275">
        <w:t xml:space="preserve"> In addition, research has</w:t>
      </w:r>
      <w:r w:rsidR="00A2201A" w:rsidRPr="00FE533D">
        <w:t xml:space="preserve"> found</w:t>
      </w:r>
      <w:r w:rsidR="001D4048" w:rsidRPr="00FE533D">
        <w:t xml:space="preserve"> a greater prevalence of </w:t>
      </w:r>
      <w:r w:rsidR="00CA166F" w:rsidRPr="00FE533D">
        <w:t xml:space="preserve">Type D </w:t>
      </w:r>
      <w:r w:rsidR="001D4048" w:rsidRPr="00FE533D">
        <w:t xml:space="preserve">among alcohol abstainers (both never and former drinkers) </w:t>
      </w:r>
      <w:r w:rsidR="009D623E" w:rsidRPr="00FE533D">
        <w:t xml:space="preserve">than both moderate and heavy drinkers (van Bon-Martens et al., 2012). </w:t>
      </w:r>
      <w:r w:rsidR="00E71275">
        <w:t>Furthermore, g</w:t>
      </w:r>
      <w:r w:rsidR="00E71275" w:rsidRPr="00FE533D">
        <w:t>iven that social inhibition is negatively correlated with the personality trait extraversion (De Fruyt &amp; Denollet, 2002)</w:t>
      </w:r>
      <w:r w:rsidR="00E71275">
        <w:t xml:space="preserve">, which </w:t>
      </w:r>
      <w:r w:rsidR="00E71275" w:rsidRPr="00FE533D">
        <w:t>is related to higher levels of alcohol consumption (</w:t>
      </w:r>
      <w:r w:rsidR="00741F7D">
        <w:t xml:space="preserve">e.g. </w:t>
      </w:r>
      <w:r w:rsidR="00E71275" w:rsidRPr="00FE533D">
        <w:t>Cook</w:t>
      </w:r>
      <w:r w:rsidR="00741F7D">
        <w:t xml:space="preserve"> et al., 1998</w:t>
      </w:r>
      <w:r w:rsidR="00E71275" w:rsidRPr="00FE533D">
        <w:t xml:space="preserve">), it might be expected that Type D individuals who are socially inhibited </w:t>
      </w:r>
      <w:r w:rsidR="00E71275">
        <w:t xml:space="preserve">would </w:t>
      </w:r>
      <w:r w:rsidR="00E71275" w:rsidRPr="00FE533D">
        <w:t>consume less alcohol than non-Type D individuals</w:t>
      </w:r>
      <w:r w:rsidR="00E71275">
        <w:t xml:space="preserve"> who are more extraverted</w:t>
      </w:r>
      <w:r w:rsidR="00E71275" w:rsidRPr="00FE533D">
        <w:t>.</w:t>
      </w:r>
      <w:r w:rsidR="00E71275">
        <w:t xml:space="preserve"> </w:t>
      </w:r>
      <w:r w:rsidR="009724DF" w:rsidRPr="00FE533D">
        <w:t>Considering</w:t>
      </w:r>
      <w:r w:rsidR="009D623E" w:rsidRPr="00FE533D">
        <w:t xml:space="preserve"> those who abstain from alcohol are more at risk from adverse health outcomes than moderate drinkers (Friesema et al., 2007)</w:t>
      </w:r>
      <w:r>
        <w:t>,</w:t>
      </w:r>
      <w:r w:rsidR="009D623E" w:rsidRPr="00FE533D">
        <w:t xml:space="preserve"> the findings from van B</w:t>
      </w:r>
      <w:r w:rsidR="00E25F21">
        <w:t xml:space="preserve">on-Martens and colleagues </w:t>
      </w:r>
      <w:r w:rsidR="009D623E" w:rsidRPr="00FE533D">
        <w:t xml:space="preserve">suggest </w:t>
      </w:r>
      <w:r w:rsidR="009D623E" w:rsidRPr="00FE533D">
        <w:lastRenderedPageBreak/>
        <w:t xml:space="preserve">that having Type D is a risk factor for adverse health outcomes </w:t>
      </w:r>
      <w:r w:rsidR="00E25F21">
        <w:t>that arise from alcohol abstention</w:t>
      </w:r>
      <w:r w:rsidR="009D623E" w:rsidRPr="00FE533D">
        <w:t>.</w:t>
      </w:r>
      <w:r w:rsidR="00A2201A" w:rsidRPr="00FE533D">
        <w:t xml:space="preserve"> </w:t>
      </w:r>
    </w:p>
    <w:p w:rsidR="00A2201A" w:rsidRPr="00FE533D" w:rsidRDefault="00A2201A" w:rsidP="005D3DB9">
      <w:pPr>
        <w:spacing w:line="480" w:lineRule="auto"/>
      </w:pPr>
    </w:p>
    <w:p w:rsidR="00E42E12" w:rsidRPr="00FE533D" w:rsidRDefault="00686461" w:rsidP="005D3DB9">
      <w:pPr>
        <w:spacing w:line="480" w:lineRule="auto"/>
      </w:pPr>
      <w:r>
        <w:t xml:space="preserve">The </w:t>
      </w:r>
      <w:r w:rsidR="001E2755">
        <w:t>conflicting findings</w:t>
      </w:r>
      <w:r>
        <w:t xml:space="preserve"> within the literature may be explained by</w:t>
      </w:r>
      <w:r w:rsidR="00A2201A" w:rsidRPr="00FE533D">
        <w:t xml:space="preserve"> </w:t>
      </w:r>
      <w:r w:rsidR="00392877" w:rsidRPr="00FE533D">
        <w:t xml:space="preserve">the lack of standardisation employed in research in </w:t>
      </w:r>
      <w:r w:rsidR="00A2201A" w:rsidRPr="00FE533D">
        <w:t xml:space="preserve">that different studies have conceptualised and measured alcohol </w:t>
      </w:r>
      <w:r w:rsidR="004E7F2B" w:rsidRPr="00FE533D">
        <w:t>consumption</w:t>
      </w:r>
      <w:r w:rsidR="00A2201A" w:rsidRPr="00FE533D">
        <w:t xml:space="preserve"> in different ways. For example, alcohol dependence has been measured using th</w:t>
      </w:r>
      <w:r w:rsidR="00392877" w:rsidRPr="00FE533D">
        <w:t xml:space="preserve">e </w:t>
      </w:r>
      <w:r w:rsidR="009E70D3" w:rsidRPr="00FE533D">
        <w:t>Patient Health Questionnaire in Michal et al. (</w:t>
      </w:r>
      <w:r w:rsidR="00A2201A" w:rsidRPr="00FE533D">
        <w:t xml:space="preserve">2011) and the Severity of Alcohol Dependence – Community Sample (SADQ-C; Stockwell, Sitharan, McGrath, &amp; Lang, 1994) in </w:t>
      </w:r>
      <w:r w:rsidR="00845A43" w:rsidRPr="00FE533D">
        <w:t>the study</w:t>
      </w:r>
      <w:r w:rsidR="00A2201A" w:rsidRPr="00FE533D">
        <w:t xml:space="preserve"> by W</w:t>
      </w:r>
      <w:r w:rsidR="004E7F2B" w:rsidRPr="00FE533D">
        <w:t>illiams</w:t>
      </w:r>
      <w:r w:rsidR="00845A43" w:rsidRPr="00FE533D">
        <w:t xml:space="preserve"> et al.</w:t>
      </w:r>
      <w:r w:rsidR="004E7F2B" w:rsidRPr="00FE533D">
        <w:t xml:space="preserve"> (2018). Alternatively,</w:t>
      </w:r>
      <w:r w:rsidR="00A2201A" w:rsidRPr="00FE533D">
        <w:t xml:space="preserve"> </w:t>
      </w:r>
      <w:r w:rsidR="00F31F16" w:rsidRPr="00FE533D">
        <w:t>alcohol consumption has been</w:t>
      </w:r>
      <w:r w:rsidR="00A2201A" w:rsidRPr="00FE533D">
        <w:t xml:space="preserve"> conceptualised</w:t>
      </w:r>
      <w:r w:rsidR="00FA09EF" w:rsidRPr="00FE533D">
        <w:t xml:space="preserve"> </w:t>
      </w:r>
      <w:r w:rsidR="00A2201A" w:rsidRPr="00FE533D">
        <w:t>as consuming one o</w:t>
      </w:r>
      <w:r w:rsidR="00FA09EF" w:rsidRPr="00FE533D">
        <w:t>r more alcoholic drink per week by Mommersteeg et al. (2010) and as the quantity of al</w:t>
      </w:r>
      <w:r w:rsidR="00E06D5A" w:rsidRPr="00FE533D">
        <w:t>coholic drinks within a</w:t>
      </w:r>
      <w:r w:rsidR="00E71275">
        <w:t xml:space="preserve"> seven-</w:t>
      </w:r>
      <w:r w:rsidR="00E06D5A" w:rsidRPr="00FE533D">
        <w:t>day period</w:t>
      </w:r>
      <w:r w:rsidR="00FA09EF" w:rsidRPr="00FE533D">
        <w:t xml:space="preserve"> by</w:t>
      </w:r>
      <w:r w:rsidR="00A2201A" w:rsidRPr="00FE533D">
        <w:t xml:space="preserve"> </w:t>
      </w:r>
      <w:r w:rsidR="00F31F16" w:rsidRPr="00FE533D">
        <w:t>Ginting et al. (2016)</w:t>
      </w:r>
      <w:r w:rsidR="00FA09EF" w:rsidRPr="00FE533D">
        <w:t xml:space="preserve">. </w:t>
      </w:r>
      <w:r w:rsidR="00F31F16" w:rsidRPr="00FE533D">
        <w:t xml:space="preserve">On the other hand, </w:t>
      </w:r>
      <w:r w:rsidR="00E42E12" w:rsidRPr="00FE533D">
        <w:t>van Bon-Martens et al. (2012) conceptualised unsafe alcohol use as consuming more than 21 alcohol</w:t>
      </w:r>
      <w:r w:rsidR="00CA166F" w:rsidRPr="00FE533D">
        <w:t>ic drinks per week for men and more than 14 alcoholic drinks per week for women.</w:t>
      </w:r>
      <w:r w:rsidR="00CC3C2D" w:rsidRPr="00FE533D">
        <w:t xml:space="preserve"> </w:t>
      </w:r>
      <w:r w:rsidR="00F31F16" w:rsidRPr="00FE533D">
        <w:t xml:space="preserve">Similarly, </w:t>
      </w:r>
      <w:r w:rsidR="00CC3C2D" w:rsidRPr="00FE533D">
        <w:t>Bhochhibhoya</w:t>
      </w:r>
      <w:r w:rsidR="00C830F8" w:rsidRPr="00FE533D">
        <w:t xml:space="preserve"> et al. </w:t>
      </w:r>
      <w:r w:rsidR="00CC3C2D" w:rsidRPr="00FE533D">
        <w:t xml:space="preserve">(2015) measured </w:t>
      </w:r>
      <w:r w:rsidR="0045417B">
        <w:t xml:space="preserve">alcohol consumption by recording </w:t>
      </w:r>
      <w:r w:rsidR="001D4048" w:rsidRPr="00FE533D">
        <w:t xml:space="preserve">the number of drinks participants consume on average over the past 30 days and measured binge drinking by noting the number of times in the last 30 days male participants had consumed more than five drinks </w:t>
      </w:r>
      <w:r w:rsidR="0045417B">
        <w:t xml:space="preserve">(male) or four drinks (female) on the same </w:t>
      </w:r>
      <w:r w:rsidR="001D4048" w:rsidRPr="00FE533D">
        <w:t>occasion</w:t>
      </w:r>
      <w:r w:rsidR="00CC3C2D" w:rsidRPr="00FE533D">
        <w:t>.</w:t>
      </w:r>
      <w:r w:rsidR="009D623E" w:rsidRPr="00FE533D">
        <w:t xml:space="preserve"> </w:t>
      </w:r>
      <w:r w:rsidR="006A6D82" w:rsidRPr="00FE533D">
        <w:t>The</w:t>
      </w:r>
      <w:r w:rsidR="002244DE">
        <w:t>refore, the vast</w:t>
      </w:r>
      <w:r w:rsidR="006A6D82" w:rsidRPr="00FE533D">
        <w:t xml:space="preserve"> variety in measurements used to obtain drinking data may account for some for the inconsistency in research findings. </w:t>
      </w:r>
      <w:r w:rsidR="00F31F16" w:rsidRPr="00FE533D">
        <w:t>Additionally, many of the studies mentioned used brief measures of alcohol consumption, which were collated as part of larger studies which investigated various</w:t>
      </w:r>
      <w:r w:rsidR="006A6D82" w:rsidRPr="00FE533D">
        <w:t xml:space="preserve"> health behaviours and outcomes, and therefore lacked a sole focus on drinking behaviours.</w:t>
      </w:r>
    </w:p>
    <w:p w:rsidR="00CA166F" w:rsidRPr="00FE533D" w:rsidRDefault="00CA166F" w:rsidP="005D3DB9">
      <w:pPr>
        <w:spacing w:line="480" w:lineRule="auto"/>
      </w:pPr>
    </w:p>
    <w:p w:rsidR="000B5804" w:rsidRPr="00FE533D" w:rsidRDefault="00A2201A" w:rsidP="005D3DB9">
      <w:pPr>
        <w:spacing w:line="480" w:lineRule="auto"/>
      </w:pPr>
      <w:r w:rsidRPr="00FE533D">
        <w:t>Th</w:t>
      </w:r>
      <w:r w:rsidR="00F31F16" w:rsidRPr="00FE533D">
        <w:t>e current study</w:t>
      </w:r>
      <w:r w:rsidR="00B15C85">
        <w:t xml:space="preserve"> w</w:t>
      </w:r>
      <w:r w:rsidR="00131141">
        <w:t xml:space="preserve">anted to explore different measures of alcohol consumption as part of a study which solely looked at alcohol use as a health behaviour in relation to Type D. The </w:t>
      </w:r>
      <w:r w:rsidR="00131141">
        <w:lastRenderedPageBreak/>
        <w:t xml:space="preserve">researchers therefore employed the </w:t>
      </w:r>
      <w:r w:rsidR="00131141" w:rsidRPr="00FE533D">
        <w:t>Timeline Follow-back Questionnaire (TLFB)</w:t>
      </w:r>
      <w:r w:rsidR="00131141">
        <w:t xml:space="preserve"> </w:t>
      </w:r>
      <w:r w:rsidR="002244DE">
        <w:t>to</w:t>
      </w:r>
      <w:r w:rsidR="00F31F16" w:rsidRPr="00FE533D">
        <w:t xml:space="preserve"> measure three separate dimensions of alcohol consumption;</w:t>
      </w:r>
      <w:r w:rsidRPr="00FE533D">
        <w:t xml:space="preserve"> overall </w:t>
      </w:r>
      <w:r w:rsidR="00B02D28" w:rsidRPr="00FE533D">
        <w:t xml:space="preserve">volume of alcohol, pattern of </w:t>
      </w:r>
      <w:r w:rsidRPr="00FE533D">
        <w:t xml:space="preserve">drinking and number of days </w:t>
      </w:r>
      <w:r w:rsidR="00BB2D45" w:rsidRPr="00FE533D">
        <w:t xml:space="preserve">on which alcohol was consumed. </w:t>
      </w:r>
      <w:r w:rsidR="007A0C00">
        <w:t xml:space="preserve">In the present study, </w:t>
      </w:r>
      <w:r w:rsidR="00F31F16" w:rsidRPr="00FE533D">
        <w:t xml:space="preserve">overall volume of alcohol will be measured as the number of units consumed over a seven-day period. Drinking pattern, in the present study, has been conceptualised as the number of units consumed by an individual on their heaviest drinking day. A third measure of alcohol which will be considered is the regularity of alcohol consumption, conceptualised as the number of days in which an individual consumed any amount of alcohol, over a seven-day period. </w:t>
      </w:r>
      <w:r w:rsidR="000B5804" w:rsidRPr="00FE533D">
        <w:t xml:space="preserve">The fact that the current study employs three different measures of alcohol usage should provide a more comprehensive assessment of participants’ drinking behaviours and </w:t>
      </w:r>
      <w:r w:rsidR="00C77981">
        <w:t xml:space="preserve">aims to </w:t>
      </w:r>
      <w:r w:rsidR="000B5804" w:rsidRPr="00FE533D">
        <w:t xml:space="preserve">resolve some of the previous limitations involved in collecting alcohol data. </w:t>
      </w:r>
    </w:p>
    <w:p w:rsidR="00A2201A" w:rsidRPr="00FE533D" w:rsidRDefault="00A2201A" w:rsidP="005D3DB9">
      <w:pPr>
        <w:spacing w:line="480" w:lineRule="auto"/>
        <w:rPr>
          <w:b/>
        </w:rPr>
      </w:pPr>
    </w:p>
    <w:p w:rsidR="00FD2D9D" w:rsidRPr="00FE533D" w:rsidRDefault="004C5060" w:rsidP="005D3DB9">
      <w:pPr>
        <w:spacing w:line="480" w:lineRule="auto"/>
        <w:rPr>
          <w:sz w:val="22"/>
        </w:rPr>
      </w:pPr>
      <w:r w:rsidRPr="00FE533D">
        <w:t xml:space="preserve">Although much research has been conducted to </w:t>
      </w:r>
      <w:r w:rsidR="00FD2D9D" w:rsidRPr="00FE533D">
        <w:t>investigate the relationships</w:t>
      </w:r>
    </w:p>
    <w:p w:rsidR="00F24BFC" w:rsidRPr="00FE533D" w:rsidRDefault="004C5060" w:rsidP="005D3DB9">
      <w:pPr>
        <w:spacing w:line="480" w:lineRule="auto"/>
      </w:pPr>
      <w:r w:rsidRPr="00FE533D">
        <w:t>betwe</w:t>
      </w:r>
      <w:r w:rsidR="00943FD4" w:rsidRPr="00FE533D">
        <w:t>en Type</w:t>
      </w:r>
      <w:r w:rsidRPr="00FE533D">
        <w:t xml:space="preserve"> D and certain health behaviours, </w:t>
      </w:r>
      <w:r w:rsidR="008B0D34" w:rsidRPr="00FE533D">
        <w:t xml:space="preserve">many of </w:t>
      </w:r>
      <w:r w:rsidR="00FD2D9D" w:rsidRPr="00FE533D">
        <w:t>the reason</w:t>
      </w:r>
      <w:r w:rsidR="008B0D34" w:rsidRPr="00FE533D">
        <w:t>s</w:t>
      </w:r>
      <w:r w:rsidR="00AA5C57" w:rsidRPr="00FE533D">
        <w:t xml:space="preserve"> why Type D individuals engage</w:t>
      </w:r>
      <w:r w:rsidR="00FD2D9D" w:rsidRPr="00FE533D">
        <w:t xml:space="preserve"> in unhealthy behaviours are largely unknown. </w:t>
      </w:r>
      <w:r w:rsidR="0078175C" w:rsidRPr="00FE533D">
        <w:t xml:space="preserve">A model which has been </w:t>
      </w:r>
      <w:r w:rsidR="00F24BFC" w:rsidRPr="00FE533D">
        <w:t xml:space="preserve">particularly </w:t>
      </w:r>
      <w:r w:rsidR="0078175C" w:rsidRPr="00FE533D">
        <w:t>useful in understanding behaviours in other areas of health psychology is the Theory of P</w:t>
      </w:r>
      <w:r w:rsidR="003853E3" w:rsidRPr="00FE533D">
        <w:t>lanned Behaviour (</w:t>
      </w:r>
      <w:r w:rsidR="0025285D" w:rsidRPr="00FE533D">
        <w:t xml:space="preserve">TPB; </w:t>
      </w:r>
      <w:r w:rsidR="003853E3" w:rsidRPr="00FE533D">
        <w:t>Azjen, 1991</w:t>
      </w:r>
      <w:r w:rsidR="00A44EDC" w:rsidRPr="00FE533D">
        <w:t>; Azjen &amp; Fishbein, 1980, 2005</w:t>
      </w:r>
      <w:r w:rsidR="003853E3" w:rsidRPr="00FE533D">
        <w:t>),</w:t>
      </w:r>
      <w:r w:rsidR="00F24BFC" w:rsidRPr="00FE533D">
        <w:t xml:space="preserve"> which </w:t>
      </w:r>
      <w:r w:rsidR="00B02D28" w:rsidRPr="00FE533D">
        <w:t>explain</w:t>
      </w:r>
      <w:r w:rsidR="00F24BFC" w:rsidRPr="00FE533D">
        <w:t>ed</w:t>
      </w:r>
      <w:r w:rsidR="00B02D28" w:rsidRPr="00FE533D">
        <w:t xml:space="preserve"> the link between attitudes and behaviour </w:t>
      </w:r>
      <w:r w:rsidR="0038431A">
        <w:t>through</w:t>
      </w:r>
      <w:r w:rsidR="00B02D28" w:rsidRPr="00FE533D">
        <w:t xml:space="preserve"> </w:t>
      </w:r>
      <w:r w:rsidR="00B13102" w:rsidRPr="00FE533D">
        <w:t xml:space="preserve">intentions </w:t>
      </w:r>
      <w:r w:rsidR="0038431A">
        <w:t>being</w:t>
      </w:r>
      <w:r w:rsidR="00B02D28" w:rsidRPr="00FE533D">
        <w:t xml:space="preserve"> the </w:t>
      </w:r>
      <w:r w:rsidR="00DB117C" w:rsidRPr="00FE533D">
        <w:t>immediate antecedent of</w:t>
      </w:r>
      <w:r w:rsidR="00B13102" w:rsidRPr="00FE533D">
        <w:t xml:space="preserve"> behaviour</w:t>
      </w:r>
      <w:r w:rsidR="0038431A">
        <w:t xml:space="preserve"> </w:t>
      </w:r>
      <w:r w:rsidR="00B13102" w:rsidRPr="00FE533D">
        <w:t>and</w:t>
      </w:r>
      <w:r w:rsidR="00331067">
        <w:t xml:space="preserve"> intentions being</w:t>
      </w:r>
      <w:r w:rsidR="00B13102" w:rsidRPr="00FE533D">
        <w:t xml:space="preserve"> determined by attitu</w:t>
      </w:r>
      <w:r w:rsidR="003853E3" w:rsidRPr="00FE533D">
        <w:t>d</w:t>
      </w:r>
      <w:r w:rsidR="00676263" w:rsidRPr="00FE533D">
        <w:t>es</w:t>
      </w:r>
      <w:r w:rsidR="00F24BFC" w:rsidRPr="00FE533D">
        <w:t xml:space="preserve"> and subjective norms</w:t>
      </w:r>
      <w:r w:rsidR="00676263" w:rsidRPr="00FE533D">
        <w:t xml:space="preserve">. </w:t>
      </w:r>
      <w:r w:rsidR="00F24BFC" w:rsidRPr="00FE533D">
        <w:t xml:space="preserve">Attitudes refers to an individual’s </w:t>
      </w:r>
      <w:r w:rsidR="00331067">
        <w:t>belief</w:t>
      </w:r>
      <w:r w:rsidR="00A44EDC" w:rsidRPr="00FE533D">
        <w:t>s</w:t>
      </w:r>
      <w:r w:rsidR="00F24BFC" w:rsidRPr="00FE533D">
        <w:t xml:space="preserve"> about </w:t>
      </w:r>
      <w:r w:rsidR="00A44EDC" w:rsidRPr="00FE533D">
        <w:t xml:space="preserve">the outcomes of </w:t>
      </w:r>
      <w:r w:rsidR="00F24BFC" w:rsidRPr="00FE533D">
        <w:t>performing a particular behaviour, while subjectiv</w:t>
      </w:r>
      <w:r w:rsidR="00444274" w:rsidRPr="00FE533D">
        <w:t xml:space="preserve">e norms refer to </w:t>
      </w:r>
      <w:r w:rsidR="00F24BFC" w:rsidRPr="00FE533D">
        <w:t>perception</w:t>
      </w:r>
      <w:r w:rsidR="0045417B">
        <w:t>s</w:t>
      </w:r>
      <w:r w:rsidR="00F24BFC" w:rsidRPr="00FE533D">
        <w:t xml:space="preserve"> a</w:t>
      </w:r>
      <w:r w:rsidR="00444274" w:rsidRPr="00FE533D">
        <w:t xml:space="preserve">bout how other people view them </w:t>
      </w:r>
      <w:r w:rsidR="00F24BFC" w:rsidRPr="00FE533D">
        <w:t>for perform</w:t>
      </w:r>
      <w:r w:rsidR="00736BD7" w:rsidRPr="00FE533D">
        <w:t>ing that behaviour (Casper, 2007</w:t>
      </w:r>
      <w:r w:rsidR="00F24BFC" w:rsidRPr="00FE533D">
        <w:t xml:space="preserve">). </w:t>
      </w:r>
      <w:r w:rsidR="00B13102" w:rsidRPr="00FE533D">
        <w:t xml:space="preserve">The </w:t>
      </w:r>
      <w:r w:rsidR="007D4B19" w:rsidRPr="00FE533D">
        <w:t xml:space="preserve">TPB </w:t>
      </w:r>
      <w:r w:rsidR="00B13102" w:rsidRPr="00FE533D">
        <w:t xml:space="preserve">model considers </w:t>
      </w:r>
      <w:r w:rsidR="00DB117C" w:rsidRPr="00FE533D">
        <w:t xml:space="preserve">perceived behavioural control </w:t>
      </w:r>
      <w:r w:rsidR="006A77A5" w:rsidRPr="00FE533D">
        <w:t xml:space="preserve">(PBC) </w:t>
      </w:r>
      <w:r w:rsidR="00DB117C" w:rsidRPr="00FE533D">
        <w:t xml:space="preserve">as an additional cognition which </w:t>
      </w:r>
      <w:r w:rsidR="00B13102" w:rsidRPr="00FE533D">
        <w:t>determine</w:t>
      </w:r>
      <w:r w:rsidR="00DB117C" w:rsidRPr="00FE533D">
        <w:t>s</w:t>
      </w:r>
      <w:r w:rsidR="00B13102" w:rsidRPr="00FE533D">
        <w:t xml:space="preserve"> behaviour</w:t>
      </w:r>
      <w:r w:rsidR="00DB117C" w:rsidRPr="00FE533D">
        <w:t xml:space="preserve"> alongside attitudes and subjective norms</w:t>
      </w:r>
      <w:r w:rsidR="00F24BFC" w:rsidRPr="00FE533D">
        <w:t xml:space="preserve"> (Armitage &amp; Conner, 2001)</w:t>
      </w:r>
      <w:r w:rsidR="00DB117C" w:rsidRPr="00FE533D">
        <w:t>.</w:t>
      </w:r>
      <w:r w:rsidR="00B13102" w:rsidRPr="00FE533D">
        <w:t xml:space="preserve"> </w:t>
      </w:r>
      <w:r w:rsidR="006A77A5" w:rsidRPr="00FE533D">
        <w:t>PBC</w:t>
      </w:r>
      <w:r w:rsidR="00B13102" w:rsidRPr="00FE533D">
        <w:t xml:space="preserve"> is the amount of control an individual feels they have over a certain b</w:t>
      </w:r>
      <w:r w:rsidR="003853E3" w:rsidRPr="00FE533D">
        <w:t>ehaviour</w:t>
      </w:r>
      <w:r w:rsidR="00E75D58">
        <w:t xml:space="preserve"> (controllability)</w:t>
      </w:r>
      <w:r w:rsidR="003853E3" w:rsidRPr="00FE533D">
        <w:t xml:space="preserve"> and the level of diffi</w:t>
      </w:r>
      <w:r w:rsidR="00B13102" w:rsidRPr="00FE533D">
        <w:t>cu</w:t>
      </w:r>
      <w:r w:rsidR="003853E3" w:rsidRPr="00FE533D">
        <w:t>l</w:t>
      </w:r>
      <w:r w:rsidR="006402B9" w:rsidRPr="00FE533D">
        <w:t>ty or ease in performing that</w:t>
      </w:r>
      <w:r w:rsidR="00E75D58">
        <w:t xml:space="preserve"> </w:t>
      </w:r>
      <w:r w:rsidR="00E75D58">
        <w:lastRenderedPageBreak/>
        <w:t>behaviour (self-efficacy).</w:t>
      </w:r>
      <w:r w:rsidR="00B13102" w:rsidRPr="00FE533D">
        <w:t xml:space="preserve"> </w:t>
      </w:r>
      <w:r w:rsidR="00F24BFC" w:rsidRPr="00FE533D">
        <w:t xml:space="preserve">According to TPB, more favourable attitudes and perceived subjective norms, </w:t>
      </w:r>
      <w:r w:rsidR="007A0C00">
        <w:t xml:space="preserve">together with </w:t>
      </w:r>
      <w:r w:rsidR="00F24BFC" w:rsidRPr="00FE533D">
        <w:t xml:space="preserve">a greater </w:t>
      </w:r>
      <w:r w:rsidR="00E75D58">
        <w:t>level of controllability and self-efficacy</w:t>
      </w:r>
      <w:r w:rsidR="007A0C00">
        <w:t xml:space="preserve">, lead to </w:t>
      </w:r>
      <w:r w:rsidR="00F24BFC" w:rsidRPr="00FE533D">
        <w:t>stronger inte</w:t>
      </w:r>
      <w:r w:rsidR="00FA09EF" w:rsidRPr="00FE533D">
        <w:t>ntion</w:t>
      </w:r>
      <w:r w:rsidR="007A0C00">
        <w:t>s</w:t>
      </w:r>
      <w:r w:rsidR="00FA09EF" w:rsidRPr="00FE533D">
        <w:t xml:space="preserve"> to perform the behaviour, which will predict actual behaviour.</w:t>
      </w:r>
    </w:p>
    <w:p w:rsidR="004E7F2B" w:rsidRPr="00FE533D" w:rsidRDefault="004E7F2B" w:rsidP="005D3DB9">
      <w:pPr>
        <w:spacing w:line="480" w:lineRule="auto"/>
      </w:pPr>
    </w:p>
    <w:p w:rsidR="00E71275" w:rsidRDefault="00E06D5A" w:rsidP="005D3DB9">
      <w:pPr>
        <w:spacing w:line="480" w:lineRule="auto"/>
      </w:pPr>
      <w:r w:rsidRPr="00FE533D">
        <w:t xml:space="preserve">Although </w:t>
      </w:r>
      <w:r w:rsidR="00C830F8" w:rsidRPr="00FE533D">
        <w:t>no studies have looked at the role of any of the social cognitions models in relation to the relationship between Type D and health behaviours,</w:t>
      </w:r>
      <w:r w:rsidR="00FF6625">
        <w:t xml:space="preserve"> </w:t>
      </w:r>
      <w:r w:rsidR="00FF6625" w:rsidRPr="00FE533D">
        <w:t>including TPB,</w:t>
      </w:r>
      <w:r w:rsidR="00FF6625">
        <w:t xml:space="preserve"> it</w:t>
      </w:r>
      <w:r w:rsidR="004E7F2B" w:rsidRPr="00FE533D">
        <w:t xml:space="preserve"> has been shown to predict a range o</w:t>
      </w:r>
      <w:r w:rsidR="00F02925" w:rsidRPr="00FE533D">
        <w:t>f health an</w:t>
      </w:r>
      <w:r w:rsidR="005C1505">
        <w:t>d social behaviours, including</w:t>
      </w:r>
      <w:r w:rsidR="009044BD" w:rsidRPr="00FE533D">
        <w:t xml:space="preserve"> condom use (Albarracin</w:t>
      </w:r>
      <w:r w:rsidR="008143B3">
        <w:t xml:space="preserve"> et al.,</w:t>
      </w:r>
      <w:r w:rsidR="00272DB6" w:rsidRPr="00FE533D">
        <w:t>, 2005), safe sex, binge drinking and drink-driving (Armitage, Norman &amp; Conner, 2002) and adherence to medication safety (Lapkin, Levett-Jones, &amp; Gilligan, 2015).</w:t>
      </w:r>
      <w:r w:rsidR="006A77A5" w:rsidRPr="00FE533D">
        <w:t xml:space="preserve"> </w:t>
      </w:r>
      <w:r w:rsidR="00FF6625">
        <w:t>A</w:t>
      </w:r>
      <w:r w:rsidR="00BE7701">
        <w:t xml:space="preserve"> meta-analysis (</w:t>
      </w:r>
      <w:r w:rsidR="00676263" w:rsidRPr="00FE533D">
        <w:t xml:space="preserve">Armitage </w:t>
      </w:r>
      <w:r w:rsidR="00BE7701">
        <w:t xml:space="preserve">&amp; Conner, </w:t>
      </w:r>
      <w:r w:rsidR="00676263" w:rsidRPr="00FE533D">
        <w:t>2001) found that TPB</w:t>
      </w:r>
      <w:r w:rsidR="00503943" w:rsidRPr="00FE533D">
        <w:t xml:space="preserve"> variables </w:t>
      </w:r>
      <w:r w:rsidR="00676263" w:rsidRPr="00FE533D">
        <w:t>accounted for 39% of the variance in behavioural intention</w:t>
      </w:r>
      <w:r w:rsidR="00FA09EF" w:rsidRPr="00FE533D">
        <w:t>.</w:t>
      </w:r>
      <w:r w:rsidR="00F02925" w:rsidRPr="00FE533D">
        <w:t xml:space="preserve"> </w:t>
      </w:r>
      <w:r w:rsidR="004E7F2B" w:rsidRPr="00FE533D">
        <w:t xml:space="preserve">A </w:t>
      </w:r>
      <w:r w:rsidR="00FF6625">
        <w:t xml:space="preserve">second </w:t>
      </w:r>
      <w:r w:rsidR="004E7F2B" w:rsidRPr="00FE533D">
        <w:t xml:space="preserve">meta-analysis concluded that the model </w:t>
      </w:r>
      <w:r w:rsidR="00237AC6">
        <w:t>could identify</w:t>
      </w:r>
      <w:r w:rsidR="004E7F2B" w:rsidRPr="00FE533D">
        <w:t xml:space="preserve"> important targets to develop interventions (McEachan, Conner, Taylor, &amp; Lawton, 2011), which can in turn influence health behaviours.</w:t>
      </w:r>
      <w:r w:rsidR="001A6E67">
        <w:t xml:space="preserve"> </w:t>
      </w:r>
      <w:r w:rsidR="00E75D58">
        <w:t>One study investigating</w:t>
      </w:r>
      <w:r w:rsidR="003050C5" w:rsidRPr="00FE533D">
        <w:t xml:space="preserve"> the role of TPB in relation to persona</w:t>
      </w:r>
      <w:r w:rsidR="0045417B">
        <w:t xml:space="preserve">lity and other areas of health </w:t>
      </w:r>
      <w:r w:rsidR="001A6E67" w:rsidRPr="00FE533D">
        <w:t>found that attitude and PBC mediated the relationship between conscientiousness and physical activity intention</w:t>
      </w:r>
      <w:r w:rsidR="001A6E67">
        <w:t xml:space="preserve"> </w:t>
      </w:r>
      <w:r w:rsidR="001A6E67" w:rsidRPr="00FE533D">
        <w:t>(D</w:t>
      </w:r>
      <w:r w:rsidR="001A6E67">
        <w:t xml:space="preserve">avies, Mummery, &amp; Steele, 2010). </w:t>
      </w:r>
      <w:r w:rsidR="007E7809" w:rsidRPr="00FE533D">
        <w:t xml:space="preserve">Furthermore, Conner and Abraham’s (2001) study </w:t>
      </w:r>
      <w:r w:rsidR="00A92D82" w:rsidRPr="00FE533D">
        <w:t xml:space="preserve">found that </w:t>
      </w:r>
      <w:r w:rsidR="007E7809" w:rsidRPr="00FE533D">
        <w:t xml:space="preserve">personality </w:t>
      </w:r>
      <w:r w:rsidR="007F5C42" w:rsidRPr="00FE533D">
        <w:t xml:space="preserve">and cognition variables mediated the effect </w:t>
      </w:r>
      <w:r w:rsidR="00E71275">
        <w:t xml:space="preserve">of past behaviour on intention, demonstrating that personality can interact with TPB variables which can in turn influence health behaviours. </w:t>
      </w:r>
    </w:p>
    <w:p w:rsidR="001A6E67" w:rsidRPr="00FE533D" w:rsidRDefault="001A6E67" w:rsidP="005D3DB9">
      <w:pPr>
        <w:spacing w:line="480" w:lineRule="auto"/>
      </w:pPr>
    </w:p>
    <w:p w:rsidR="001F51BE" w:rsidRPr="00FE533D" w:rsidRDefault="00E71275" w:rsidP="005D3DB9">
      <w:pPr>
        <w:spacing w:line="480" w:lineRule="auto"/>
      </w:pPr>
      <w:r>
        <w:t xml:space="preserve">Studies which have looked at TPB in relation to alcohol consumption </w:t>
      </w:r>
      <w:r w:rsidR="00FF6625">
        <w:t>found that</w:t>
      </w:r>
      <w:r w:rsidRPr="00FE533D">
        <w:t xml:space="preserve"> an average of 41% of the variance in intention to drink</w:t>
      </w:r>
      <w:r w:rsidR="00FF6625">
        <w:t xml:space="preserve"> was accounted for by </w:t>
      </w:r>
      <w:r w:rsidR="00FF6625" w:rsidRPr="00FE533D">
        <w:t>attitude, subjective norm and PBC</w:t>
      </w:r>
      <w:r w:rsidRPr="00FE533D">
        <w:t xml:space="preserve"> (McMillan &amp; Conner, 2010; Armitage, Armitage, Conner, Loach, &amp; Willets, 1999; Conner &amp; Norman, 1996; Knibbe, Oostveen, &amp; van de Goor, 1991; Marcoux &amp; Shope, 1997; Norman, Bennett, &amp; Lewis, 1998; O’Callaghan, Chant, Callan, &amp; Baglioni, 1997; Rise &amp; Wilhelmsen, 1998; Schlegel, D’Avernas, Zanna, Decourville, &amp; Manske, 199</w:t>
      </w:r>
      <w:r w:rsidR="00BE7701">
        <w:t xml:space="preserve">2; Wall, </w:t>
      </w:r>
      <w:r w:rsidR="00BE7701">
        <w:lastRenderedPageBreak/>
        <w:t xml:space="preserve">Hinson, &amp; McKee, 1998). </w:t>
      </w:r>
      <w:r w:rsidRPr="00FE533D">
        <w:t xml:space="preserve">Furthermore, research </w:t>
      </w:r>
      <w:r w:rsidR="007A0C00">
        <w:t>conducted</w:t>
      </w:r>
      <w:r w:rsidRPr="00FE533D">
        <w:t xml:space="preserve"> in relation to alcohol use and safe sex found that both attitudes and PBC interacted with alcohol use to affect condom use (Cue Davis et al., 2016; Conner, Graham, &amp; Moore, 1999).</w:t>
      </w:r>
      <w:r>
        <w:t xml:space="preserve"> </w:t>
      </w:r>
      <w:r w:rsidRPr="00FE533D">
        <w:t>Additional research looking at alcohol consumption among pregnant women found that TPB components were able to explain 57% to 77% of the variance in drinking behaviour (Duncan, Forbes-McKay, &amp; Henderson, 2012).</w:t>
      </w:r>
      <w:r w:rsidR="00C77981">
        <w:t xml:space="preserve"> These findings demonstrate the utility of TPB in predicting health behaviours and the need to understand the underlying mechanisms in order to develop better targeted interventions for at risk individuals.</w:t>
      </w:r>
    </w:p>
    <w:p w:rsidR="001F51BE" w:rsidRPr="00FE533D" w:rsidRDefault="001F51BE" w:rsidP="005D3DB9">
      <w:pPr>
        <w:spacing w:line="480" w:lineRule="auto"/>
      </w:pPr>
    </w:p>
    <w:p w:rsidR="003050C5" w:rsidRPr="00FE533D" w:rsidRDefault="0045417B" w:rsidP="005D3DB9">
      <w:pPr>
        <w:spacing w:line="480" w:lineRule="auto"/>
      </w:pPr>
      <w:r>
        <w:t>One reason for the</w:t>
      </w:r>
      <w:r w:rsidR="001F51BE" w:rsidRPr="00FE533D">
        <w:t xml:space="preserve"> present research </w:t>
      </w:r>
      <w:r w:rsidR="006A77A5" w:rsidRPr="00FE533D">
        <w:t xml:space="preserve">investigating </w:t>
      </w:r>
      <w:r>
        <w:t>TPB is that</w:t>
      </w:r>
      <w:r w:rsidR="001F51BE" w:rsidRPr="00FE533D">
        <w:t xml:space="preserve"> research has suggested </w:t>
      </w:r>
      <w:r w:rsidR="001C20C3" w:rsidRPr="00FE533D">
        <w:t>mediating effect</w:t>
      </w:r>
      <w:r w:rsidR="00B42DC2" w:rsidRPr="00FE533D">
        <w:t xml:space="preserve">s of self-efficacy </w:t>
      </w:r>
      <w:r w:rsidR="001F51BE" w:rsidRPr="00FE533D">
        <w:t>on links between T</w:t>
      </w:r>
      <w:r w:rsidR="00E40740" w:rsidRPr="00FE533D">
        <w:t>ype D and other areas of health</w:t>
      </w:r>
      <w:r w:rsidR="001F51BE" w:rsidRPr="00FE533D">
        <w:t xml:space="preserve"> (Wiencierz &amp; Williams, 2016</w:t>
      </w:r>
      <w:r w:rsidR="00E40740" w:rsidRPr="00FE533D">
        <w:t>; Molloy et al., 2012; Wu, Song, &amp; Moser, 2015</w:t>
      </w:r>
      <w:r w:rsidR="001F51BE" w:rsidRPr="00FE533D">
        <w:t>)</w:t>
      </w:r>
      <w:r w:rsidR="001C20C3" w:rsidRPr="00FE533D">
        <w:t>.</w:t>
      </w:r>
      <w:r w:rsidR="004F3690" w:rsidRPr="00FE533D">
        <w:t xml:space="preserve"> </w:t>
      </w:r>
      <w:r w:rsidR="00B42DC2" w:rsidRPr="00FE533D">
        <w:t>Self-efficacy</w:t>
      </w:r>
      <w:r w:rsidR="00E71275">
        <w:t xml:space="preserve"> </w:t>
      </w:r>
      <w:r w:rsidR="00B42DC2" w:rsidRPr="00FE533D">
        <w:t>can be defined as an individual’s belief in their ability to succee</w:t>
      </w:r>
      <w:r w:rsidR="00E71275">
        <w:t>d in certain situations or tasks and is an element of PBC along with controllability. A</w:t>
      </w:r>
      <w:r w:rsidR="00E40740" w:rsidRPr="00FE533D">
        <w:t xml:space="preserve"> study which</w:t>
      </w:r>
      <w:r w:rsidR="00E71275">
        <w:t xml:space="preserve"> looked at physical exercise found that</w:t>
      </w:r>
      <w:r w:rsidR="00E40740" w:rsidRPr="00FE533D">
        <w:t xml:space="preserve"> low levels</w:t>
      </w:r>
      <w:r w:rsidR="00B42DC2" w:rsidRPr="00FE533D">
        <w:t xml:space="preserve"> of self-efficacy helped to explain why Type D individuals engag</w:t>
      </w:r>
      <w:r w:rsidR="00E40740" w:rsidRPr="00FE533D">
        <w:t xml:space="preserve">e in more unhealthy behaviours </w:t>
      </w:r>
      <w:r w:rsidR="00B42DC2" w:rsidRPr="00FE533D">
        <w:t xml:space="preserve">(Wiencierz &amp; Williams, 2016). </w:t>
      </w:r>
      <w:r w:rsidR="00E40740" w:rsidRPr="00FE533D">
        <w:t xml:space="preserve">Two studies </w:t>
      </w:r>
      <w:r w:rsidR="00E71275">
        <w:t>found useful interactions of self-efficacy in</w:t>
      </w:r>
      <w:r w:rsidR="00E40740" w:rsidRPr="00FE533D">
        <w:t xml:space="preserve"> the relationship between Type D and medication adherence (Molloy et al., 2012; Wu et al., 2015). One study found that only the NA component of Type D predicted medication adherence, with low levels of self-efficacy mediating this relationship (Molloy et al., 2012). The other study found that Type D heart failure patients had lower levels of self-efficacy and that self-efficacy had mediating effects on the relationship between Type D and medication adherence (Wu et al., 2015).</w:t>
      </w:r>
      <w:r w:rsidR="00FA09EF" w:rsidRPr="00FE533D">
        <w:t xml:space="preserve"> Therefore, previous research suggests some</w:t>
      </w:r>
      <w:r w:rsidR="00C830F8" w:rsidRPr="00FE533D">
        <w:t xml:space="preserve"> mediating effects of self-efficacy on Type D and other health behaviours, and thus the PBC component of TPB</w:t>
      </w:r>
      <w:r w:rsidR="00E75D58">
        <w:t xml:space="preserve"> might be related to Type D.</w:t>
      </w:r>
    </w:p>
    <w:p w:rsidR="00A754AF" w:rsidRPr="00FE533D" w:rsidRDefault="00A754AF" w:rsidP="005D3DB9">
      <w:pPr>
        <w:spacing w:line="480" w:lineRule="auto"/>
        <w:rPr>
          <w:b/>
        </w:rPr>
      </w:pPr>
    </w:p>
    <w:p w:rsidR="00576660" w:rsidRPr="00FE533D" w:rsidRDefault="003050C5" w:rsidP="005D3DB9">
      <w:pPr>
        <w:spacing w:line="480" w:lineRule="auto"/>
      </w:pPr>
      <w:r w:rsidRPr="00FE533D">
        <w:lastRenderedPageBreak/>
        <w:t>The first aim of the study is to investigate the differences in alcohol consumption between Type D and non-Type D individuals. The second aim of the study is to investigate the correlations between Type D as a continuous co</w:t>
      </w:r>
      <w:r w:rsidR="00C415A9" w:rsidRPr="00FE533D">
        <w:t xml:space="preserve">nstruct, </w:t>
      </w:r>
      <w:r w:rsidRPr="00FE533D">
        <w:t>the three dimensions of alcohol consumption</w:t>
      </w:r>
      <w:r w:rsidR="00C415A9" w:rsidRPr="00FE533D">
        <w:t xml:space="preserve"> and TPB components</w:t>
      </w:r>
      <w:r w:rsidRPr="00FE533D">
        <w:t xml:space="preserve">. The third aim is to investigate whether TPB will predict alcohol consumption and whether Type D will predict TPB. Lastly, the study aims to investigate if there are any mediating effects of TPB on the relationship between Type D and alcohol consumption. </w:t>
      </w:r>
    </w:p>
    <w:p w:rsidR="003050C5" w:rsidRPr="00FE533D" w:rsidRDefault="003050C5" w:rsidP="005D3DB9">
      <w:pPr>
        <w:spacing w:line="480" w:lineRule="auto"/>
      </w:pPr>
    </w:p>
    <w:p w:rsidR="003050C5" w:rsidRPr="00FE533D" w:rsidRDefault="003050C5" w:rsidP="005D3DB9">
      <w:pPr>
        <w:spacing w:line="480" w:lineRule="auto"/>
        <w:jc w:val="center"/>
        <w:rPr>
          <w:b/>
        </w:rPr>
      </w:pPr>
    </w:p>
    <w:p w:rsidR="00003E39" w:rsidRPr="00FE533D" w:rsidRDefault="00003E39" w:rsidP="005D3DB9">
      <w:pPr>
        <w:spacing w:line="480" w:lineRule="auto"/>
        <w:jc w:val="center"/>
        <w:rPr>
          <w:b/>
        </w:rPr>
      </w:pPr>
      <w:r w:rsidRPr="00FE533D">
        <w:rPr>
          <w:b/>
        </w:rPr>
        <w:t>Method</w:t>
      </w:r>
    </w:p>
    <w:p w:rsidR="00003E39" w:rsidRPr="00FE533D" w:rsidRDefault="00003E39" w:rsidP="005D3DB9">
      <w:pPr>
        <w:spacing w:line="480" w:lineRule="auto"/>
        <w:rPr>
          <w:b/>
        </w:rPr>
      </w:pPr>
    </w:p>
    <w:p w:rsidR="003050C5" w:rsidRPr="00FE533D" w:rsidRDefault="00003E39" w:rsidP="005D3DB9">
      <w:pPr>
        <w:spacing w:line="480" w:lineRule="auto"/>
        <w:rPr>
          <w:b/>
        </w:rPr>
      </w:pPr>
      <w:r w:rsidRPr="00FE533D">
        <w:rPr>
          <w:b/>
        </w:rPr>
        <w:t>Participants</w:t>
      </w:r>
      <w:r w:rsidR="003050C5" w:rsidRPr="00FE533D">
        <w:rPr>
          <w:b/>
        </w:rPr>
        <w:t xml:space="preserve"> and Procedure</w:t>
      </w:r>
    </w:p>
    <w:p w:rsidR="00003E39" w:rsidRPr="00FE533D" w:rsidRDefault="00003E39" w:rsidP="005D3DB9">
      <w:pPr>
        <w:spacing w:line="480" w:lineRule="auto"/>
        <w:rPr>
          <w:b/>
        </w:rPr>
      </w:pPr>
    </w:p>
    <w:p w:rsidR="003050C5" w:rsidRPr="00FE533D" w:rsidRDefault="00B8131B" w:rsidP="005D3DB9">
      <w:pPr>
        <w:spacing w:line="480" w:lineRule="auto"/>
      </w:pPr>
      <w:r w:rsidRPr="00FE533D">
        <w:t xml:space="preserve">Participants were recruited through the </w:t>
      </w:r>
      <w:r w:rsidR="008B0D34" w:rsidRPr="00FE533D">
        <w:t>Strathclyde Psychology</w:t>
      </w:r>
      <w:r w:rsidRPr="00FE533D">
        <w:t xml:space="preserve"> participation pool, and via family and friends of the researchers. </w:t>
      </w:r>
      <w:r w:rsidR="00003E39" w:rsidRPr="00FE533D">
        <w:t>The final sample consisted of 286 parti</w:t>
      </w:r>
      <w:r w:rsidR="00E52C89" w:rsidRPr="00FE533D">
        <w:t xml:space="preserve">cipants (94 males, 191 females). </w:t>
      </w:r>
      <w:r w:rsidR="001538E2" w:rsidRPr="00FE533D">
        <w:t xml:space="preserve">The mean age was 28.98 </w:t>
      </w:r>
      <w:r w:rsidR="00003E39" w:rsidRPr="00FE533D">
        <w:t>(SD=</w:t>
      </w:r>
      <w:r w:rsidR="001538E2" w:rsidRPr="00FE533D">
        <w:t>.66), with an age range of 18-62</w:t>
      </w:r>
      <w:r w:rsidR="000E46F6" w:rsidRPr="00FE533D">
        <w:t>.</w:t>
      </w:r>
      <w:r w:rsidRPr="00FE533D">
        <w:t xml:space="preserve"> G* power was used to calculate the appropriate sample size, setting alpha at 0.05, and power at 0.80, and to detect a medium effe</w:t>
      </w:r>
      <w:r w:rsidR="009E48F8" w:rsidRPr="00FE533D">
        <w:t xml:space="preserve">ct size using a two-tailed </w:t>
      </w:r>
      <w:r w:rsidR="00F67774" w:rsidRPr="00FE533D">
        <w:t>t-</w:t>
      </w:r>
      <w:r w:rsidR="009E48F8" w:rsidRPr="00FE533D">
        <w:t>test,</w:t>
      </w:r>
      <w:r w:rsidRPr="00FE533D">
        <w:t xml:space="preserve"> giving</w:t>
      </w:r>
      <w:r w:rsidR="009E48F8" w:rsidRPr="00FE533D">
        <w:t xml:space="preserve"> a minimum of 176 participants.</w:t>
      </w:r>
      <w:r w:rsidR="003050C5" w:rsidRPr="00FE533D">
        <w:t xml:space="preserve"> Ethical approval was obtained from the University School of Ethics Committee. </w:t>
      </w:r>
      <w:r w:rsidR="00CE15E7">
        <w:t>Exclusion</w:t>
      </w:r>
      <w:r w:rsidR="009F4327">
        <w:t xml:space="preserve"> criteria for participation was being a non-drinker. </w:t>
      </w:r>
      <w:r w:rsidR="003050C5" w:rsidRPr="00FE533D">
        <w:t xml:space="preserve">Participants </w:t>
      </w:r>
      <w:r w:rsidR="00CE15E7">
        <w:t>provided informed consent</w:t>
      </w:r>
      <w:r w:rsidR="003050C5" w:rsidRPr="00FE533D">
        <w:t xml:space="preserve"> and c</w:t>
      </w:r>
      <w:r w:rsidR="00FB7D33" w:rsidRPr="00FE533D">
        <w:t>ompleted each of the measures</w:t>
      </w:r>
      <w:r w:rsidR="003050C5" w:rsidRPr="00FE533D">
        <w:t xml:space="preserve"> online via Qualtrics</w:t>
      </w:r>
      <w:r w:rsidR="00343865" w:rsidRPr="00FE533D">
        <w:t>. Participants were</w:t>
      </w:r>
      <w:r w:rsidR="003050C5" w:rsidRPr="00FE533D">
        <w:t xml:space="preserve"> debriefed and thanked for their participation.</w:t>
      </w:r>
    </w:p>
    <w:p w:rsidR="00003E39" w:rsidRPr="00FE533D" w:rsidRDefault="00003E39" w:rsidP="005D3DB9">
      <w:pPr>
        <w:spacing w:line="480" w:lineRule="auto"/>
      </w:pPr>
    </w:p>
    <w:p w:rsidR="00003E39" w:rsidRPr="00FE533D" w:rsidRDefault="00003E39" w:rsidP="005D3DB9">
      <w:pPr>
        <w:spacing w:line="480" w:lineRule="auto"/>
        <w:rPr>
          <w:b/>
        </w:rPr>
      </w:pPr>
    </w:p>
    <w:p w:rsidR="00003E39" w:rsidRPr="00FE533D" w:rsidRDefault="00003E39" w:rsidP="005D3DB9">
      <w:pPr>
        <w:spacing w:line="480" w:lineRule="auto"/>
        <w:rPr>
          <w:b/>
        </w:rPr>
      </w:pPr>
      <w:r w:rsidRPr="00FE533D">
        <w:rPr>
          <w:b/>
        </w:rPr>
        <w:t>Design</w:t>
      </w:r>
    </w:p>
    <w:p w:rsidR="00003E39" w:rsidRPr="00FE533D" w:rsidRDefault="00003E39" w:rsidP="005D3DB9">
      <w:pPr>
        <w:spacing w:line="480" w:lineRule="auto"/>
        <w:rPr>
          <w:b/>
        </w:rPr>
      </w:pPr>
    </w:p>
    <w:p w:rsidR="00003E39" w:rsidRPr="00FE533D" w:rsidRDefault="00003E39" w:rsidP="005D3DB9">
      <w:pPr>
        <w:spacing w:line="480" w:lineRule="auto"/>
      </w:pPr>
      <w:r w:rsidRPr="00FE533D">
        <w:t>The study used a</w:t>
      </w:r>
      <w:r w:rsidR="00A11BBC" w:rsidRPr="00FE533D">
        <w:t>n independent samples design and a</w:t>
      </w:r>
      <w:r w:rsidRPr="00FE533D">
        <w:t xml:space="preserve"> correlational design. </w:t>
      </w:r>
      <w:r w:rsidR="00A11BBC" w:rsidRPr="00FE533D">
        <w:t xml:space="preserve">The independent variable was membership of the Type D/non-Type D group and the dependent variables were overall volume of alcohol, drinking pattern and number of days drinking. </w:t>
      </w:r>
      <w:r w:rsidR="00237AC6" w:rsidRPr="00FE533D">
        <w:t>Type D personality measures and TPB measures were assessed using interval level data, while overall volume of alcohol, drinking pattern and number of drinking days were assessed using ratio level data.</w:t>
      </w:r>
      <w:r w:rsidR="00237AC6">
        <w:t xml:space="preserve"> </w:t>
      </w:r>
      <w:r w:rsidRPr="00FE533D">
        <w:t>The co-variables were Type D</w:t>
      </w:r>
      <w:r w:rsidR="007D7E0C" w:rsidRPr="00FE533D">
        <w:t xml:space="preserve"> as a continuous variable</w:t>
      </w:r>
      <w:r w:rsidRPr="00FE533D">
        <w:t xml:space="preserve">, </w:t>
      </w:r>
      <w:r w:rsidR="0025285D" w:rsidRPr="00FE533D">
        <w:t>TPB</w:t>
      </w:r>
      <w:r w:rsidRPr="00FE533D">
        <w:t xml:space="preserve"> </w:t>
      </w:r>
      <w:r w:rsidR="0025285D" w:rsidRPr="00FE533D">
        <w:t>variables</w:t>
      </w:r>
      <w:r w:rsidRPr="00FE533D">
        <w:t xml:space="preserve">, overall </w:t>
      </w:r>
      <w:r w:rsidR="00A11BBC" w:rsidRPr="00FE533D">
        <w:t>volume of alcohol</w:t>
      </w:r>
      <w:r w:rsidRPr="00FE533D">
        <w:t xml:space="preserve">, </w:t>
      </w:r>
      <w:r w:rsidR="00A11BBC" w:rsidRPr="00FE533D">
        <w:t>drinking pattern</w:t>
      </w:r>
      <w:r w:rsidRPr="00FE533D">
        <w:t xml:space="preserve"> and number of drinking days</w:t>
      </w:r>
      <w:r w:rsidR="00E52C89" w:rsidRPr="00FE533D">
        <w:t xml:space="preserve">. </w:t>
      </w:r>
    </w:p>
    <w:p w:rsidR="00003E39" w:rsidRPr="00FE533D" w:rsidRDefault="00003E39" w:rsidP="005D3DB9">
      <w:pPr>
        <w:spacing w:line="480" w:lineRule="auto"/>
      </w:pPr>
    </w:p>
    <w:p w:rsidR="00003E39" w:rsidRPr="00FE533D" w:rsidRDefault="00003E39" w:rsidP="005D3DB9">
      <w:pPr>
        <w:spacing w:line="480" w:lineRule="auto"/>
        <w:rPr>
          <w:b/>
        </w:rPr>
      </w:pPr>
    </w:p>
    <w:p w:rsidR="009F4327" w:rsidRDefault="00E52C89" w:rsidP="005D3DB9">
      <w:pPr>
        <w:spacing w:line="480" w:lineRule="auto"/>
        <w:rPr>
          <w:b/>
        </w:rPr>
      </w:pPr>
      <w:r w:rsidRPr="00FE533D">
        <w:rPr>
          <w:b/>
        </w:rPr>
        <w:t>Measures</w:t>
      </w:r>
    </w:p>
    <w:p w:rsidR="005D3DB9" w:rsidRPr="00FE533D" w:rsidRDefault="005D3DB9" w:rsidP="005D3DB9">
      <w:pPr>
        <w:spacing w:line="480" w:lineRule="auto"/>
        <w:rPr>
          <w:b/>
        </w:rPr>
      </w:pPr>
    </w:p>
    <w:p w:rsidR="00003E39" w:rsidRPr="00FE533D" w:rsidRDefault="006F10B4" w:rsidP="005D3DB9">
      <w:pPr>
        <w:spacing w:line="480" w:lineRule="auto"/>
        <w:rPr>
          <w:b/>
        </w:rPr>
      </w:pPr>
      <w:r w:rsidRPr="00FE533D">
        <w:rPr>
          <w:b/>
        </w:rPr>
        <w:t>Type D Personality</w:t>
      </w:r>
    </w:p>
    <w:p w:rsidR="008B0D34" w:rsidRPr="00FE533D" w:rsidRDefault="008B0D34" w:rsidP="005D3DB9">
      <w:pPr>
        <w:spacing w:line="480" w:lineRule="auto"/>
      </w:pPr>
    </w:p>
    <w:p w:rsidR="008B0D34" w:rsidRPr="00FE533D" w:rsidRDefault="006F10B4" w:rsidP="005D3DB9">
      <w:pPr>
        <w:spacing w:line="480" w:lineRule="auto"/>
      </w:pPr>
      <w:r w:rsidRPr="00FE533D">
        <w:t>The Type D S</w:t>
      </w:r>
      <w:r w:rsidR="00003E39" w:rsidRPr="00FE533D">
        <w:t>cale</w:t>
      </w:r>
      <w:r w:rsidRPr="00FE533D">
        <w:t>-14 (DS14)</w:t>
      </w:r>
      <w:r w:rsidR="00003E39" w:rsidRPr="00FE533D">
        <w:t xml:space="preserve"> </w:t>
      </w:r>
      <w:r w:rsidR="00DB1664" w:rsidRPr="00FE533D">
        <w:t xml:space="preserve">was used to assess NA, SI, and Type D personality. The scale </w:t>
      </w:r>
      <w:r w:rsidR="00003E39" w:rsidRPr="00FE533D">
        <w:t xml:space="preserve">included 10 statements overall, which included 5 statements measuring negative affectivity, such as “I often feel irritated”, and 5 statements measuring social inhibition, such as “I often feel inhibited in social situations”. </w:t>
      </w:r>
      <w:r w:rsidR="00DB1664" w:rsidRPr="00FE533D">
        <w:t>Questionnaire items were scored on a 5-point Likert scale ranging from 0 (strongly disagree) to 4 (strongly agree). Part</w:t>
      </w:r>
      <w:r w:rsidR="00897EB7" w:rsidRPr="00FE533D">
        <w:t>i</w:t>
      </w:r>
      <w:r w:rsidR="00DB1664" w:rsidRPr="00FE533D">
        <w:t>cipants who scored a minimum of 10 points on each NA and SI</w:t>
      </w:r>
      <w:r w:rsidR="00897EB7" w:rsidRPr="00FE533D">
        <w:t xml:space="preserve"> scales</w:t>
      </w:r>
      <w:r w:rsidR="00DB1664" w:rsidRPr="00FE533D">
        <w:t xml:space="preserve"> were categorised as Type D.</w:t>
      </w:r>
      <w:r w:rsidR="00897EB7" w:rsidRPr="00FE533D">
        <w:t xml:space="preserve"> The NA and SI scales </w:t>
      </w:r>
      <w:r w:rsidR="00237AC6">
        <w:t>were also</w:t>
      </w:r>
      <w:r w:rsidR="00897EB7" w:rsidRPr="00FE533D">
        <w:t xml:space="preserve"> scored as continuous variables (range = 0-28) to assess these personality traits individually.</w:t>
      </w:r>
      <w:r w:rsidR="0036369A" w:rsidRPr="00FE533D">
        <w:t xml:space="preserve"> </w:t>
      </w:r>
      <w:r w:rsidR="006455BA" w:rsidRPr="00FE533D">
        <w:t xml:space="preserve">Cronbach’s </w:t>
      </w:r>
      <w:r w:rsidR="006455BA" w:rsidRPr="00FE533D">
        <w:sym w:font="Symbol" w:char="F061"/>
      </w:r>
      <w:r w:rsidR="006455BA" w:rsidRPr="00FE533D">
        <w:t xml:space="preserve"> was h</w:t>
      </w:r>
      <w:r w:rsidR="006A77A5" w:rsidRPr="00FE533D">
        <w:t>igh for each NA (.89) and SI (.79).</w:t>
      </w:r>
    </w:p>
    <w:p w:rsidR="008B0D34" w:rsidRPr="00FE533D" w:rsidRDefault="008B0D34" w:rsidP="005D3DB9">
      <w:pPr>
        <w:spacing w:line="480" w:lineRule="auto"/>
      </w:pPr>
    </w:p>
    <w:p w:rsidR="008B0D34" w:rsidRPr="00FE533D" w:rsidRDefault="008B0D34" w:rsidP="005D3DB9">
      <w:pPr>
        <w:spacing w:line="480" w:lineRule="auto"/>
        <w:rPr>
          <w:b/>
        </w:rPr>
      </w:pPr>
      <w:r w:rsidRPr="00FE533D">
        <w:rPr>
          <w:b/>
        </w:rPr>
        <w:t>Theory of Planned Behaviour</w:t>
      </w:r>
    </w:p>
    <w:p w:rsidR="008B0D34" w:rsidRPr="00FE533D" w:rsidRDefault="008B0D34" w:rsidP="005D3DB9">
      <w:pPr>
        <w:spacing w:line="480" w:lineRule="auto"/>
      </w:pPr>
    </w:p>
    <w:p w:rsidR="008B0D34" w:rsidRPr="00FE533D" w:rsidRDefault="00003E39" w:rsidP="005D3DB9">
      <w:pPr>
        <w:spacing w:line="480" w:lineRule="auto"/>
      </w:pPr>
      <w:r w:rsidRPr="00FE533D">
        <w:lastRenderedPageBreak/>
        <w:t>The</w:t>
      </w:r>
      <w:r w:rsidR="00A84C0D" w:rsidRPr="00FE533D">
        <w:t xml:space="preserve"> study used an adapted</w:t>
      </w:r>
      <w:r w:rsidR="00D34AB6" w:rsidRPr="00FE533D">
        <w:t xml:space="preserve"> version of the</w:t>
      </w:r>
      <w:r w:rsidRPr="00FE533D">
        <w:t xml:space="preserve"> Theory of Planned Behaviour scale (Connor &amp; Abraham</w:t>
      </w:r>
      <w:r w:rsidR="000E46F6" w:rsidRPr="00FE533D">
        <w:t>, 2001</w:t>
      </w:r>
      <w:r w:rsidRPr="00FE533D">
        <w:t>)</w:t>
      </w:r>
      <w:r w:rsidR="00A84C0D" w:rsidRPr="00FE533D">
        <w:t xml:space="preserve"> which</w:t>
      </w:r>
      <w:r w:rsidRPr="00FE533D">
        <w:t xml:space="preserve"> included 8 statements</w:t>
      </w:r>
      <w:r w:rsidR="00A84C0D" w:rsidRPr="00FE533D">
        <w:t xml:space="preserve"> to measure intention</w:t>
      </w:r>
      <w:r w:rsidR="00897EB7" w:rsidRPr="00FE533D">
        <w:t xml:space="preserve"> (two items; e.g. “I intend to look after my health in the next 2 weeks, strongly disagree to strongly agree)</w:t>
      </w:r>
      <w:r w:rsidR="00334CD5" w:rsidRPr="00FE533D">
        <w:t xml:space="preserve">, </w:t>
      </w:r>
      <w:r w:rsidR="00897EB7" w:rsidRPr="00FE533D">
        <w:t>attitude (one item; “I think that looking after my health over the next 2 weeks would be a good thing</w:t>
      </w:r>
      <w:r w:rsidR="00334CD5" w:rsidRPr="00FE533D">
        <w:t>”</w:t>
      </w:r>
      <w:r w:rsidR="00897EB7" w:rsidRPr="00FE533D">
        <w:t>)</w:t>
      </w:r>
      <w:r w:rsidRPr="00FE533D">
        <w:t>, subjective norm</w:t>
      </w:r>
      <w:r w:rsidR="00897EB7" w:rsidRPr="00FE533D">
        <w:t xml:space="preserve"> (one item; “</w:t>
      </w:r>
      <w:r w:rsidR="00334CD5" w:rsidRPr="00FE533D">
        <w:t>Other people who are important to me think that I should look after my health over the next 2 weeks”)</w:t>
      </w:r>
      <w:r w:rsidRPr="00FE533D">
        <w:t xml:space="preserve">, </w:t>
      </w:r>
      <w:r w:rsidR="006A77A5" w:rsidRPr="00FE533D">
        <w:t>PBC</w:t>
      </w:r>
      <w:r w:rsidR="00334CD5" w:rsidRPr="00FE533D">
        <w:t xml:space="preserve"> (one item; “If I wanted to, it would be easy to look after my health over the next 2 weeks”)</w:t>
      </w:r>
      <w:r w:rsidRPr="00FE533D">
        <w:t>, severity</w:t>
      </w:r>
      <w:r w:rsidR="00334CD5" w:rsidRPr="00FE533D">
        <w:t xml:space="preserve"> (one item; “The problems associated with me not looking after my health over the next 2 weeks would be minor”)</w:t>
      </w:r>
      <w:r w:rsidRPr="00FE533D">
        <w:t>, susceptibility</w:t>
      </w:r>
      <w:r w:rsidR="00334CD5" w:rsidRPr="00FE533D">
        <w:t xml:space="preserve"> (one item; “I do not think I am likely to suffer problems if I do not look over my health over the next 2 weeks”)</w:t>
      </w:r>
      <w:r w:rsidRPr="00FE533D">
        <w:t xml:space="preserve"> and anticipated affective reaction</w:t>
      </w:r>
      <w:r w:rsidR="00897EB7" w:rsidRPr="00FE533D">
        <w:t>s</w:t>
      </w:r>
      <w:r w:rsidR="00334CD5" w:rsidRPr="00FE533D">
        <w:t xml:space="preserve"> (one item; “I think that I would feel concerned if I do not look after my health over the next two weeks”). Questionnaire items were scored on a 5-point Likert scale ranging from 0 (strongly disagree) to 4 (strongly agree).</w:t>
      </w:r>
    </w:p>
    <w:p w:rsidR="008B0D34" w:rsidRPr="00FE533D" w:rsidRDefault="008B0D34" w:rsidP="005D3DB9">
      <w:pPr>
        <w:spacing w:line="480" w:lineRule="auto"/>
      </w:pPr>
    </w:p>
    <w:p w:rsidR="008B0D34" w:rsidRDefault="008B0D34" w:rsidP="005D3DB9">
      <w:pPr>
        <w:spacing w:line="480" w:lineRule="auto"/>
        <w:rPr>
          <w:b/>
        </w:rPr>
      </w:pPr>
      <w:r w:rsidRPr="00FE533D">
        <w:rPr>
          <w:b/>
        </w:rPr>
        <w:t>Timeline Follow-Back Questionnaire</w:t>
      </w:r>
    </w:p>
    <w:p w:rsidR="009F4327" w:rsidRPr="00FE533D" w:rsidRDefault="009F4327" w:rsidP="005D3DB9">
      <w:pPr>
        <w:spacing w:line="480" w:lineRule="auto"/>
        <w:rPr>
          <w:b/>
        </w:rPr>
      </w:pPr>
    </w:p>
    <w:p w:rsidR="00E52C89" w:rsidRDefault="00003E39" w:rsidP="005D3DB9">
      <w:pPr>
        <w:spacing w:line="480" w:lineRule="auto"/>
      </w:pPr>
      <w:r w:rsidRPr="00FE533D">
        <w:t>Alcohol consumption was measured using the Tim</w:t>
      </w:r>
      <w:r w:rsidR="00441005" w:rsidRPr="00FE533D">
        <w:t>eline Follow Back Questionnaire.</w:t>
      </w:r>
      <w:r w:rsidRPr="00FE533D">
        <w:t xml:space="preserve"> </w:t>
      </w:r>
      <w:r w:rsidR="00334CD5" w:rsidRPr="00FE533D">
        <w:t xml:space="preserve">Participants were asked </w:t>
      </w:r>
      <w:r w:rsidR="007A0C00">
        <w:t xml:space="preserve">to list any alcoholic drinks which had been consumed on each day over the past seven days. </w:t>
      </w:r>
      <w:r w:rsidR="0036369A" w:rsidRPr="00FE533D">
        <w:t>Researchers calculated units</w:t>
      </w:r>
      <w:r w:rsidR="00B7369C" w:rsidRPr="00FE533D">
        <w:t xml:space="preserve"> using the Drinkaware website. Blank responses were encoded as “0” drinks, along with “zero”, “none”, “no”, “N/A” and “00”. </w:t>
      </w:r>
      <w:r w:rsidRPr="00FE533D">
        <w:t>Where participants failed to provide information about the brand of alcohol consumed, standard percentages were calculated for spirits (37.5%), wine (13%), prosecco (12%), cider (4.5%), lager (4%), ale/stout (4%) and alcopops (4%). Where participants failed to provide sufficient information about the size of alcohol consumed, standard sizes were calculated for spirits (25ml), wine (175ml), prosecco (125ml), cider (330ml), lager (330ml), ale/stout (330ml)</w:t>
      </w:r>
      <w:r w:rsidR="00B7369C" w:rsidRPr="00FE533D">
        <w:t xml:space="preserve"> and alcopops (70cl). If Drinkaware did not provide the correct quantity and brand </w:t>
      </w:r>
      <w:r w:rsidR="00B7369C" w:rsidRPr="00FE533D">
        <w:lastRenderedPageBreak/>
        <w:t>matching participants responses, closest match in alcohol brand was used, keeping the quantity the same.</w:t>
      </w:r>
    </w:p>
    <w:p w:rsidR="00E52C89" w:rsidRPr="00FE533D" w:rsidRDefault="00E52C89" w:rsidP="005D3DB9">
      <w:pPr>
        <w:spacing w:line="480" w:lineRule="auto"/>
      </w:pPr>
    </w:p>
    <w:p w:rsidR="00E52C89" w:rsidRPr="00FE533D" w:rsidRDefault="00E52C89" w:rsidP="005D3DB9">
      <w:pPr>
        <w:spacing w:line="480" w:lineRule="auto"/>
        <w:rPr>
          <w:b/>
        </w:rPr>
      </w:pPr>
      <w:r w:rsidRPr="00FE533D">
        <w:rPr>
          <w:b/>
        </w:rPr>
        <w:t>Statistical Analysis</w:t>
      </w:r>
    </w:p>
    <w:p w:rsidR="00E52C89" w:rsidRPr="00FE533D" w:rsidRDefault="00E52C89" w:rsidP="005D3DB9">
      <w:pPr>
        <w:spacing w:line="480" w:lineRule="auto"/>
        <w:rPr>
          <w:b/>
        </w:rPr>
      </w:pPr>
    </w:p>
    <w:p w:rsidR="001E4430" w:rsidRPr="009F4327" w:rsidRDefault="00FB7D33" w:rsidP="005D3DB9">
      <w:pPr>
        <w:spacing w:line="480" w:lineRule="auto"/>
        <w:rPr>
          <w:b/>
        </w:rPr>
      </w:pPr>
      <w:r w:rsidRPr="00FE533D">
        <w:t>Using the categorical measure of Type D, p</w:t>
      </w:r>
      <w:r w:rsidR="00E52C89" w:rsidRPr="00FE533D">
        <w:t xml:space="preserve">articipants were divided into groups based on having a Type D personality (146 participants) or non-Type D personality (140 participants). Differences in alcohol consumption between the Type D and non-Type D group were assessed using an independent samples </w:t>
      </w:r>
      <w:r w:rsidR="00E52C89" w:rsidRPr="00563B6E">
        <w:rPr>
          <w:i/>
        </w:rPr>
        <w:t>t</w:t>
      </w:r>
      <w:r w:rsidR="00E52C89" w:rsidRPr="00FE533D">
        <w:t>-test. A Pearson’s correlation was then conducted to examine the relationship between</w:t>
      </w:r>
      <w:r w:rsidR="005E5476" w:rsidRPr="00FE533D">
        <w:t xml:space="preserve"> the continuous variable Type D, TPB variables </w:t>
      </w:r>
      <w:r w:rsidR="00E52C89" w:rsidRPr="00FE533D">
        <w:t>and overall volume of alcohol, drinking pattern and number of d</w:t>
      </w:r>
      <w:r w:rsidR="005E5476" w:rsidRPr="00FE533D">
        <w:t>ays drinking</w:t>
      </w:r>
      <w:r w:rsidR="00E52C89" w:rsidRPr="00FE533D">
        <w:t>. A hierarchical multiple regression was then conducted to determine if Type D predicted any TPB components.</w:t>
      </w:r>
    </w:p>
    <w:p w:rsidR="001E4430" w:rsidRDefault="001E4430" w:rsidP="005D3DB9">
      <w:pPr>
        <w:spacing w:line="480" w:lineRule="auto"/>
      </w:pPr>
    </w:p>
    <w:p w:rsidR="001C71C7" w:rsidRPr="00FE533D" w:rsidRDefault="001C71C7" w:rsidP="005D3DB9">
      <w:pPr>
        <w:spacing w:line="480" w:lineRule="auto"/>
      </w:pPr>
    </w:p>
    <w:p w:rsidR="0088224C" w:rsidRDefault="001E4430" w:rsidP="005D3DB9">
      <w:pPr>
        <w:spacing w:line="480" w:lineRule="auto"/>
        <w:jc w:val="center"/>
        <w:rPr>
          <w:b/>
        </w:rPr>
      </w:pPr>
      <w:r w:rsidRPr="00FE533D">
        <w:rPr>
          <w:b/>
        </w:rPr>
        <w:t>Results</w:t>
      </w:r>
    </w:p>
    <w:p w:rsidR="009F4327" w:rsidRPr="00FE533D" w:rsidRDefault="009F4327" w:rsidP="005D3DB9">
      <w:pPr>
        <w:spacing w:line="480" w:lineRule="auto"/>
        <w:rPr>
          <w:b/>
        </w:rPr>
      </w:pPr>
    </w:p>
    <w:p w:rsidR="0088224C" w:rsidRPr="00FE533D" w:rsidRDefault="0088224C" w:rsidP="005D3DB9">
      <w:pPr>
        <w:spacing w:line="480" w:lineRule="auto"/>
        <w:rPr>
          <w:b/>
        </w:rPr>
      </w:pPr>
      <w:r w:rsidRPr="00FE533D">
        <w:rPr>
          <w:b/>
        </w:rPr>
        <w:t>Prevalence</w:t>
      </w:r>
      <w:r w:rsidR="00AD4D79" w:rsidRPr="00FE533D">
        <w:rPr>
          <w:b/>
        </w:rPr>
        <w:t xml:space="preserve"> of Type D</w:t>
      </w:r>
    </w:p>
    <w:p w:rsidR="00AD4D79" w:rsidRPr="00FE533D" w:rsidRDefault="00AD4D79" w:rsidP="005D3DB9">
      <w:pPr>
        <w:spacing w:line="480" w:lineRule="auto"/>
        <w:rPr>
          <w:b/>
        </w:rPr>
      </w:pPr>
    </w:p>
    <w:p w:rsidR="009869D3" w:rsidRPr="00FE533D" w:rsidRDefault="009869D3" w:rsidP="005D3DB9">
      <w:pPr>
        <w:spacing w:line="480" w:lineRule="auto"/>
      </w:pPr>
      <w:r w:rsidRPr="00FE533D">
        <w:t>Of the 286 participants, 146 (51</w:t>
      </w:r>
      <w:r w:rsidR="00C1129B">
        <w:t>.0</w:t>
      </w:r>
      <w:r w:rsidRPr="00FE533D">
        <w:t xml:space="preserve">%) of participants scored at least 10 on both the NA and SI subscales, being categorised as Type D for the independent samples </w:t>
      </w:r>
      <w:r w:rsidR="00676186" w:rsidRPr="00FE533D">
        <w:t>section</w:t>
      </w:r>
      <w:r w:rsidRPr="00FE533D">
        <w:t xml:space="preserve"> of the study.</w:t>
      </w:r>
    </w:p>
    <w:p w:rsidR="005679DB" w:rsidRPr="00FE533D" w:rsidRDefault="009869D3" w:rsidP="005D3DB9">
      <w:pPr>
        <w:spacing w:line="480" w:lineRule="auto"/>
        <w:rPr>
          <w:b/>
        </w:rPr>
      </w:pPr>
      <w:r w:rsidRPr="00FE533D">
        <w:rPr>
          <w:b/>
        </w:rPr>
        <w:t xml:space="preserve"> </w:t>
      </w:r>
    </w:p>
    <w:p w:rsidR="00E52C89" w:rsidRPr="00FE533D" w:rsidRDefault="00E52C89" w:rsidP="005D3DB9">
      <w:pPr>
        <w:spacing w:line="480" w:lineRule="auto"/>
        <w:rPr>
          <w:b/>
        </w:rPr>
      </w:pPr>
      <w:r w:rsidRPr="00FE533D">
        <w:rPr>
          <w:b/>
        </w:rPr>
        <w:t>Categorical Analysis</w:t>
      </w:r>
    </w:p>
    <w:p w:rsidR="00E52C89" w:rsidRPr="00FE533D" w:rsidRDefault="00E52C89" w:rsidP="005D3DB9">
      <w:pPr>
        <w:spacing w:line="480" w:lineRule="auto"/>
        <w:rPr>
          <w:b/>
        </w:rPr>
      </w:pPr>
    </w:p>
    <w:p w:rsidR="005679DB" w:rsidRDefault="00E52C89" w:rsidP="005D3DB9">
      <w:pPr>
        <w:spacing w:line="480" w:lineRule="auto"/>
      </w:pPr>
      <w:r w:rsidRPr="00FE533D">
        <w:t xml:space="preserve">As shown in Table 1, the mean scores for all measures of alcohol consumption were lower for the Type D group than the non-Type D group, suggesting that Type D individuals may </w:t>
      </w:r>
      <w:r w:rsidRPr="00FE533D">
        <w:lastRenderedPageBreak/>
        <w:t xml:space="preserve">consume less alcohol </w:t>
      </w:r>
      <w:r w:rsidR="0036369A" w:rsidRPr="00FE533D">
        <w:t xml:space="preserve">than non-Type D individuals. </w:t>
      </w:r>
      <w:r w:rsidRPr="00FE533D">
        <w:t>An independent</w:t>
      </w:r>
      <w:r w:rsidRPr="00CE15E7">
        <w:rPr>
          <w:i/>
        </w:rPr>
        <w:t xml:space="preserve"> t</w:t>
      </w:r>
      <w:r w:rsidRPr="00FE533D">
        <w:t>-test was used to compare Ty</w:t>
      </w:r>
      <w:r w:rsidR="00FB2DF0" w:rsidRPr="00FE533D">
        <w:t xml:space="preserve">pe Ds and non-Type Ds. The means were </w:t>
      </w:r>
      <w:r w:rsidRPr="00FE533D">
        <w:t>no</w:t>
      </w:r>
      <w:r w:rsidR="00FB2DF0" w:rsidRPr="00FE533D">
        <w:t xml:space="preserve">t significantly different for total volume of alcohol, </w:t>
      </w:r>
      <w:r w:rsidRPr="00CE15E7">
        <w:rPr>
          <w:i/>
        </w:rPr>
        <w:t xml:space="preserve">t </w:t>
      </w:r>
      <w:r w:rsidRPr="00FE533D">
        <w:t>(284)</w:t>
      </w:r>
      <w:r w:rsidR="00FB2DF0" w:rsidRPr="00FE533D">
        <w:t xml:space="preserve"> = 0.30, </w:t>
      </w:r>
      <w:r w:rsidR="00FB2DF0" w:rsidRPr="00CE15E7">
        <w:rPr>
          <w:i/>
        </w:rPr>
        <w:t>p</w:t>
      </w:r>
      <w:r w:rsidR="00FB2DF0" w:rsidRPr="00FE533D">
        <w:t xml:space="preserve"> = .763 (two-tailed), drinking pattern, </w:t>
      </w:r>
      <w:r w:rsidRPr="00CE15E7">
        <w:rPr>
          <w:i/>
        </w:rPr>
        <w:t>t</w:t>
      </w:r>
      <w:r w:rsidRPr="00FE533D">
        <w:t xml:space="preserve"> (284)</w:t>
      </w:r>
      <w:r w:rsidR="00FB2DF0" w:rsidRPr="00FE533D">
        <w:t xml:space="preserve"> = 0.91, </w:t>
      </w:r>
      <w:r w:rsidR="00FB2DF0" w:rsidRPr="00CE15E7">
        <w:rPr>
          <w:i/>
        </w:rPr>
        <w:t xml:space="preserve">p </w:t>
      </w:r>
      <w:r w:rsidR="00FB2DF0" w:rsidRPr="00FE533D">
        <w:t xml:space="preserve">= .366 (two-tailed), </w:t>
      </w:r>
      <w:r w:rsidR="00385E05" w:rsidRPr="00FE533D">
        <w:t xml:space="preserve">or </w:t>
      </w:r>
      <w:r w:rsidR="00FB2DF0" w:rsidRPr="00FE533D">
        <w:t>number of days,</w:t>
      </w:r>
      <w:r w:rsidRPr="00FE533D">
        <w:t xml:space="preserve"> </w:t>
      </w:r>
      <w:r w:rsidRPr="00CE15E7">
        <w:rPr>
          <w:i/>
        </w:rPr>
        <w:t>t</w:t>
      </w:r>
      <w:r w:rsidRPr="00FE533D">
        <w:t xml:space="preserve"> (284) = .30, </w:t>
      </w:r>
      <w:r w:rsidRPr="00CE15E7">
        <w:rPr>
          <w:i/>
        </w:rPr>
        <w:t>p</w:t>
      </w:r>
      <w:r w:rsidRPr="00FE533D">
        <w:t xml:space="preserve"> = 763 (two-tailed).</w:t>
      </w:r>
      <w:r w:rsidR="00955B52" w:rsidRPr="00FE533D">
        <w:t xml:space="preserve"> </w:t>
      </w:r>
      <w:r w:rsidR="00A03A9E" w:rsidRPr="00FE533D">
        <w:t xml:space="preserve">An independent </w:t>
      </w:r>
      <w:r w:rsidR="00A03A9E" w:rsidRPr="00CE15E7">
        <w:rPr>
          <w:i/>
        </w:rPr>
        <w:t>t</w:t>
      </w:r>
      <w:r w:rsidR="00A03A9E" w:rsidRPr="00FE533D">
        <w:t xml:space="preserve">-test was also used to compare the Type D and non-Type D groups on TPB variables. </w:t>
      </w:r>
      <w:r w:rsidR="00E00AE3" w:rsidRPr="00FE533D">
        <w:t xml:space="preserve">The only significant differences in TPB variables between the two groups were </w:t>
      </w:r>
      <w:r w:rsidR="0036369A" w:rsidRPr="00FE533D">
        <w:t xml:space="preserve">for </w:t>
      </w:r>
      <w:r w:rsidR="006A77A5" w:rsidRPr="00FE533D">
        <w:t>PBC</w:t>
      </w:r>
      <w:r w:rsidR="00E00AE3" w:rsidRPr="00FE533D">
        <w:t xml:space="preserve"> (</w:t>
      </w:r>
      <w:r w:rsidR="00E00AE3" w:rsidRPr="00CE15E7">
        <w:rPr>
          <w:i/>
        </w:rPr>
        <w:t>t</w:t>
      </w:r>
      <w:r w:rsidR="00E00AE3" w:rsidRPr="00FE533D">
        <w:t xml:space="preserve"> (284) = 3.16, </w:t>
      </w:r>
      <w:r w:rsidR="00E00AE3" w:rsidRPr="00CE15E7">
        <w:rPr>
          <w:i/>
        </w:rPr>
        <w:t>p</w:t>
      </w:r>
      <w:r w:rsidR="00C53D8A">
        <w:t xml:space="preserve"> = .002).</w:t>
      </w:r>
    </w:p>
    <w:p w:rsidR="005679DB" w:rsidRDefault="005679DB" w:rsidP="005D3DB9">
      <w:pPr>
        <w:spacing w:line="480" w:lineRule="auto"/>
      </w:pPr>
    </w:p>
    <w:p w:rsidR="00237AC6" w:rsidRPr="009F4327" w:rsidRDefault="00237AC6" w:rsidP="005D3DB9">
      <w:pPr>
        <w:spacing w:line="480" w:lineRule="auto"/>
      </w:pPr>
    </w:p>
    <w:p w:rsidR="00DD7A22" w:rsidRPr="00FE533D" w:rsidRDefault="00DD7A22" w:rsidP="005D3DB9">
      <w:pPr>
        <w:spacing w:line="480" w:lineRule="auto"/>
        <w:rPr>
          <w:b/>
          <w:i/>
        </w:rPr>
      </w:pPr>
      <w:r w:rsidRPr="00FE533D">
        <w:rPr>
          <w:b/>
        </w:rPr>
        <w:t>Table 1. Means (and standard deviations</w:t>
      </w:r>
      <w:r w:rsidR="003853E3" w:rsidRPr="00FE533D">
        <w:rPr>
          <w:b/>
        </w:rPr>
        <w:t>)</w:t>
      </w:r>
      <w:r w:rsidRPr="00FE533D">
        <w:rPr>
          <w:b/>
        </w:rPr>
        <w:t xml:space="preserve"> for</w:t>
      </w:r>
      <w:r w:rsidR="00BA3528" w:rsidRPr="00FE533D">
        <w:rPr>
          <w:b/>
        </w:rPr>
        <w:t xml:space="preserve"> alcohol dimensions and TPB variables </w:t>
      </w:r>
      <w:r w:rsidRPr="00FE533D">
        <w:rPr>
          <w:b/>
        </w:rPr>
        <w:t>for the Non-Type D and Type D groups</w:t>
      </w:r>
    </w:p>
    <w:p w:rsidR="001E4430" w:rsidRPr="00FE533D" w:rsidRDefault="001E4430" w:rsidP="005D3DB9">
      <w:pPr>
        <w:spacing w:line="480" w:lineRule="auto"/>
        <w:rPr>
          <w:b/>
        </w:rPr>
      </w:pPr>
    </w:p>
    <w:tbl>
      <w:tblPr>
        <w:tblStyle w:val="PlainTable2"/>
        <w:tblW w:w="10781" w:type="dxa"/>
        <w:tblInd w:w="-874" w:type="dxa"/>
        <w:tblLook w:val="04A0" w:firstRow="1" w:lastRow="0" w:firstColumn="1" w:lastColumn="0" w:noHBand="0" w:noVBand="1"/>
      </w:tblPr>
      <w:tblGrid>
        <w:gridCol w:w="3593"/>
        <w:gridCol w:w="3593"/>
        <w:gridCol w:w="3595"/>
      </w:tblGrid>
      <w:tr w:rsidR="001E4430" w:rsidRPr="00FE533D" w:rsidTr="00444274">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3593" w:type="dxa"/>
          </w:tcPr>
          <w:p w:rsidR="001E4430" w:rsidRPr="00FE533D" w:rsidRDefault="001E4430" w:rsidP="005D3DB9">
            <w:pPr>
              <w:spacing w:line="480" w:lineRule="auto"/>
            </w:pPr>
          </w:p>
        </w:tc>
        <w:tc>
          <w:tcPr>
            <w:tcW w:w="3593" w:type="dxa"/>
          </w:tcPr>
          <w:p w:rsidR="001E4430" w:rsidRPr="00FE533D" w:rsidRDefault="00DD7A22" w:rsidP="005D3DB9">
            <w:pPr>
              <w:spacing w:line="480" w:lineRule="auto"/>
              <w:cnfStyle w:val="100000000000" w:firstRow="1" w:lastRow="0" w:firstColumn="0" w:lastColumn="0" w:oddVBand="0" w:evenVBand="0" w:oddHBand="0" w:evenHBand="0" w:firstRowFirstColumn="0" w:firstRowLastColumn="0" w:lastRowFirstColumn="0" w:lastRowLastColumn="0"/>
              <w:rPr>
                <w:b w:val="0"/>
              </w:rPr>
            </w:pPr>
            <w:r w:rsidRPr="00FE533D">
              <w:t>Non-</w:t>
            </w:r>
            <w:r w:rsidR="001E4430" w:rsidRPr="00FE533D">
              <w:t>Type D – Mean (SD)</w:t>
            </w:r>
          </w:p>
        </w:tc>
        <w:tc>
          <w:tcPr>
            <w:tcW w:w="3595" w:type="dxa"/>
          </w:tcPr>
          <w:p w:rsidR="001E4430" w:rsidRPr="00FE533D" w:rsidRDefault="001E4430" w:rsidP="005D3DB9">
            <w:pPr>
              <w:spacing w:line="480" w:lineRule="auto"/>
              <w:cnfStyle w:val="100000000000" w:firstRow="1" w:lastRow="0" w:firstColumn="0" w:lastColumn="0" w:oddVBand="0" w:evenVBand="0" w:oddHBand="0" w:evenHBand="0" w:firstRowFirstColumn="0" w:firstRowLastColumn="0" w:lastRowFirstColumn="0" w:lastRowLastColumn="0"/>
              <w:rPr>
                <w:b w:val="0"/>
              </w:rPr>
            </w:pPr>
            <w:r w:rsidRPr="00FE533D">
              <w:t>Type D – Mean (SD)</w:t>
            </w:r>
          </w:p>
        </w:tc>
      </w:tr>
      <w:tr w:rsidR="001E4430" w:rsidRPr="00FE533D" w:rsidTr="004442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3593" w:type="dxa"/>
          </w:tcPr>
          <w:p w:rsidR="001E4430" w:rsidRPr="00FE533D" w:rsidRDefault="001E4430" w:rsidP="005D3DB9">
            <w:pPr>
              <w:spacing w:line="480" w:lineRule="auto"/>
              <w:rPr>
                <w:b w:val="0"/>
              </w:rPr>
            </w:pPr>
            <w:r w:rsidRPr="00FE533D">
              <w:t>Total units</w:t>
            </w:r>
          </w:p>
        </w:tc>
        <w:tc>
          <w:tcPr>
            <w:tcW w:w="3593" w:type="dxa"/>
          </w:tcPr>
          <w:p w:rsidR="001E4430" w:rsidRPr="00FE533D" w:rsidRDefault="00DD7A22" w:rsidP="005D3DB9">
            <w:pPr>
              <w:spacing w:line="480" w:lineRule="auto"/>
              <w:cnfStyle w:val="000000100000" w:firstRow="0" w:lastRow="0" w:firstColumn="0" w:lastColumn="0" w:oddVBand="0" w:evenVBand="0" w:oddHBand="1" w:evenHBand="0" w:firstRowFirstColumn="0" w:firstRowLastColumn="0" w:lastRowFirstColumn="0" w:lastRowLastColumn="0"/>
            </w:pPr>
            <w:r w:rsidRPr="00FE533D">
              <w:t>13.92 (SD=15.06)</w:t>
            </w:r>
          </w:p>
        </w:tc>
        <w:tc>
          <w:tcPr>
            <w:tcW w:w="3595" w:type="dxa"/>
          </w:tcPr>
          <w:p w:rsidR="001E4430" w:rsidRPr="00FE533D" w:rsidRDefault="00DD7A22" w:rsidP="005D3DB9">
            <w:pPr>
              <w:spacing w:line="480" w:lineRule="auto"/>
              <w:cnfStyle w:val="000000100000" w:firstRow="0" w:lastRow="0" w:firstColumn="0" w:lastColumn="0" w:oddVBand="0" w:evenVBand="0" w:oddHBand="1" w:evenHBand="0" w:firstRowFirstColumn="0" w:firstRowLastColumn="0" w:lastRowFirstColumn="0" w:lastRowLastColumn="0"/>
            </w:pPr>
            <w:r w:rsidRPr="00FE533D">
              <w:t>13.30 (SD=19.27)</w:t>
            </w:r>
          </w:p>
        </w:tc>
      </w:tr>
      <w:tr w:rsidR="001E4430" w:rsidRPr="00FE533D" w:rsidTr="00444274">
        <w:trPr>
          <w:trHeight w:val="694"/>
        </w:trPr>
        <w:tc>
          <w:tcPr>
            <w:cnfStyle w:val="001000000000" w:firstRow="0" w:lastRow="0" w:firstColumn="1" w:lastColumn="0" w:oddVBand="0" w:evenVBand="0" w:oddHBand="0" w:evenHBand="0" w:firstRowFirstColumn="0" w:firstRowLastColumn="0" w:lastRowFirstColumn="0" w:lastRowLastColumn="0"/>
            <w:tcW w:w="3593" w:type="dxa"/>
          </w:tcPr>
          <w:p w:rsidR="001E4430" w:rsidRPr="00FE533D" w:rsidRDefault="001E4430" w:rsidP="005D3DB9">
            <w:pPr>
              <w:spacing w:line="480" w:lineRule="auto"/>
              <w:rPr>
                <w:b w:val="0"/>
              </w:rPr>
            </w:pPr>
            <w:r w:rsidRPr="00FE533D">
              <w:t>Number of drinking days</w:t>
            </w:r>
          </w:p>
        </w:tc>
        <w:tc>
          <w:tcPr>
            <w:tcW w:w="3593" w:type="dxa"/>
          </w:tcPr>
          <w:p w:rsidR="001E4430" w:rsidRPr="00FE533D" w:rsidRDefault="00DD7A22" w:rsidP="005D3DB9">
            <w:pPr>
              <w:spacing w:line="480" w:lineRule="auto"/>
              <w:cnfStyle w:val="000000000000" w:firstRow="0" w:lastRow="0" w:firstColumn="0" w:lastColumn="0" w:oddVBand="0" w:evenVBand="0" w:oddHBand="0" w:evenHBand="0" w:firstRowFirstColumn="0" w:firstRowLastColumn="0" w:lastRowFirstColumn="0" w:lastRowLastColumn="0"/>
            </w:pPr>
            <w:r w:rsidRPr="00FE533D">
              <w:t>1.65 (SD=1.55)</w:t>
            </w:r>
          </w:p>
        </w:tc>
        <w:tc>
          <w:tcPr>
            <w:tcW w:w="3595" w:type="dxa"/>
          </w:tcPr>
          <w:p w:rsidR="001E4430" w:rsidRPr="00FE533D" w:rsidRDefault="00DD7A22" w:rsidP="005D3DB9">
            <w:pPr>
              <w:spacing w:line="480" w:lineRule="auto"/>
              <w:cnfStyle w:val="000000000000" w:firstRow="0" w:lastRow="0" w:firstColumn="0" w:lastColumn="0" w:oddVBand="0" w:evenVBand="0" w:oddHBand="0" w:evenHBand="0" w:firstRowFirstColumn="0" w:firstRowLastColumn="0" w:lastRowFirstColumn="0" w:lastRowLastColumn="0"/>
            </w:pPr>
            <w:r w:rsidRPr="00FE533D">
              <w:t>1.60 (SD=1.49)</w:t>
            </w:r>
          </w:p>
        </w:tc>
      </w:tr>
      <w:tr w:rsidR="001E4430" w:rsidRPr="00FE533D" w:rsidTr="00444274">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3593" w:type="dxa"/>
          </w:tcPr>
          <w:p w:rsidR="001E4430" w:rsidRPr="00FE533D" w:rsidRDefault="001E4430" w:rsidP="005D3DB9">
            <w:pPr>
              <w:spacing w:line="480" w:lineRule="auto"/>
              <w:rPr>
                <w:b w:val="0"/>
              </w:rPr>
            </w:pPr>
            <w:r w:rsidRPr="00FE533D">
              <w:t>Units on heaviest drinking days</w:t>
            </w:r>
          </w:p>
        </w:tc>
        <w:tc>
          <w:tcPr>
            <w:tcW w:w="3593" w:type="dxa"/>
          </w:tcPr>
          <w:p w:rsidR="001E4430" w:rsidRPr="00FE533D" w:rsidRDefault="00DD7A22" w:rsidP="005D3DB9">
            <w:pPr>
              <w:spacing w:line="480" w:lineRule="auto"/>
              <w:cnfStyle w:val="000000100000" w:firstRow="0" w:lastRow="0" w:firstColumn="0" w:lastColumn="0" w:oddVBand="0" w:evenVBand="0" w:oddHBand="1" w:evenHBand="0" w:firstRowFirstColumn="0" w:firstRowLastColumn="0" w:lastRowFirstColumn="0" w:lastRowLastColumn="0"/>
            </w:pPr>
            <w:r w:rsidRPr="00FE533D">
              <w:t>8.74 (SD=8.12)</w:t>
            </w:r>
          </w:p>
        </w:tc>
        <w:tc>
          <w:tcPr>
            <w:tcW w:w="3595" w:type="dxa"/>
          </w:tcPr>
          <w:p w:rsidR="001E4430" w:rsidRPr="00FE533D" w:rsidRDefault="00DD7A22" w:rsidP="005D3DB9">
            <w:pPr>
              <w:spacing w:line="480" w:lineRule="auto"/>
              <w:cnfStyle w:val="000000100000" w:firstRow="0" w:lastRow="0" w:firstColumn="0" w:lastColumn="0" w:oddVBand="0" w:evenVBand="0" w:oddHBand="1" w:evenHBand="0" w:firstRowFirstColumn="0" w:firstRowLastColumn="0" w:lastRowFirstColumn="0" w:lastRowLastColumn="0"/>
            </w:pPr>
            <w:r w:rsidRPr="00FE533D">
              <w:t>7.82 (SD=9.09)</w:t>
            </w:r>
          </w:p>
        </w:tc>
      </w:tr>
      <w:tr w:rsidR="00BA3528" w:rsidRPr="00FE533D" w:rsidTr="00444274">
        <w:trPr>
          <w:trHeight w:val="652"/>
        </w:trPr>
        <w:tc>
          <w:tcPr>
            <w:cnfStyle w:val="001000000000" w:firstRow="0" w:lastRow="0" w:firstColumn="1" w:lastColumn="0" w:oddVBand="0" w:evenVBand="0" w:oddHBand="0" w:evenHBand="0" w:firstRowFirstColumn="0" w:firstRowLastColumn="0" w:lastRowFirstColumn="0" w:lastRowLastColumn="0"/>
            <w:tcW w:w="3593" w:type="dxa"/>
          </w:tcPr>
          <w:p w:rsidR="00BA3528" w:rsidRPr="00FE533D" w:rsidRDefault="00BA3528" w:rsidP="005D3DB9">
            <w:pPr>
              <w:spacing w:line="480" w:lineRule="auto"/>
            </w:pPr>
            <w:r w:rsidRPr="00FE533D">
              <w:t>Intention</w:t>
            </w:r>
          </w:p>
        </w:tc>
        <w:tc>
          <w:tcPr>
            <w:tcW w:w="3593" w:type="dxa"/>
          </w:tcPr>
          <w:p w:rsidR="00BA3528" w:rsidRPr="00FE533D" w:rsidRDefault="00A84C0D" w:rsidP="005D3DB9">
            <w:pPr>
              <w:spacing w:line="480" w:lineRule="auto"/>
              <w:cnfStyle w:val="000000000000" w:firstRow="0" w:lastRow="0" w:firstColumn="0" w:lastColumn="0" w:oddVBand="0" w:evenVBand="0" w:oddHBand="0" w:evenHBand="0" w:firstRowFirstColumn="0" w:firstRowLastColumn="0" w:lastRowFirstColumn="0" w:lastRowLastColumn="0"/>
            </w:pPr>
            <w:r w:rsidRPr="00FE533D">
              <w:t>2.71 (SD=.88)</w:t>
            </w:r>
          </w:p>
        </w:tc>
        <w:tc>
          <w:tcPr>
            <w:tcW w:w="3595" w:type="dxa"/>
          </w:tcPr>
          <w:p w:rsidR="00BA3528" w:rsidRPr="00FE533D" w:rsidRDefault="00A84C0D" w:rsidP="005D3DB9">
            <w:pPr>
              <w:spacing w:line="480" w:lineRule="auto"/>
              <w:cnfStyle w:val="000000000000" w:firstRow="0" w:lastRow="0" w:firstColumn="0" w:lastColumn="0" w:oddVBand="0" w:evenVBand="0" w:oddHBand="0" w:evenHBand="0" w:firstRowFirstColumn="0" w:firstRowLastColumn="0" w:lastRowFirstColumn="0" w:lastRowLastColumn="0"/>
            </w:pPr>
            <w:r w:rsidRPr="00FE533D">
              <w:t>2.57 (SD=.85)</w:t>
            </w:r>
          </w:p>
        </w:tc>
      </w:tr>
      <w:tr w:rsidR="00BA3528" w:rsidRPr="00FE533D" w:rsidTr="00444274">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3593" w:type="dxa"/>
          </w:tcPr>
          <w:p w:rsidR="00BA3528" w:rsidRPr="00FE533D" w:rsidRDefault="00BA3528" w:rsidP="005D3DB9">
            <w:pPr>
              <w:spacing w:line="480" w:lineRule="auto"/>
            </w:pPr>
            <w:r w:rsidRPr="00FE533D">
              <w:t>Attitude</w:t>
            </w:r>
          </w:p>
        </w:tc>
        <w:tc>
          <w:tcPr>
            <w:tcW w:w="3593" w:type="dxa"/>
          </w:tcPr>
          <w:p w:rsidR="00BA3528" w:rsidRPr="00FE533D" w:rsidRDefault="00A84C0D" w:rsidP="005D3DB9">
            <w:pPr>
              <w:spacing w:line="480" w:lineRule="auto"/>
              <w:cnfStyle w:val="000000100000" w:firstRow="0" w:lastRow="0" w:firstColumn="0" w:lastColumn="0" w:oddVBand="0" w:evenVBand="0" w:oddHBand="1" w:evenHBand="0" w:firstRowFirstColumn="0" w:firstRowLastColumn="0" w:lastRowFirstColumn="0" w:lastRowLastColumn="0"/>
            </w:pPr>
            <w:r w:rsidRPr="00FE533D">
              <w:t>3.33 (SD=.74)</w:t>
            </w:r>
          </w:p>
        </w:tc>
        <w:tc>
          <w:tcPr>
            <w:tcW w:w="3595" w:type="dxa"/>
          </w:tcPr>
          <w:p w:rsidR="00BA3528" w:rsidRPr="00FE533D" w:rsidRDefault="00A84C0D" w:rsidP="005D3DB9">
            <w:pPr>
              <w:spacing w:line="480" w:lineRule="auto"/>
              <w:cnfStyle w:val="000000100000" w:firstRow="0" w:lastRow="0" w:firstColumn="0" w:lastColumn="0" w:oddVBand="0" w:evenVBand="0" w:oddHBand="1" w:evenHBand="0" w:firstRowFirstColumn="0" w:firstRowLastColumn="0" w:lastRowFirstColumn="0" w:lastRowLastColumn="0"/>
            </w:pPr>
            <w:r w:rsidRPr="00FE533D">
              <w:t>3.34 (SD=.581)</w:t>
            </w:r>
          </w:p>
        </w:tc>
      </w:tr>
      <w:tr w:rsidR="00BA3528" w:rsidRPr="00FE533D" w:rsidTr="00444274">
        <w:trPr>
          <w:trHeight w:val="652"/>
        </w:trPr>
        <w:tc>
          <w:tcPr>
            <w:cnfStyle w:val="001000000000" w:firstRow="0" w:lastRow="0" w:firstColumn="1" w:lastColumn="0" w:oddVBand="0" w:evenVBand="0" w:oddHBand="0" w:evenHBand="0" w:firstRowFirstColumn="0" w:firstRowLastColumn="0" w:lastRowFirstColumn="0" w:lastRowLastColumn="0"/>
            <w:tcW w:w="3593" w:type="dxa"/>
          </w:tcPr>
          <w:p w:rsidR="00BA3528" w:rsidRPr="00FE533D" w:rsidRDefault="00BA3528" w:rsidP="005D3DB9">
            <w:pPr>
              <w:spacing w:line="480" w:lineRule="auto"/>
            </w:pPr>
            <w:r w:rsidRPr="00FE533D">
              <w:t>Subjective Norm</w:t>
            </w:r>
          </w:p>
        </w:tc>
        <w:tc>
          <w:tcPr>
            <w:tcW w:w="3593" w:type="dxa"/>
          </w:tcPr>
          <w:p w:rsidR="00BA3528" w:rsidRPr="00FE533D" w:rsidRDefault="00A84C0D" w:rsidP="005D3DB9">
            <w:pPr>
              <w:spacing w:line="480" w:lineRule="auto"/>
              <w:cnfStyle w:val="000000000000" w:firstRow="0" w:lastRow="0" w:firstColumn="0" w:lastColumn="0" w:oddVBand="0" w:evenVBand="0" w:oddHBand="0" w:evenHBand="0" w:firstRowFirstColumn="0" w:firstRowLastColumn="0" w:lastRowFirstColumn="0" w:lastRowLastColumn="0"/>
            </w:pPr>
            <w:r w:rsidRPr="00FE533D">
              <w:t>2.59 (SD=1.07)</w:t>
            </w:r>
          </w:p>
        </w:tc>
        <w:tc>
          <w:tcPr>
            <w:tcW w:w="3595" w:type="dxa"/>
          </w:tcPr>
          <w:p w:rsidR="00BA3528" w:rsidRPr="00FE533D" w:rsidRDefault="00A84C0D" w:rsidP="005D3DB9">
            <w:pPr>
              <w:spacing w:line="480" w:lineRule="auto"/>
              <w:cnfStyle w:val="000000000000" w:firstRow="0" w:lastRow="0" w:firstColumn="0" w:lastColumn="0" w:oddVBand="0" w:evenVBand="0" w:oddHBand="0" w:evenHBand="0" w:firstRowFirstColumn="0" w:firstRowLastColumn="0" w:lastRowFirstColumn="0" w:lastRowLastColumn="0"/>
            </w:pPr>
            <w:r w:rsidRPr="00FE533D">
              <w:t>2.74 (SD=.86)</w:t>
            </w:r>
          </w:p>
        </w:tc>
      </w:tr>
      <w:tr w:rsidR="00BA3528" w:rsidRPr="00FE533D" w:rsidTr="00444274">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3593" w:type="dxa"/>
          </w:tcPr>
          <w:p w:rsidR="00BA3528" w:rsidRPr="00FE533D" w:rsidRDefault="00BA3528" w:rsidP="005D3DB9">
            <w:pPr>
              <w:spacing w:line="480" w:lineRule="auto"/>
            </w:pPr>
            <w:r w:rsidRPr="00FE533D">
              <w:t>Perceived behavioural control</w:t>
            </w:r>
          </w:p>
        </w:tc>
        <w:tc>
          <w:tcPr>
            <w:tcW w:w="3593" w:type="dxa"/>
          </w:tcPr>
          <w:p w:rsidR="00BA3528" w:rsidRPr="00FE533D" w:rsidRDefault="00A84C0D" w:rsidP="005D3DB9">
            <w:pPr>
              <w:spacing w:line="480" w:lineRule="auto"/>
              <w:cnfStyle w:val="000000100000" w:firstRow="0" w:lastRow="0" w:firstColumn="0" w:lastColumn="0" w:oddVBand="0" w:evenVBand="0" w:oddHBand="1" w:evenHBand="0" w:firstRowFirstColumn="0" w:firstRowLastColumn="0" w:lastRowFirstColumn="0" w:lastRowLastColumn="0"/>
            </w:pPr>
            <w:r w:rsidRPr="00FE533D">
              <w:t>3.02 (SD=.861)</w:t>
            </w:r>
          </w:p>
        </w:tc>
        <w:tc>
          <w:tcPr>
            <w:tcW w:w="3595" w:type="dxa"/>
          </w:tcPr>
          <w:p w:rsidR="00BA3528" w:rsidRPr="00FE533D" w:rsidRDefault="00A84C0D" w:rsidP="005D3DB9">
            <w:pPr>
              <w:spacing w:line="480" w:lineRule="auto"/>
              <w:cnfStyle w:val="000000100000" w:firstRow="0" w:lastRow="0" w:firstColumn="0" w:lastColumn="0" w:oddVBand="0" w:evenVBand="0" w:oddHBand="1" w:evenHBand="0" w:firstRowFirstColumn="0" w:firstRowLastColumn="0" w:lastRowFirstColumn="0" w:lastRowLastColumn="0"/>
            </w:pPr>
            <w:r w:rsidRPr="00FE533D">
              <w:t>2.67 (SD=1.00)</w:t>
            </w:r>
          </w:p>
        </w:tc>
      </w:tr>
      <w:tr w:rsidR="00BA3528" w:rsidRPr="00FE533D" w:rsidTr="00444274">
        <w:trPr>
          <w:trHeight w:val="652"/>
        </w:trPr>
        <w:tc>
          <w:tcPr>
            <w:cnfStyle w:val="001000000000" w:firstRow="0" w:lastRow="0" w:firstColumn="1" w:lastColumn="0" w:oddVBand="0" w:evenVBand="0" w:oddHBand="0" w:evenHBand="0" w:firstRowFirstColumn="0" w:firstRowLastColumn="0" w:lastRowFirstColumn="0" w:lastRowLastColumn="0"/>
            <w:tcW w:w="3593" w:type="dxa"/>
          </w:tcPr>
          <w:p w:rsidR="00BA3528" w:rsidRPr="00FE533D" w:rsidRDefault="00BA3528" w:rsidP="005D3DB9">
            <w:pPr>
              <w:spacing w:line="480" w:lineRule="auto"/>
            </w:pPr>
            <w:r w:rsidRPr="00FE533D">
              <w:t>Susceptibility</w:t>
            </w:r>
          </w:p>
        </w:tc>
        <w:tc>
          <w:tcPr>
            <w:tcW w:w="3593" w:type="dxa"/>
          </w:tcPr>
          <w:p w:rsidR="00BA3528" w:rsidRPr="00FE533D" w:rsidRDefault="00A84C0D" w:rsidP="005D3DB9">
            <w:pPr>
              <w:spacing w:line="480" w:lineRule="auto"/>
              <w:cnfStyle w:val="000000000000" w:firstRow="0" w:lastRow="0" w:firstColumn="0" w:lastColumn="0" w:oddVBand="0" w:evenVBand="0" w:oddHBand="0" w:evenHBand="0" w:firstRowFirstColumn="0" w:firstRowLastColumn="0" w:lastRowFirstColumn="0" w:lastRowLastColumn="0"/>
            </w:pPr>
            <w:r w:rsidRPr="00FE533D">
              <w:t>2.49 (SD=1.12)</w:t>
            </w:r>
          </w:p>
        </w:tc>
        <w:tc>
          <w:tcPr>
            <w:tcW w:w="3595" w:type="dxa"/>
          </w:tcPr>
          <w:p w:rsidR="00BA3528" w:rsidRPr="00FE533D" w:rsidRDefault="00A84C0D" w:rsidP="005D3DB9">
            <w:pPr>
              <w:spacing w:line="480" w:lineRule="auto"/>
              <w:cnfStyle w:val="000000000000" w:firstRow="0" w:lastRow="0" w:firstColumn="0" w:lastColumn="0" w:oddVBand="0" w:evenVBand="0" w:oddHBand="0" w:evenHBand="0" w:firstRowFirstColumn="0" w:firstRowLastColumn="0" w:lastRowFirstColumn="0" w:lastRowLastColumn="0"/>
            </w:pPr>
            <w:r w:rsidRPr="00FE533D">
              <w:t>2.30 (SD=.92)</w:t>
            </w:r>
          </w:p>
        </w:tc>
      </w:tr>
      <w:tr w:rsidR="00BA3528" w:rsidRPr="00FE533D" w:rsidTr="00444274">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3593" w:type="dxa"/>
          </w:tcPr>
          <w:p w:rsidR="00BA3528" w:rsidRPr="00FE533D" w:rsidRDefault="00BA3528" w:rsidP="005D3DB9">
            <w:pPr>
              <w:spacing w:line="480" w:lineRule="auto"/>
            </w:pPr>
            <w:r w:rsidRPr="00FE533D">
              <w:t>Severity</w:t>
            </w:r>
          </w:p>
        </w:tc>
        <w:tc>
          <w:tcPr>
            <w:tcW w:w="3593" w:type="dxa"/>
          </w:tcPr>
          <w:p w:rsidR="00BA3528" w:rsidRPr="00FE533D" w:rsidRDefault="00A84C0D" w:rsidP="005D3DB9">
            <w:pPr>
              <w:spacing w:line="480" w:lineRule="auto"/>
              <w:cnfStyle w:val="000000100000" w:firstRow="0" w:lastRow="0" w:firstColumn="0" w:lastColumn="0" w:oddVBand="0" w:evenVBand="0" w:oddHBand="1" w:evenHBand="0" w:firstRowFirstColumn="0" w:firstRowLastColumn="0" w:lastRowFirstColumn="0" w:lastRowLastColumn="0"/>
            </w:pPr>
            <w:r w:rsidRPr="00FE533D">
              <w:t>2.71 (SD=.97)</w:t>
            </w:r>
          </w:p>
        </w:tc>
        <w:tc>
          <w:tcPr>
            <w:tcW w:w="3595" w:type="dxa"/>
          </w:tcPr>
          <w:p w:rsidR="00BA3528" w:rsidRPr="00FE533D" w:rsidRDefault="00A84C0D" w:rsidP="005D3DB9">
            <w:pPr>
              <w:spacing w:line="480" w:lineRule="auto"/>
              <w:cnfStyle w:val="000000100000" w:firstRow="0" w:lastRow="0" w:firstColumn="0" w:lastColumn="0" w:oddVBand="0" w:evenVBand="0" w:oddHBand="1" w:evenHBand="0" w:firstRowFirstColumn="0" w:firstRowLastColumn="0" w:lastRowFirstColumn="0" w:lastRowLastColumn="0"/>
            </w:pPr>
            <w:r w:rsidRPr="00FE533D">
              <w:t>2.53 (SD=.86)</w:t>
            </w:r>
          </w:p>
        </w:tc>
      </w:tr>
      <w:tr w:rsidR="00BA3528" w:rsidRPr="00FE533D" w:rsidTr="00444274">
        <w:trPr>
          <w:trHeight w:val="652"/>
        </w:trPr>
        <w:tc>
          <w:tcPr>
            <w:cnfStyle w:val="001000000000" w:firstRow="0" w:lastRow="0" w:firstColumn="1" w:lastColumn="0" w:oddVBand="0" w:evenVBand="0" w:oddHBand="0" w:evenHBand="0" w:firstRowFirstColumn="0" w:firstRowLastColumn="0" w:lastRowFirstColumn="0" w:lastRowLastColumn="0"/>
            <w:tcW w:w="3593" w:type="dxa"/>
          </w:tcPr>
          <w:p w:rsidR="00BA3528" w:rsidRPr="00FE533D" w:rsidRDefault="00BA3528" w:rsidP="005D3DB9">
            <w:pPr>
              <w:spacing w:line="480" w:lineRule="auto"/>
            </w:pPr>
            <w:r w:rsidRPr="00FE533D">
              <w:lastRenderedPageBreak/>
              <w:t>Anticipated affective reactions</w:t>
            </w:r>
          </w:p>
        </w:tc>
        <w:tc>
          <w:tcPr>
            <w:tcW w:w="3593" w:type="dxa"/>
          </w:tcPr>
          <w:p w:rsidR="00BA3528" w:rsidRPr="00FE533D" w:rsidRDefault="00A84C0D" w:rsidP="005D3DB9">
            <w:pPr>
              <w:spacing w:line="480" w:lineRule="auto"/>
              <w:cnfStyle w:val="000000000000" w:firstRow="0" w:lastRow="0" w:firstColumn="0" w:lastColumn="0" w:oddVBand="0" w:evenVBand="0" w:oddHBand="0" w:evenHBand="0" w:firstRowFirstColumn="0" w:firstRowLastColumn="0" w:lastRowFirstColumn="0" w:lastRowLastColumn="0"/>
            </w:pPr>
            <w:r w:rsidRPr="00FE533D">
              <w:t>2.17 (SD=1.13)</w:t>
            </w:r>
          </w:p>
        </w:tc>
        <w:tc>
          <w:tcPr>
            <w:tcW w:w="3595" w:type="dxa"/>
          </w:tcPr>
          <w:p w:rsidR="00BA3528" w:rsidRPr="00FE533D" w:rsidRDefault="00A84C0D" w:rsidP="005D3DB9">
            <w:pPr>
              <w:spacing w:line="480" w:lineRule="auto"/>
              <w:cnfStyle w:val="000000000000" w:firstRow="0" w:lastRow="0" w:firstColumn="0" w:lastColumn="0" w:oddVBand="0" w:evenVBand="0" w:oddHBand="0" w:evenHBand="0" w:firstRowFirstColumn="0" w:firstRowLastColumn="0" w:lastRowFirstColumn="0" w:lastRowLastColumn="0"/>
            </w:pPr>
            <w:r w:rsidRPr="00FE533D">
              <w:t>2.01 (SD=1.06)</w:t>
            </w:r>
          </w:p>
        </w:tc>
      </w:tr>
    </w:tbl>
    <w:p w:rsidR="000411F7" w:rsidRDefault="000411F7" w:rsidP="005D3DB9">
      <w:pPr>
        <w:spacing w:line="480" w:lineRule="auto"/>
        <w:rPr>
          <w:b/>
        </w:rPr>
      </w:pPr>
    </w:p>
    <w:p w:rsidR="005679DB" w:rsidRDefault="005679DB" w:rsidP="005D3DB9">
      <w:pPr>
        <w:spacing w:line="480" w:lineRule="auto"/>
        <w:rPr>
          <w:b/>
        </w:rPr>
      </w:pPr>
    </w:p>
    <w:p w:rsidR="000411F7" w:rsidRDefault="000411F7" w:rsidP="005D3DB9">
      <w:pPr>
        <w:spacing w:line="480" w:lineRule="auto"/>
        <w:rPr>
          <w:b/>
        </w:rPr>
      </w:pPr>
    </w:p>
    <w:p w:rsidR="000C2097" w:rsidRPr="00FE533D" w:rsidRDefault="009175B9" w:rsidP="005D3DB9">
      <w:pPr>
        <w:spacing w:line="480" w:lineRule="auto"/>
        <w:rPr>
          <w:b/>
        </w:rPr>
      </w:pPr>
      <w:r>
        <w:rPr>
          <w:b/>
        </w:rPr>
        <w:t>Dimensional Analysis</w:t>
      </w:r>
    </w:p>
    <w:p w:rsidR="000411F7" w:rsidRDefault="000411F7" w:rsidP="005D3DB9">
      <w:pPr>
        <w:spacing w:line="480" w:lineRule="auto"/>
        <w:rPr>
          <w:b/>
        </w:rPr>
      </w:pPr>
    </w:p>
    <w:p w:rsidR="00B82730" w:rsidRPr="003B5D62" w:rsidRDefault="00E00AE3" w:rsidP="005D3DB9">
      <w:pPr>
        <w:spacing w:line="360" w:lineRule="auto"/>
      </w:pPr>
      <w:r w:rsidRPr="00FE533D">
        <w:t>Type D was then assessed as a continuous variable using the NA x SI combination</w:t>
      </w:r>
      <w:r w:rsidR="00563B6E">
        <w:t xml:space="preserve">. </w:t>
      </w:r>
      <w:r w:rsidR="005C1A7D" w:rsidRPr="00FE533D">
        <w:t>As shown in Table 2, there were no relationships between Type D and total volume of alcohol, drinking pattern or number of drinking days.</w:t>
      </w:r>
      <w:r w:rsidR="009175B9">
        <w:t xml:space="preserve"> </w:t>
      </w:r>
      <w:r w:rsidR="000411F7">
        <w:t>N</w:t>
      </w:r>
      <w:r w:rsidR="009175B9" w:rsidRPr="00FE533D">
        <w:t xml:space="preserve">o correlations were observed between any of the TPB variables and </w:t>
      </w:r>
      <w:r w:rsidR="009175B9">
        <w:t>alc</w:t>
      </w:r>
      <w:r w:rsidR="000411F7">
        <w:t xml:space="preserve">ohol use. In terms of TPB, there were no </w:t>
      </w:r>
      <w:r w:rsidR="00001309" w:rsidRPr="00FE533D">
        <w:t>correlation</w:t>
      </w:r>
      <w:r w:rsidR="00433634" w:rsidRPr="00FE533D">
        <w:t>s</w:t>
      </w:r>
      <w:r w:rsidR="00001309" w:rsidRPr="00FE533D">
        <w:t xml:space="preserve"> between Type D and </w:t>
      </w:r>
      <w:r w:rsidR="00433634" w:rsidRPr="00FE533D">
        <w:t>attitude, subjective</w:t>
      </w:r>
      <w:r w:rsidR="00746C95" w:rsidRPr="00FE533D">
        <w:t xml:space="preserve"> norm</w:t>
      </w:r>
      <w:r w:rsidR="00433634" w:rsidRPr="00FE533D">
        <w:t xml:space="preserve"> </w:t>
      </w:r>
      <w:r w:rsidR="00746C95" w:rsidRPr="00FE533D">
        <w:t xml:space="preserve">or </w:t>
      </w:r>
      <w:r w:rsidR="00433634" w:rsidRPr="00FE533D">
        <w:t xml:space="preserve">anticipated affective reactions. </w:t>
      </w:r>
      <w:r w:rsidR="00EE0372">
        <w:t>However, t</w:t>
      </w:r>
      <w:r w:rsidR="00955B52" w:rsidRPr="00FE533D">
        <w:t>here were</w:t>
      </w:r>
      <w:r w:rsidR="00001309" w:rsidRPr="00FE533D">
        <w:t xml:space="preserve"> small, negative correlation</w:t>
      </w:r>
      <w:r w:rsidR="00955B52" w:rsidRPr="00FE533D">
        <w:t>s</w:t>
      </w:r>
      <w:r w:rsidR="00433634" w:rsidRPr="00FE533D">
        <w:t xml:space="preserve"> between Type D and </w:t>
      </w:r>
      <w:r w:rsidR="00955B52" w:rsidRPr="00FE533D">
        <w:t>intentio</w:t>
      </w:r>
      <w:r w:rsidR="00433634" w:rsidRPr="00FE533D">
        <w:t xml:space="preserve">n, PBC, </w:t>
      </w:r>
      <w:r w:rsidR="00955B52" w:rsidRPr="00FE533D">
        <w:t xml:space="preserve">susceptibility and </w:t>
      </w:r>
      <w:r w:rsidR="00433634" w:rsidRPr="00FE533D">
        <w:t>severity,</w:t>
      </w:r>
      <w:r w:rsidR="00F67774" w:rsidRPr="00FE533D">
        <w:t xml:space="preserve"> demonstrating that those who score higher on Type D measures have lower</w:t>
      </w:r>
      <w:r w:rsidR="006A77A5" w:rsidRPr="00FE533D">
        <w:t xml:space="preserve"> levels of </w:t>
      </w:r>
      <w:r w:rsidR="00F67774" w:rsidRPr="00FE533D">
        <w:t>intention</w:t>
      </w:r>
      <w:r w:rsidR="001E6D6A">
        <w:t>s to look after their health, perceived control over the ability to look after their health</w:t>
      </w:r>
      <w:r w:rsidR="00F67774" w:rsidRPr="00FE533D">
        <w:t xml:space="preserve">, </w:t>
      </w:r>
      <w:r w:rsidR="009869D3" w:rsidRPr="00FE533D">
        <w:t xml:space="preserve">perceived </w:t>
      </w:r>
      <w:r w:rsidR="00F67774" w:rsidRPr="00FE533D">
        <w:t>susceptibility</w:t>
      </w:r>
      <w:r w:rsidR="009869D3" w:rsidRPr="00FE533D">
        <w:t xml:space="preserve"> to health outcomes</w:t>
      </w:r>
      <w:r w:rsidR="00F67774" w:rsidRPr="00FE533D">
        <w:t xml:space="preserve"> and </w:t>
      </w:r>
      <w:r w:rsidR="009869D3" w:rsidRPr="00FE533D">
        <w:t>perceived severity of performing unhealthy behaviours.</w:t>
      </w:r>
    </w:p>
    <w:p w:rsidR="00F61CEA" w:rsidRPr="00FE533D" w:rsidRDefault="00F61CEA" w:rsidP="005D3DB9">
      <w:pPr>
        <w:spacing w:line="360" w:lineRule="auto"/>
        <w:sectPr w:rsidR="00F61CEA" w:rsidRPr="00FE533D" w:rsidSect="00712064">
          <w:pgSz w:w="11900" w:h="16840"/>
          <w:pgMar w:top="1440" w:right="1440" w:bottom="1440" w:left="1440" w:header="720" w:footer="720" w:gutter="0"/>
          <w:cols w:space="720"/>
          <w:docGrid w:linePitch="360"/>
        </w:sectPr>
      </w:pPr>
    </w:p>
    <w:tbl>
      <w:tblPr>
        <w:tblStyle w:val="PlainTable2"/>
        <w:tblpPr w:leftFromText="180" w:rightFromText="180" w:horzAnchor="margin" w:tblpY="885"/>
        <w:tblW w:w="0" w:type="auto"/>
        <w:tblLook w:val="04A0" w:firstRow="1" w:lastRow="0" w:firstColumn="1" w:lastColumn="0" w:noHBand="0" w:noVBand="1"/>
      </w:tblPr>
      <w:tblGrid>
        <w:gridCol w:w="2092"/>
        <w:gridCol w:w="843"/>
        <w:gridCol w:w="922"/>
        <w:gridCol w:w="922"/>
        <w:gridCol w:w="877"/>
        <w:gridCol w:w="922"/>
        <w:gridCol w:w="922"/>
        <w:gridCol w:w="922"/>
        <w:gridCol w:w="923"/>
        <w:gridCol w:w="923"/>
        <w:gridCol w:w="923"/>
        <w:gridCol w:w="923"/>
        <w:gridCol w:w="923"/>
        <w:gridCol w:w="923"/>
      </w:tblGrid>
      <w:tr w:rsidR="009D4BDB" w:rsidRPr="00FE533D" w:rsidTr="006F3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Pr>
          <w:p w:rsidR="00F61CEA" w:rsidRPr="00FE533D" w:rsidRDefault="00F61CEA" w:rsidP="005D3DB9">
            <w:pPr>
              <w:spacing w:line="360" w:lineRule="auto"/>
              <w:rPr>
                <w:sz w:val="18"/>
                <w:szCs w:val="20"/>
              </w:rPr>
            </w:pPr>
          </w:p>
        </w:tc>
        <w:tc>
          <w:tcPr>
            <w:tcW w:w="843" w:type="dxa"/>
          </w:tcPr>
          <w:p w:rsidR="00F61CEA" w:rsidRPr="00FE533D" w:rsidRDefault="0046253D" w:rsidP="005D3DB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FE533D">
              <w:rPr>
                <w:sz w:val="18"/>
                <w:szCs w:val="20"/>
              </w:rPr>
              <w:t>1</w:t>
            </w:r>
          </w:p>
        </w:tc>
        <w:tc>
          <w:tcPr>
            <w:tcW w:w="922" w:type="dxa"/>
          </w:tcPr>
          <w:p w:rsidR="00F61CEA" w:rsidRPr="00FE533D" w:rsidRDefault="0046253D" w:rsidP="005D3DB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FE533D">
              <w:rPr>
                <w:sz w:val="18"/>
                <w:szCs w:val="20"/>
              </w:rPr>
              <w:t>2</w:t>
            </w:r>
          </w:p>
        </w:tc>
        <w:tc>
          <w:tcPr>
            <w:tcW w:w="922" w:type="dxa"/>
          </w:tcPr>
          <w:p w:rsidR="00F61CEA" w:rsidRPr="00FE533D" w:rsidRDefault="0046253D" w:rsidP="005D3DB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FE533D">
              <w:rPr>
                <w:sz w:val="18"/>
                <w:szCs w:val="20"/>
              </w:rPr>
              <w:t>3</w:t>
            </w:r>
          </w:p>
        </w:tc>
        <w:tc>
          <w:tcPr>
            <w:tcW w:w="877" w:type="dxa"/>
          </w:tcPr>
          <w:p w:rsidR="00F61CEA" w:rsidRPr="00FE533D" w:rsidRDefault="0046253D" w:rsidP="005D3DB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FE533D">
              <w:rPr>
                <w:sz w:val="18"/>
                <w:szCs w:val="20"/>
              </w:rPr>
              <w:t>4</w:t>
            </w:r>
          </w:p>
        </w:tc>
        <w:tc>
          <w:tcPr>
            <w:tcW w:w="922" w:type="dxa"/>
          </w:tcPr>
          <w:p w:rsidR="00F61CEA" w:rsidRPr="00FE533D" w:rsidRDefault="0046253D" w:rsidP="005D3DB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FE533D">
              <w:rPr>
                <w:sz w:val="18"/>
                <w:szCs w:val="20"/>
              </w:rPr>
              <w:t>5</w:t>
            </w:r>
          </w:p>
        </w:tc>
        <w:tc>
          <w:tcPr>
            <w:tcW w:w="922" w:type="dxa"/>
          </w:tcPr>
          <w:p w:rsidR="00F61CEA" w:rsidRPr="00FE533D" w:rsidRDefault="0046253D" w:rsidP="005D3DB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FE533D">
              <w:rPr>
                <w:sz w:val="18"/>
                <w:szCs w:val="20"/>
              </w:rPr>
              <w:t>6</w:t>
            </w:r>
          </w:p>
        </w:tc>
        <w:tc>
          <w:tcPr>
            <w:tcW w:w="922" w:type="dxa"/>
          </w:tcPr>
          <w:p w:rsidR="00F61CEA" w:rsidRPr="00FE533D" w:rsidRDefault="0046253D" w:rsidP="005D3DB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FE533D">
              <w:rPr>
                <w:sz w:val="18"/>
                <w:szCs w:val="20"/>
              </w:rPr>
              <w:t>7</w:t>
            </w:r>
          </w:p>
        </w:tc>
        <w:tc>
          <w:tcPr>
            <w:tcW w:w="923" w:type="dxa"/>
          </w:tcPr>
          <w:p w:rsidR="00F61CEA" w:rsidRPr="00FE533D" w:rsidRDefault="0046253D" w:rsidP="005D3DB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FE533D">
              <w:rPr>
                <w:sz w:val="18"/>
                <w:szCs w:val="20"/>
              </w:rPr>
              <w:t>8</w:t>
            </w:r>
          </w:p>
        </w:tc>
        <w:tc>
          <w:tcPr>
            <w:tcW w:w="923" w:type="dxa"/>
          </w:tcPr>
          <w:p w:rsidR="00F61CEA" w:rsidRPr="00FE533D" w:rsidRDefault="0046253D" w:rsidP="005D3DB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FE533D">
              <w:rPr>
                <w:sz w:val="18"/>
                <w:szCs w:val="20"/>
              </w:rPr>
              <w:t>9</w:t>
            </w:r>
          </w:p>
        </w:tc>
        <w:tc>
          <w:tcPr>
            <w:tcW w:w="923" w:type="dxa"/>
          </w:tcPr>
          <w:p w:rsidR="00F61CEA" w:rsidRPr="00FE533D" w:rsidRDefault="0046253D" w:rsidP="005D3DB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FE533D">
              <w:rPr>
                <w:sz w:val="18"/>
                <w:szCs w:val="20"/>
              </w:rPr>
              <w:t>10</w:t>
            </w:r>
          </w:p>
        </w:tc>
        <w:tc>
          <w:tcPr>
            <w:tcW w:w="923" w:type="dxa"/>
          </w:tcPr>
          <w:p w:rsidR="00F61CEA" w:rsidRPr="00FE533D" w:rsidRDefault="0046253D" w:rsidP="005D3DB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FE533D">
              <w:rPr>
                <w:sz w:val="18"/>
                <w:szCs w:val="20"/>
              </w:rPr>
              <w:t>11</w:t>
            </w:r>
          </w:p>
        </w:tc>
        <w:tc>
          <w:tcPr>
            <w:tcW w:w="923" w:type="dxa"/>
          </w:tcPr>
          <w:p w:rsidR="00F61CEA" w:rsidRPr="00FE533D" w:rsidRDefault="0046253D" w:rsidP="005D3DB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FE533D">
              <w:rPr>
                <w:sz w:val="18"/>
                <w:szCs w:val="20"/>
              </w:rPr>
              <w:t>12</w:t>
            </w:r>
          </w:p>
        </w:tc>
        <w:tc>
          <w:tcPr>
            <w:tcW w:w="923" w:type="dxa"/>
          </w:tcPr>
          <w:p w:rsidR="00F61CEA" w:rsidRPr="00FE533D" w:rsidRDefault="0046253D" w:rsidP="005D3DB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FE533D">
              <w:rPr>
                <w:sz w:val="18"/>
                <w:szCs w:val="20"/>
              </w:rPr>
              <w:t>13</w:t>
            </w:r>
          </w:p>
        </w:tc>
      </w:tr>
      <w:tr w:rsidR="009D4BDB" w:rsidRPr="00FE533D" w:rsidTr="006F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Pr>
          <w:p w:rsidR="00F61CEA" w:rsidRPr="00FE533D" w:rsidRDefault="0046253D" w:rsidP="005D3DB9">
            <w:pPr>
              <w:pStyle w:val="ListParagraph"/>
              <w:numPr>
                <w:ilvl w:val="0"/>
                <w:numId w:val="13"/>
              </w:numPr>
              <w:spacing w:line="360" w:lineRule="auto"/>
              <w:rPr>
                <w:sz w:val="18"/>
                <w:szCs w:val="20"/>
              </w:rPr>
            </w:pPr>
            <w:r w:rsidRPr="00FE533D">
              <w:rPr>
                <w:sz w:val="18"/>
                <w:szCs w:val="20"/>
              </w:rPr>
              <w:t>NA x SI</w:t>
            </w:r>
          </w:p>
        </w:tc>
        <w:tc>
          <w:tcPr>
            <w:tcW w:w="843" w:type="dxa"/>
          </w:tcPr>
          <w:p w:rsidR="00F61CEA" w:rsidRPr="00FE533D" w:rsidRDefault="0046253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w:t>
            </w:r>
          </w:p>
        </w:tc>
        <w:tc>
          <w:tcPr>
            <w:tcW w:w="922" w:type="dxa"/>
          </w:tcPr>
          <w:p w:rsidR="00F61CEA" w:rsidRPr="00FE533D" w:rsidRDefault="0046253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.84**</w:t>
            </w:r>
          </w:p>
        </w:tc>
        <w:tc>
          <w:tcPr>
            <w:tcW w:w="922" w:type="dxa"/>
          </w:tcPr>
          <w:p w:rsidR="00F61CEA" w:rsidRPr="00FE533D" w:rsidRDefault="0046253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.81**</w:t>
            </w:r>
          </w:p>
        </w:tc>
        <w:tc>
          <w:tcPr>
            <w:tcW w:w="877" w:type="dxa"/>
          </w:tcPr>
          <w:p w:rsidR="00F61CEA" w:rsidRPr="00FE533D" w:rsidRDefault="00B4009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-.02</w:t>
            </w:r>
          </w:p>
        </w:tc>
        <w:tc>
          <w:tcPr>
            <w:tcW w:w="922" w:type="dxa"/>
          </w:tcPr>
          <w:p w:rsidR="00F61CEA" w:rsidRPr="00FE533D" w:rsidRDefault="00B4009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.01</w:t>
            </w:r>
          </w:p>
        </w:tc>
        <w:tc>
          <w:tcPr>
            <w:tcW w:w="922" w:type="dxa"/>
          </w:tcPr>
          <w:p w:rsidR="00F61CEA" w:rsidRPr="00FE533D" w:rsidRDefault="00B4009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-.04</w:t>
            </w:r>
          </w:p>
        </w:tc>
        <w:tc>
          <w:tcPr>
            <w:tcW w:w="922" w:type="dxa"/>
          </w:tcPr>
          <w:p w:rsidR="00F61CEA" w:rsidRPr="00FE533D" w:rsidRDefault="00B4009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-.20**</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-.03</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.08</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-.35**</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-.16**</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-.16**</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.03</w:t>
            </w:r>
          </w:p>
        </w:tc>
      </w:tr>
      <w:tr w:rsidR="009D4BDB" w:rsidRPr="00FE533D" w:rsidTr="006F3DB7">
        <w:tc>
          <w:tcPr>
            <w:cnfStyle w:val="001000000000" w:firstRow="0" w:lastRow="0" w:firstColumn="1" w:lastColumn="0" w:oddVBand="0" w:evenVBand="0" w:oddHBand="0" w:evenHBand="0" w:firstRowFirstColumn="0" w:firstRowLastColumn="0" w:lastRowFirstColumn="0" w:lastRowLastColumn="0"/>
            <w:tcW w:w="2092" w:type="dxa"/>
          </w:tcPr>
          <w:p w:rsidR="00F61CEA" w:rsidRPr="00FE533D" w:rsidRDefault="0046253D" w:rsidP="005D3DB9">
            <w:pPr>
              <w:pStyle w:val="ListParagraph"/>
              <w:numPr>
                <w:ilvl w:val="0"/>
                <w:numId w:val="13"/>
              </w:numPr>
              <w:spacing w:line="360" w:lineRule="auto"/>
              <w:rPr>
                <w:sz w:val="18"/>
                <w:szCs w:val="20"/>
              </w:rPr>
            </w:pPr>
            <w:r w:rsidRPr="00FE533D">
              <w:rPr>
                <w:sz w:val="18"/>
                <w:szCs w:val="20"/>
              </w:rPr>
              <w:t>NA</w:t>
            </w:r>
          </w:p>
        </w:tc>
        <w:tc>
          <w:tcPr>
            <w:tcW w:w="843"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46253D"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w:t>
            </w:r>
          </w:p>
        </w:tc>
        <w:tc>
          <w:tcPr>
            <w:tcW w:w="922" w:type="dxa"/>
          </w:tcPr>
          <w:p w:rsidR="00F61CEA" w:rsidRPr="00FE533D" w:rsidRDefault="0046253D"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.45**</w:t>
            </w:r>
          </w:p>
        </w:tc>
        <w:tc>
          <w:tcPr>
            <w:tcW w:w="877" w:type="dxa"/>
          </w:tcPr>
          <w:p w:rsidR="00F61CEA" w:rsidRPr="00FE533D" w:rsidRDefault="00B4009D"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.03</w:t>
            </w:r>
          </w:p>
        </w:tc>
        <w:tc>
          <w:tcPr>
            <w:tcW w:w="922" w:type="dxa"/>
          </w:tcPr>
          <w:p w:rsidR="00F61CEA" w:rsidRPr="00FE533D" w:rsidRDefault="00B4009D"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.03</w:t>
            </w:r>
          </w:p>
        </w:tc>
        <w:tc>
          <w:tcPr>
            <w:tcW w:w="922" w:type="dxa"/>
          </w:tcPr>
          <w:p w:rsidR="00F61CEA" w:rsidRPr="00FE533D" w:rsidRDefault="00B4009D"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-.01</w:t>
            </w:r>
          </w:p>
        </w:tc>
        <w:tc>
          <w:tcPr>
            <w:tcW w:w="922" w:type="dxa"/>
          </w:tcPr>
          <w:p w:rsidR="00F61CEA" w:rsidRPr="00FE533D" w:rsidRDefault="00B4009D"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-.13*</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-.04</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.05</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-.29**</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-.13*</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-.14*</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-.03</w:t>
            </w:r>
          </w:p>
        </w:tc>
      </w:tr>
      <w:tr w:rsidR="009D4BDB" w:rsidRPr="00FE533D" w:rsidTr="006F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Pr>
          <w:p w:rsidR="00F61CEA" w:rsidRPr="00FE533D" w:rsidRDefault="0046253D" w:rsidP="005D3DB9">
            <w:pPr>
              <w:pStyle w:val="ListParagraph"/>
              <w:numPr>
                <w:ilvl w:val="0"/>
                <w:numId w:val="13"/>
              </w:numPr>
              <w:spacing w:line="360" w:lineRule="auto"/>
              <w:rPr>
                <w:sz w:val="18"/>
                <w:szCs w:val="20"/>
              </w:rPr>
            </w:pPr>
            <w:r w:rsidRPr="00FE533D">
              <w:rPr>
                <w:sz w:val="18"/>
                <w:szCs w:val="20"/>
              </w:rPr>
              <w:t>SI</w:t>
            </w:r>
          </w:p>
        </w:tc>
        <w:tc>
          <w:tcPr>
            <w:tcW w:w="843"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46253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w:t>
            </w:r>
          </w:p>
        </w:tc>
        <w:tc>
          <w:tcPr>
            <w:tcW w:w="877" w:type="dxa"/>
          </w:tcPr>
          <w:p w:rsidR="00F61CEA" w:rsidRPr="00FE533D" w:rsidRDefault="00B4009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-.08</w:t>
            </w:r>
          </w:p>
        </w:tc>
        <w:tc>
          <w:tcPr>
            <w:tcW w:w="922" w:type="dxa"/>
          </w:tcPr>
          <w:p w:rsidR="00F61CEA" w:rsidRPr="00FE533D" w:rsidRDefault="00B4009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-.03</w:t>
            </w:r>
          </w:p>
        </w:tc>
        <w:tc>
          <w:tcPr>
            <w:tcW w:w="922" w:type="dxa"/>
          </w:tcPr>
          <w:p w:rsidR="00F61CEA" w:rsidRPr="00FE533D" w:rsidRDefault="00B4009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-.10</w:t>
            </w:r>
          </w:p>
        </w:tc>
        <w:tc>
          <w:tcPr>
            <w:tcW w:w="922" w:type="dxa"/>
          </w:tcPr>
          <w:p w:rsidR="00F61CEA" w:rsidRPr="00FE533D" w:rsidRDefault="00B4009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-20**</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-.00</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.05</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-.28**</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-.12*</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-.11</w:t>
            </w:r>
          </w:p>
        </w:tc>
        <w:tc>
          <w:tcPr>
            <w:tcW w:w="923" w:type="dxa"/>
          </w:tcPr>
          <w:p w:rsidR="00F61CEA" w:rsidRPr="00FE533D" w:rsidRDefault="006F3DB7"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.06</w:t>
            </w:r>
          </w:p>
        </w:tc>
      </w:tr>
      <w:tr w:rsidR="009D4BDB" w:rsidRPr="00FE533D" w:rsidTr="006F3DB7">
        <w:tc>
          <w:tcPr>
            <w:cnfStyle w:val="001000000000" w:firstRow="0" w:lastRow="0" w:firstColumn="1" w:lastColumn="0" w:oddVBand="0" w:evenVBand="0" w:oddHBand="0" w:evenHBand="0" w:firstRowFirstColumn="0" w:firstRowLastColumn="0" w:lastRowFirstColumn="0" w:lastRowLastColumn="0"/>
            <w:tcW w:w="2092" w:type="dxa"/>
          </w:tcPr>
          <w:p w:rsidR="00F61CEA" w:rsidRPr="00FE533D" w:rsidRDefault="0046253D" w:rsidP="005D3DB9">
            <w:pPr>
              <w:pStyle w:val="ListParagraph"/>
              <w:numPr>
                <w:ilvl w:val="0"/>
                <w:numId w:val="13"/>
              </w:numPr>
              <w:spacing w:line="360" w:lineRule="auto"/>
              <w:rPr>
                <w:sz w:val="18"/>
                <w:szCs w:val="20"/>
              </w:rPr>
            </w:pPr>
            <w:r w:rsidRPr="00FE533D">
              <w:rPr>
                <w:sz w:val="18"/>
                <w:szCs w:val="20"/>
              </w:rPr>
              <w:t>Total units</w:t>
            </w:r>
          </w:p>
        </w:tc>
        <w:tc>
          <w:tcPr>
            <w:tcW w:w="843"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77" w:type="dxa"/>
          </w:tcPr>
          <w:p w:rsidR="00F61CEA" w:rsidRPr="00FE533D" w:rsidRDefault="0046253D"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w:t>
            </w:r>
          </w:p>
        </w:tc>
        <w:tc>
          <w:tcPr>
            <w:tcW w:w="922" w:type="dxa"/>
          </w:tcPr>
          <w:p w:rsidR="00F61CEA" w:rsidRPr="00FE533D" w:rsidRDefault="00B4009D"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.71**</w:t>
            </w:r>
          </w:p>
        </w:tc>
        <w:tc>
          <w:tcPr>
            <w:tcW w:w="922" w:type="dxa"/>
          </w:tcPr>
          <w:p w:rsidR="00F61CEA" w:rsidRPr="00FE533D" w:rsidRDefault="00B4009D"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.83**</w:t>
            </w:r>
          </w:p>
        </w:tc>
        <w:tc>
          <w:tcPr>
            <w:tcW w:w="922" w:type="dxa"/>
          </w:tcPr>
          <w:p w:rsidR="00F61CEA" w:rsidRPr="00FE533D" w:rsidRDefault="00B4009D"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-.05</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-.01</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-.01</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-.06</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-.03</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.00</w:t>
            </w:r>
          </w:p>
        </w:tc>
        <w:tc>
          <w:tcPr>
            <w:tcW w:w="923" w:type="dxa"/>
          </w:tcPr>
          <w:p w:rsidR="00F61CEA" w:rsidRPr="00FE533D" w:rsidRDefault="006F3DB7"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.07</w:t>
            </w:r>
          </w:p>
        </w:tc>
      </w:tr>
      <w:tr w:rsidR="009D4BDB" w:rsidRPr="00FE533D" w:rsidTr="006F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Pr>
          <w:p w:rsidR="00F61CEA" w:rsidRPr="00FE533D" w:rsidRDefault="00B4009D" w:rsidP="005D3DB9">
            <w:pPr>
              <w:pStyle w:val="ListParagraph"/>
              <w:numPr>
                <w:ilvl w:val="0"/>
                <w:numId w:val="13"/>
              </w:numPr>
              <w:spacing w:line="360" w:lineRule="auto"/>
              <w:rPr>
                <w:sz w:val="18"/>
                <w:szCs w:val="20"/>
              </w:rPr>
            </w:pPr>
            <w:r w:rsidRPr="00FE533D">
              <w:rPr>
                <w:sz w:val="18"/>
                <w:szCs w:val="20"/>
              </w:rPr>
              <w:t>Number of days</w:t>
            </w:r>
          </w:p>
        </w:tc>
        <w:tc>
          <w:tcPr>
            <w:tcW w:w="843" w:type="dxa"/>
          </w:tcPr>
          <w:p w:rsidR="00C131AC" w:rsidRPr="00FE533D" w:rsidRDefault="00C131AC"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877"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46253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w:t>
            </w:r>
          </w:p>
        </w:tc>
        <w:tc>
          <w:tcPr>
            <w:tcW w:w="922" w:type="dxa"/>
          </w:tcPr>
          <w:p w:rsidR="00F61CEA" w:rsidRPr="00FE533D" w:rsidRDefault="00B4009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.48**</w:t>
            </w:r>
          </w:p>
        </w:tc>
        <w:tc>
          <w:tcPr>
            <w:tcW w:w="922" w:type="dxa"/>
          </w:tcPr>
          <w:p w:rsidR="00F61CEA" w:rsidRPr="00FE533D" w:rsidRDefault="00B4009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.01</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.02</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.00</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-.11</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-.07</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-.04</w:t>
            </w:r>
          </w:p>
        </w:tc>
        <w:tc>
          <w:tcPr>
            <w:tcW w:w="923" w:type="dxa"/>
          </w:tcPr>
          <w:p w:rsidR="00F61CEA" w:rsidRPr="00FE533D" w:rsidRDefault="006F3DB7"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-.05</w:t>
            </w:r>
          </w:p>
        </w:tc>
      </w:tr>
      <w:tr w:rsidR="009D4BDB" w:rsidRPr="00FE533D" w:rsidTr="006F3DB7">
        <w:tc>
          <w:tcPr>
            <w:cnfStyle w:val="001000000000" w:firstRow="0" w:lastRow="0" w:firstColumn="1" w:lastColumn="0" w:oddVBand="0" w:evenVBand="0" w:oddHBand="0" w:evenHBand="0" w:firstRowFirstColumn="0" w:firstRowLastColumn="0" w:lastRowFirstColumn="0" w:lastRowLastColumn="0"/>
            <w:tcW w:w="2092" w:type="dxa"/>
          </w:tcPr>
          <w:p w:rsidR="00F61CEA" w:rsidRPr="00FE533D" w:rsidRDefault="00B4009D" w:rsidP="005D3DB9">
            <w:pPr>
              <w:pStyle w:val="ListParagraph"/>
              <w:numPr>
                <w:ilvl w:val="0"/>
                <w:numId w:val="13"/>
              </w:numPr>
              <w:spacing w:line="360" w:lineRule="auto"/>
              <w:rPr>
                <w:sz w:val="18"/>
                <w:szCs w:val="20"/>
              </w:rPr>
            </w:pPr>
            <w:r w:rsidRPr="00FE533D">
              <w:rPr>
                <w:sz w:val="18"/>
                <w:szCs w:val="20"/>
              </w:rPr>
              <w:t>Drinking pattern</w:t>
            </w:r>
          </w:p>
        </w:tc>
        <w:tc>
          <w:tcPr>
            <w:tcW w:w="843"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77"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46253D"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w:t>
            </w:r>
          </w:p>
        </w:tc>
        <w:tc>
          <w:tcPr>
            <w:tcW w:w="922"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.00</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-.01</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-.03</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.02</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-.02</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.00</w:t>
            </w:r>
          </w:p>
        </w:tc>
        <w:tc>
          <w:tcPr>
            <w:tcW w:w="923" w:type="dxa"/>
          </w:tcPr>
          <w:p w:rsidR="00F61CEA" w:rsidRPr="00FE533D" w:rsidRDefault="006F3DB7"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.02</w:t>
            </w:r>
          </w:p>
        </w:tc>
      </w:tr>
      <w:tr w:rsidR="009D4BDB" w:rsidRPr="00FE533D" w:rsidTr="006F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Pr>
          <w:p w:rsidR="00F61CEA" w:rsidRPr="00FE533D" w:rsidRDefault="0046253D" w:rsidP="005D3DB9">
            <w:pPr>
              <w:pStyle w:val="ListParagraph"/>
              <w:numPr>
                <w:ilvl w:val="0"/>
                <w:numId w:val="13"/>
              </w:numPr>
              <w:spacing w:line="360" w:lineRule="auto"/>
              <w:rPr>
                <w:sz w:val="18"/>
                <w:szCs w:val="20"/>
              </w:rPr>
            </w:pPr>
            <w:r w:rsidRPr="00FE533D">
              <w:rPr>
                <w:sz w:val="18"/>
                <w:szCs w:val="20"/>
              </w:rPr>
              <w:t>Intention</w:t>
            </w:r>
          </w:p>
        </w:tc>
        <w:tc>
          <w:tcPr>
            <w:tcW w:w="843"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877"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46253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.48**</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.15*</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.40**</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-.03</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-.04</w:t>
            </w:r>
          </w:p>
        </w:tc>
        <w:tc>
          <w:tcPr>
            <w:tcW w:w="923" w:type="dxa"/>
          </w:tcPr>
          <w:p w:rsidR="00F61CEA" w:rsidRPr="00FE533D" w:rsidRDefault="006F3DB7"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-.38**</w:t>
            </w:r>
          </w:p>
        </w:tc>
      </w:tr>
      <w:tr w:rsidR="009D4BDB" w:rsidRPr="00FE533D" w:rsidTr="006F3DB7">
        <w:tc>
          <w:tcPr>
            <w:cnfStyle w:val="001000000000" w:firstRow="0" w:lastRow="0" w:firstColumn="1" w:lastColumn="0" w:oddVBand="0" w:evenVBand="0" w:oddHBand="0" w:evenHBand="0" w:firstRowFirstColumn="0" w:firstRowLastColumn="0" w:lastRowFirstColumn="0" w:lastRowLastColumn="0"/>
            <w:tcW w:w="2092" w:type="dxa"/>
          </w:tcPr>
          <w:p w:rsidR="00F61CEA" w:rsidRPr="00FE533D" w:rsidRDefault="0046253D" w:rsidP="005D3DB9">
            <w:pPr>
              <w:pStyle w:val="ListParagraph"/>
              <w:numPr>
                <w:ilvl w:val="0"/>
                <w:numId w:val="13"/>
              </w:numPr>
              <w:spacing w:line="360" w:lineRule="auto"/>
              <w:rPr>
                <w:sz w:val="18"/>
                <w:szCs w:val="20"/>
              </w:rPr>
            </w:pPr>
            <w:r w:rsidRPr="00FE533D">
              <w:rPr>
                <w:sz w:val="18"/>
                <w:szCs w:val="20"/>
              </w:rPr>
              <w:t>Attitude</w:t>
            </w:r>
          </w:p>
        </w:tc>
        <w:tc>
          <w:tcPr>
            <w:tcW w:w="843"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77"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3" w:type="dxa"/>
          </w:tcPr>
          <w:p w:rsidR="00F61CEA" w:rsidRPr="00FE533D" w:rsidRDefault="0046253D"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.31**</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.24**</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-.04</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.05</w:t>
            </w:r>
          </w:p>
        </w:tc>
        <w:tc>
          <w:tcPr>
            <w:tcW w:w="923" w:type="dxa"/>
          </w:tcPr>
          <w:p w:rsidR="00F61CEA" w:rsidRPr="00FE533D" w:rsidRDefault="006F3DB7"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-.07</w:t>
            </w:r>
          </w:p>
        </w:tc>
      </w:tr>
      <w:tr w:rsidR="009D4BDB" w:rsidRPr="00FE533D" w:rsidTr="006F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Pr>
          <w:p w:rsidR="00F61CEA" w:rsidRPr="00FE533D" w:rsidRDefault="0046253D" w:rsidP="005D3DB9">
            <w:pPr>
              <w:pStyle w:val="ListParagraph"/>
              <w:numPr>
                <w:ilvl w:val="0"/>
                <w:numId w:val="13"/>
              </w:numPr>
              <w:spacing w:line="360" w:lineRule="auto"/>
              <w:rPr>
                <w:sz w:val="18"/>
                <w:szCs w:val="20"/>
              </w:rPr>
            </w:pPr>
            <w:r w:rsidRPr="00FE533D">
              <w:rPr>
                <w:sz w:val="18"/>
                <w:szCs w:val="20"/>
              </w:rPr>
              <w:t>Subjective norm</w:t>
            </w:r>
          </w:p>
        </w:tc>
        <w:tc>
          <w:tcPr>
            <w:tcW w:w="843"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877"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3"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3" w:type="dxa"/>
          </w:tcPr>
          <w:p w:rsidR="00F61CEA" w:rsidRPr="00FE533D" w:rsidRDefault="0046253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.07</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-.17**</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-.08</w:t>
            </w:r>
          </w:p>
        </w:tc>
        <w:tc>
          <w:tcPr>
            <w:tcW w:w="923" w:type="dxa"/>
          </w:tcPr>
          <w:p w:rsidR="00F61CEA" w:rsidRPr="00FE533D" w:rsidRDefault="006F3DB7"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-.07</w:t>
            </w:r>
          </w:p>
        </w:tc>
      </w:tr>
      <w:tr w:rsidR="009D4BDB" w:rsidRPr="00FE533D" w:rsidTr="006F3DB7">
        <w:tc>
          <w:tcPr>
            <w:cnfStyle w:val="001000000000" w:firstRow="0" w:lastRow="0" w:firstColumn="1" w:lastColumn="0" w:oddVBand="0" w:evenVBand="0" w:oddHBand="0" w:evenHBand="0" w:firstRowFirstColumn="0" w:firstRowLastColumn="0" w:lastRowFirstColumn="0" w:lastRowLastColumn="0"/>
            <w:tcW w:w="2092" w:type="dxa"/>
          </w:tcPr>
          <w:p w:rsidR="00F61CEA" w:rsidRPr="00FE533D" w:rsidRDefault="0046253D" w:rsidP="005D3DB9">
            <w:pPr>
              <w:pStyle w:val="ListParagraph"/>
              <w:numPr>
                <w:ilvl w:val="0"/>
                <w:numId w:val="13"/>
              </w:numPr>
              <w:spacing w:line="360" w:lineRule="auto"/>
              <w:rPr>
                <w:sz w:val="18"/>
                <w:szCs w:val="20"/>
              </w:rPr>
            </w:pPr>
            <w:r w:rsidRPr="00FE533D">
              <w:rPr>
                <w:sz w:val="18"/>
                <w:szCs w:val="20"/>
              </w:rPr>
              <w:t>PBC</w:t>
            </w:r>
          </w:p>
        </w:tc>
        <w:tc>
          <w:tcPr>
            <w:tcW w:w="843"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77"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3"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3"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3" w:type="dxa"/>
          </w:tcPr>
          <w:p w:rsidR="00F61CEA" w:rsidRPr="00FE533D" w:rsidRDefault="0046253D"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.19**</w:t>
            </w:r>
          </w:p>
        </w:tc>
        <w:tc>
          <w:tcPr>
            <w:tcW w:w="923" w:type="dxa"/>
          </w:tcPr>
          <w:p w:rsidR="00F61CEA" w:rsidRPr="00FE533D" w:rsidRDefault="009D4BDB"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.29**</w:t>
            </w:r>
          </w:p>
        </w:tc>
        <w:tc>
          <w:tcPr>
            <w:tcW w:w="923" w:type="dxa"/>
          </w:tcPr>
          <w:p w:rsidR="00F61CEA" w:rsidRPr="00FE533D" w:rsidRDefault="006F3DB7"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-.04</w:t>
            </w:r>
          </w:p>
        </w:tc>
      </w:tr>
      <w:tr w:rsidR="009D4BDB" w:rsidRPr="00FE533D" w:rsidTr="006F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Pr>
          <w:p w:rsidR="00F61CEA" w:rsidRPr="00FE533D" w:rsidRDefault="0046253D" w:rsidP="005D3DB9">
            <w:pPr>
              <w:pStyle w:val="ListParagraph"/>
              <w:numPr>
                <w:ilvl w:val="0"/>
                <w:numId w:val="13"/>
              </w:numPr>
              <w:spacing w:line="360" w:lineRule="auto"/>
              <w:rPr>
                <w:sz w:val="18"/>
                <w:szCs w:val="20"/>
              </w:rPr>
            </w:pPr>
            <w:r w:rsidRPr="00FE533D">
              <w:rPr>
                <w:sz w:val="18"/>
                <w:szCs w:val="20"/>
              </w:rPr>
              <w:t>Severity</w:t>
            </w:r>
          </w:p>
        </w:tc>
        <w:tc>
          <w:tcPr>
            <w:tcW w:w="843"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877"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3"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3"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3"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3" w:type="dxa"/>
          </w:tcPr>
          <w:p w:rsidR="00F61CEA" w:rsidRPr="00FE533D" w:rsidRDefault="0046253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w:t>
            </w:r>
          </w:p>
        </w:tc>
        <w:tc>
          <w:tcPr>
            <w:tcW w:w="923" w:type="dxa"/>
          </w:tcPr>
          <w:p w:rsidR="00F61CEA" w:rsidRPr="00FE533D" w:rsidRDefault="009D4BDB"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.54**</w:t>
            </w:r>
          </w:p>
        </w:tc>
        <w:tc>
          <w:tcPr>
            <w:tcW w:w="923" w:type="dxa"/>
          </w:tcPr>
          <w:p w:rsidR="00F61CEA" w:rsidRPr="00FE533D" w:rsidRDefault="006F3DB7"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.39**</w:t>
            </w:r>
          </w:p>
        </w:tc>
      </w:tr>
      <w:tr w:rsidR="009D4BDB" w:rsidRPr="00FE533D" w:rsidTr="006F3DB7">
        <w:tc>
          <w:tcPr>
            <w:cnfStyle w:val="001000000000" w:firstRow="0" w:lastRow="0" w:firstColumn="1" w:lastColumn="0" w:oddVBand="0" w:evenVBand="0" w:oddHBand="0" w:evenHBand="0" w:firstRowFirstColumn="0" w:firstRowLastColumn="0" w:lastRowFirstColumn="0" w:lastRowLastColumn="0"/>
            <w:tcW w:w="2092" w:type="dxa"/>
          </w:tcPr>
          <w:p w:rsidR="00F61CEA" w:rsidRPr="00FE533D" w:rsidRDefault="0046253D" w:rsidP="005D3DB9">
            <w:pPr>
              <w:pStyle w:val="ListParagraph"/>
              <w:numPr>
                <w:ilvl w:val="0"/>
                <w:numId w:val="13"/>
              </w:numPr>
              <w:spacing w:line="360" w:lineRule="auto"/>
              <w:rPr>
                <w:sz w:val="18"/>
                <w:szCs w:val="20"/>
              </w:rPr>
            </w:pPr>
            <w:r w:rsidRPr="00FE533D">
              <w:rPr>
                <w:sz w:val="18"/>
                <w:szCs w:val="20"/>
              </w:rPr>
              <w:t>Susceptibility</w:t>
            </w:r>
          </w:p>
        </w:tc>
        <w:tc>
          <w:tcPr>
            <w:tcW w:w="843"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77"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3"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3"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3"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3" w:type="dxa"/>
          </w:tcPr>
          <w:p w:rsidR="00F61CEA" w:rsidRPr="00FE533D" w:rsidRDefault="00F61CEA"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923" w:type="dxa"/>
          </w:tcPr>
          <w:p w:rsidR="00F61CEA" w:rsidRPr="00FE533D" w:rsidRDefault="0046253D"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w:t>
            </w:r>
          </w:p>
        </w:tc>
        <w:tc>
          <w:tcPr>
            <w:tcW w:w="923" w:type="dxa"/>
          </w:tcPr>
          <w:p w:rsidR="00F61CEA" w:rsidRPr="00FE533D" w:rsidRDefault="006F3DB7" w:rsidP="005D3DB9">
            <w:pPr>
              <w:spacing w:line="360" w:lineRule="auto"/>
              <w:cnfStyle w:val="000000000000" w:firstRow="0" w:lastRow="0" w:firstColumn="0" w:lastColumn="0" w:oddVBand="0" w:evenVBand="0" w:oddHBand="0" w:evenHBand="0" w:firstRowFirstColumn="0" w:firstRowLastColumn="0" w:lastRowFirstColumn="0" w:lastRowLastColumn="0"/>
              <w:rPr>
                <w:sz w:val="18"/>
                <w:szCs w:val="20"/>
              </w:rPr>
            </w:pPr>
            <w:r w:rsidRPr="00FE533D">
              <w:rPr>
                <w:sz w:val="18"/>
                <w:szCs w:val="20"/>
              </w:rPr>
              <w:t>.43**</w:t>
            </w:r>
          </w:p>
        </w:tc>
      </w:tr>
      <w:tr w:rsidR="009D4BDB" w:rsidRPr="00FE533D" w:rsidTr="006F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Pr>
          <w:p w:rsidR="00F61CEA" w:rsidRPr="00FE533D" w:rsidRDefault="0046253D" w:rsidP="005D3DB9">
            <w:pPr>
              <w:pStyle w:val="ListParagraph"/>
              <w:numPr>
                <w:ilvl w:val="0"/>
                <w:numId w:val="13"/>
              </w:numPr>
              <w:spacing w:line="360" w:lineRule="auto"/>
              <w:rPr>
                <w:sz w:val="18"/>
                <w:szCs w:val="20"/>
              </w:rPr>
            </w:pPr>
            <w:r w:rsidRPr="00FE533D">
              <w:rPr>
                <w:sz w:val="18"/>
                <w:szCs w:val="20"/>
              </w:rPr>
              <w:t>AAR</w:t>
            </w:r>
          </w:p>
        </w:tc>
        <w:tc>
          <w:tcPr>
            <w:tcW w:w="843"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877"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2"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3"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3"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3"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3"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3" w:type="dxa"/>
          </w:tcPr>
          <w:p w:rsidR="00F61CEA" w:rsidRPr="00FE533D" w:rsidRDefault="00F61CEA"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923" w:type="dxa"/>
          </w:tcPr>
          <w:p w:rsidR="00F61CEA" w:rsidRPr="00FE533D" w:rsidRDefault="0046253D" w:rsidP="005D3DB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FE533D">
              <w:rPr>
                <w:sz w:val="18"/>
                <w:szCs w:val="20"/>
              </w:rPr>
              <w:t>-</w:t>
            </w:r>
          </w:p>
        </w:tc>
      </w:tr>
    </w:tbl>
    <w:p w:rsidR="006F3DB7" w:rsidRPr="00FE533D" w:rsidRDefault="006F3DB7" w:rsidP="005D3DB9">
      <w:pPr>
        <w:spacing w:line="360" w:lineRule="auto"/>
        <w:rPr>
          <w:b/>
        </w:rPr>
      </w:pPr>
      <w:r w:rsidRPr="00FE533D">
        <w:rPr>
          <w:b/>
        </w:rPr>
        <w:t>Table 2: Correlations of variables</w:t>
      </w:r>
    </w:p>
    <w:p w:rsidR="006F3DB7" w:rsidRPr="00FE533D" w:rsidRDefault="006F3DB7" w:rsidP="005D3DB9">
      <w:pPr>
        <w:spacing w:line="360" w:lineRule="auto"/>
        <w:rPr>
          <w:sz w:val="18"/>
          <w:szCs w:val="20"/>
        </w:rPr>
      </w:pPr>
    </w:p>
    <w:p w:rsidR="006F3DB7" w:rsidRPr="00FE533D" w:rsidRDefault="006F3DB7" w:rsidP="005D3DB9">
      <w:pPr>
        <w:spacing w:line="360" w:lineRule="auto"/>
        <w:rPr>
          <w:sz w:val="18"/>
          <w:szCs w:val="20"/>
        </w:rPr>
      </w:pPr>
    </w:p>
    <w:p w:rsidR="0046253D" w:rsidRPr="00FE533D" w:rsidRDefault="0046253D" w:rsidP="005D3DB9">
      <w:pPr>
        <w:spacing w:line="360" w:lineRule="auto"/>
        <w:rPr>
          <w:sz w:val="18"/>
          <w:szCs w:val="20"/>
        </w:rPr>
      </w:pPr>
      <w:r w:rsidRPr="00FE533D">
        <w:rPr>
          <w:sz w:val="18"/>
          <w:szCs w:val="20"/>
        </w:rPr>
        <w:t>NA: negative affect; SI: social inhibition; PBC: perceived behavioural control; AAR: anticipated affective reactions.</w:t>
      </w:r>
    </w:p>
    <w:p w:rsidR="00237AC6" w:rsidRDefault="0046253D" w:rsidP="005D3DB9">
      <w:pPr>
        <w:spacing w:line="360" w:lineRule="auto"/>
        <w:rPr>
          <w:sz w:val="18"/>
          <w:szCs w:val="20"/>
        </w:rPr>
      </w:pPr>
      <w:r w:rsidRPr="00FE533D">
        <w:rPr>
          <w:sz w:val="18"/>
          <w:szCs w:val="20"/>
        </w:rPr>
        <w:t>*p &lt; 0.05; **p&lt;0.01.</w:t>
      </w:r>
    </w:p>
    <w:p w:rsidR="00F61CEA" w:rsidRPr="00237AC6" w:rsidRDefault="00237AC6" w:rsidP="005D3DB9">
      <w:pPr>
        <w:spacing w:line="360" w:lineRule="auto"/>
        <w:rPr>
          <w:sz w:val="18"/>
          <w:szCs w:val="20"/>
        </w:rPr>
        <w:sectPr w:rsidR="00F61CEA" w:rsidRPr="00237AC6" w:rsidSect="00F61CEA">
          <w:pgSz w:w="16840" w:h="11900" w:orient="landscape"/>
          <w:pgMar w:top="1440" w:right="1440" w:bottom="1440" w:left="1440" w:header="720" w:footer="720" w:gutter="0"/>
          <w:cols w:space="720"/>
          <w:docGrid w:linePitch="360"/>
        </w:sectPr>
      </w:pPr>
      <w:r>
        <w:rPr>
          <w:sz w:val="18"/>
          <w:szCs w:val="20"/>
        </w:rPr>
        <w:t>N=286.</w:t>
      </w:r>
      <w:r w:rsidR="00F61CEA" w:rsidRPr="00FE533D">
        <w:rPr>
          <w:sz w:val="18"/>
          <w:szCs w:val="20"/>
        </w:rPr>
        <w:br w:type="page"/>
      </w:r>
    </w:p>
    <w:p w:rsidR="00712064" w:rsidRPr="00FE533D" w:rsidRDefault="00712064" w:rsidP="005D3DB9">
      <w:pPr>
        <w:spacing w:line="480" w:lineRule="auto"/>
      </w:pPr>
    </w:p>
    <w:p w:rsidR="0051390E" w:rsidRPr="00FE533D" w:rsidRDefault="006E770D" w:rsidP="005D3DB9">
      <w:pPr>
        <w:spacing w:line="480" w:lineRule="auto"/>
      </w:pPr>
      <w:r w:rsidRPr="00FE533D">
        <w:t xml:space="preserve">Regressions were </w:t>
      </w:r>
      <w:r w:rsidR="00C1313F" w:rsidRPr="00FE533D">
        <w:t xml:space="preserve">then </w:t>
      </w:r>
      <w:r w:rsidRPr="00FE533D">
        <w:t>performed to test which significant TPB components were predicted by Type D</w:t>
      </w:r>
      <w:r w:rsidR="00C1313F" w:rsidRPr="00FE533D">
        <w:t>.</w:t>
      </w:r>
      <w:r w:rsidR="00572EE2">
        <w:t xml:space="preserve"> </w:t>
      </w:r>
      <w:r w:rsidR="00775FB2" w:rsidRPr="00FE533D">
        <w:t>Demographic variables of age and gender were entered into</w:t>
      </w:r>
      <w:r w:rsidR="00E35A8C" w:rsidRPr="00FE533D">
        <w:t xml:space="preserve"> the first step of  each </w:t>
      </w:r>
      <w:r w:rsidR="00C1313F" w:rsidRPr="00FE533D">
        <w:t xml:space="preserve">analysis and explained </w:t>
      </w:r>
      <w:r w:rsidR="00DF13ED" w:rsidRPr="00FE533D">
        <w:t xml:space="preserve">0.5% of the variance in </w:t>
      </w:r>
      <w:r w:rsidR="006A77A5" w:rsidRPr="00FE533D">
        <w:t>PBC</w:t>
      </w:r>
      <w:r w:rsidR="005D0BED" w:rsidRPr="00FE533D">
        <w:t xml:space="preserve"> (F(</w:t>
      </w:r>
      <w:r w:rsidR="00FC39A6" w:rsidRPr="00FE533D">
        <w:t>2, 282</w:t>
      </w:r>
      <w:r w:rsidR="00DF13ED" w:rsidRPr="00FE533D">
        <w:t xml:space="preserve">) = </w:t>
      </w:r>
      <w:r w:rsidR="00FC39A6" w:rsidRPr="00FE533D">
        <w:t>0.69, p = .502</w:t>
      </w:r>
      <w:r w:rsidR="00DF13ED" w:rsidRPr="00FE533D">
        <w:t>)</w:t>
      </w:r>
      <w:r w:rsidR="00E35A8C" w:rsidRPr="00FE533D">
        <w:t xml:space="preserve"> and </w:t>
      </w:r>
      <w:r w:rsidR="00612294" w:rsidRPr="00FE533D">
        <w:t>0.4% of the variance in intention (F(2, 281) = 1.62, p = .201</w:t>
      </w:r>
      <w:r w:rsidR="00E35A8C" w:rsidRPr="00FE533D">
        <w:t xml:space="preserve">), </w:t>
      </w:r>
      <w:r w:rsidR="00612294" w:rsidRPr="00FE533D">
        <w:t xml:space="preserve">severity (F(2, 282) = 1.61, p = .202), and susceptibility (F(2, 282) = 0.57, p = .565), </w:t>
      </w:r>
      <w:r w:rsidR="000C2097" w:rsidRPr="00FE533D">
        <w:t>meaning</w:t>
      </w:r>
      <w:r w:rsidR="00FC39A6" w:rsidRPr="00FE533D">
        <w:t xml:space="preserve"> that age and gender variables had no </w:t>
      </w:r>
      <w:r w:rsidR="00E914E3" w:rsidRPr="00FE533D">
        <w:t xml:space="preserve">significant </w:t>
      </w:r>
      <w:r w:rsidR="00FC39A6" w:rsidRPr="00FE533D">
        <w:t xml:space="preserve">effect on </w:t>
      </w:r>
      <w:r w:rsidR="000C2097" w:rsidRPr="00FE533D">
        <w:t xml:space="preserve">predicting </w:t>
      </w:r>
      <w:r w:rsidR="00612294" w:rsidRPr="00FE533D">
        <w:t>TPB variables.</w:t>
      </w:r>
    </w:p>
    <w:p w:rsidR="0051390E" w:rsidRPr="00FE533D" w:rsidRDefault="0051390E" w:rsidP="005D3DB9">
      <w:pPr>
        <w:spacing w:line="480" w:lineRule="auto"/>
      </w:pPr>
    </w:p>
    <w:p w:rsidR="007174D6" w:rsidRPr="00FE533D" w:rsidRDefault="0051390E" w:rsidP="005D3DB9">
      <w:pPr>
        <w:spacing w:line="480" w:lineRule="auto"/>
      </w:pPr>
      <w:r w:rsidRPr="00FE533D">
        <w:t>NA and SI were then entered</w:t>
      </w:r>
      <w:r w:rsidR="00AD4A54" w:rsidRPr="00FE533D">
        <w:t xml:space="preserve"> as </w:t>
      </w:r>
      <w:r w:rsidR="00563B6E">
        <w:t xml:space="preserve">separate </w:t>
      </w:r>
      <w:r w:rsidR="00AD4A54" w:rsidRPr="00FE533D">
        <w:t>variables</w:t>
      </w:r>
      <w:r w:rsidR="00563B6E">
        <w:t xml:space="preserve"> in the second step of the</w:t>
      </w:r>
      <w:r w:rsidR="00612294" w:rsidRPr="00FE533D">
        <w:t xml:space="preserve"> </w:t>
      </w:r>
      <w:r w:rsidRPr="00FE533D">
        <w:t xml:space="preserve">analysis. </w:t>
      </w:r>
      <w:r w:rsidR="00AD4A54" w:rsidRPr="00FE533D">
        <w:t>These</w:t>
      </w:r>
      <w:r w:rsidR="00FE4D55" w:rsidRPr="00FE533D">
        <w:t xml:space="preserve"> </w:t>
      </w:r>
      <w:r w:rsidR="00AD4A54" w:rsidRPr="00FE533D">
        <w:t xml:space="preserve">significantly increased the amount of variance in </w:t>
      </w:r>
      <w:r w:rsidR="006A77A5" w:rsidRPr="00FE533D">
        <w:t>PBC</w:t>
      </w:r>
      <w:r w:rsidR="00AD4A54" w:rsidRPr="00FE533D">
        <w:t xml:space="preserve"> (R</w:t>
      </w:r>
      <w:r w:rsidR="00127E63" w:rsidRPr="00FE533D">
        <w:rPr>
          <w:color w:val="222222"/>
          <w:sz w:val="22"/>
          <w:shd w:val="clear" w:color="auto" w:fill="FFFFFF"/>
        </w:rPr>
        <w:t xml:space="preserve">² </w:t>
      </w:r>
      <w:r w:rsidR="00127E63" w:rsidRPr="00FE533D">
        <w:t xml:space="preserve">change = </w:t>
      </w:r>
      <w:r w:rsidR="00FD08F3" w:rsidRPr="00FE533D">
        <w:t>0.113; F(2, 280) = 17.98, p &lt; .001)</w:t>
      </w:r>
      <w:r w:rsidR="00F7273B" w:rsidRPr="00FE533D">
        <w:t xml:space="preserve">. </w:t>
      </w:r>
      <w:r w:rsidR="00612294" w:rsidRPr="00FE533D">
        <w:t>Both NA</w:t>
      </w:r>
      <w:r w:rsidR="00F7273B" w:rsidRPr="00FE533D">
        <w:t xml:space="preserve"> </w:t>
      </w:r>
      <w:r w:rsidR="00612294" w:rsidRPr="00FE533D">
        <w:t>(t(280) = -3.06, p = .002) and SI (</w:t>
      </w:r>
      <w:r w:rsidR="00F7273B" w:rsidRPr="00FE533D">
        <w:t>t(280) =</w:t>
      </w:r>
      <w:r w:rsidR="00612294" w:rsidRPr="00FE533D">
        <w:t xml:space="preserve"> -3.19, p = .002)</w:t>
      </w:r>
      <w:r w:rsidR="00F7273B" w:rsidRPr="00FE533D">
        <w:t xml:space="preserve"> were significant predictors of </w:t>
      </w:r>
      <w:r w:rsidR="006A77A5" w:rsidRPr="00FE533D">
        <w:t>PBC</w:t>
      </w:r>
      <w:r w:rsidR="00F7273B" w:rsidRPr="00FE533D">
        <w:t>, with SI having slightly mor</w:t>
      </w:r>
      <w:r w:rsidR="00FC7706" w:rsidRPr="00FE533D">
        <w:t>e impact than NA. Overall, the components of Type D</w:t>
      </w:r>
      <w:r w:rsidR="00F7273B" w:rsidRPr="00FE533D">
        <w:t xml:space="preserve"> contributed to a combined 11.3% of the variance in </w:t>
      </w:r>
      <w:r w:rsidR="00612294" w:rsidRPr="00FE533D">
        <w:t>PBC.</w:t>
      </w:r>
      <w:r w:rsidR="00E506C2" w:rsidRPr="00FE533D">
        <w:t xml:space="preserve"> During this step, NA and SI also significantly increased the amount of variance in intention (R</w:t>
      </w:r>
      <w:r w:rsidR="00E506C2" w:rsidRPr="00FE533D">
        <w:rPr>
          <w:color w:val="222222"/>
          <w:sz w:val="22"/>
          <w:shd w:val="clear" w:color="auto" w:fill="FFFFFF"/>
        </w:rPr>
        <w:t xml:space="preserve">² </w:t>
      </w:r>
      <w:r w:rsidR="00E506C2" w:rsidRPr="00FE533D">
        <w:t>change = 0.041; F(2, 279) = 5.99, p = .003). However, only SI, t(279) = -2.53, p = .012, had significantly predicted intention, while NA, t(279) = -0.94, p = .346, did not. Overall, SI contributed to an additional 4.1% of the variance in intention.</w:t>
      </w:r>
      <w:r w:rsidR="00B7053D" w:rsidRPr="00FE533D">
        <w:t xml:space="preserve"> NA and SI did not significantly increase the amount of variance in severity (R</w:t>
      </w:r>
      <w:r w:rsidR="00B7053D" w:rsidRPr="00FE533D">
        <w:rPr>
          <w:color w:val="222222"/>
          <w:sz w:val="22"/>
          <w:shd w:val="clear" w:color="auto" w:fill="FFFFFF"/>
        </w:rPr>
        <w:t xml:space="preserve">² </w:t>
      </w:r>
      <w:r w:rsidR="00B7053D" w:rsidRPr="00FE533D">
        <w:t>change = 0.019; F(2, 280) = 2.72, p = .068). Neither SI, t(280) = -0.94, p = .349, or NA, t(280) = -1.47, p = .143, predicted perceptions of severity. Overall, the variables accounted for an additional 1.6% of the variance in severity, but this was non-significant. The second step of NA and SI also did not significantly increase the amount of variance in susceptibility (R</w:t>
      </w:r>
      <w:r w:rsidR="00B7053D" w:rsidRPr="00FE533D">
        <w:rPr>
          <w:color w:val="222222"/>
          <w:sz w:val="22"/>
          <w:shd w:val="clear" w:color="auto" w:fill="FFFFFF"/>
        </w:rPr>
        <w:t xml:space="preserve">² </w:t>
      </w:r>
      <w:r w:rsidR="00B7053D" w:rsidRPr="00FE533D">
        <w:t>change = 0.021; F(2, 280) = 3.00, p = .052). Neither SI, t(280) = -1.30, p = .196, or NA, t(280) = -1.25, p = .212, predicted perceptions of susceptibility. Overall, they accounted for an additional 2.1% of the variance, but again this was non-significant.</w:t>
      </w:r>
    </w:p>
    <w:p w:rsidR="00F7273B" w:rsidRPr="00FE533D" w:rsidRDefault="00F7273B" w:rsidP="005D3DB9">
      <w:pPr>
        <w:spacing w:line="480" w:lineRule="auto"/>
      </w:pPr>
    </w:p>
    <w:p w:rsidR="00B7053D" w:rsidRPr="00FE533D" w:rsidRDefault="00237AC6" w:rsidP="005D3DB9">
      <w:pPr>
        <w:spacing w:line="480" w:lineRule="auto"/>
      </w:pPr>
      <w:r>
        <w:t xml:space="preserve">Lastly, </w:t>
      </w:r>
      <w:r w:rsidR="00377098" w:rsidRPr="00FE533D">
        <w:t xml:space="preserve">NA x SI was entered into the third step of the analysis. This had no significance impact on the amount of variance in </w:t>
      </w:r>
      <w:r w:rsidR="006A77A5" w:rsidRPr="00FE533D">
        <w:t>PBC</w:t>
      </w:r>
      <w:r w:rsidR="00377098" w:rsidRPr="00FE533D">
        <w:t xml:space="preserve"> (R</w:t>
      </w:r>
      <w:r w:rsidR="00377098" w:rsidRPr="00FE533D">
        <w:rPr>
          <w:color w:val="222222"/>
          <w:sz w:val="22"/>
          <w:shd w:val="clear" w:color="auto" w:fill="FFFFFF"/>
        </w:rPr>
        <w:t xml:space="preserve">² </w:t>
      </w:r>
      <w:r w:rsidR="00377098" w:rsidRPr="00FE533D">
        <w:t xml:space="preserve">change = 0.008; F(1, 279) = 2.54, p = .112) that was not already accounted for by NA and SI </w:t>
      </w:r>
      <w:r>
        <w:t>individually.</w:t>
      </w:r>
      <w:r w:rsidR="00377098" w:rsidRPr="00FE533D">
        <w:t xml:space="preserve"> NA x SI had no relationship with </w:t>
      </w:r>
      <w:r w:rsidR="006A77A5" w:rsidRPr="00FE533D">
        <w:t>PBC</w:t>
      </w:r>
      <w:r w:rsidR="00377098" w:rsidRPr="00FE533D">
        <w:t xml:space="preserve">, t(279) = </w:t>
      </w:r>
      <w:r w:rsidR="00E914E3" w:rsidRPr="00FE533D">
        <w:t>-1.60, p = .112.</w:t>
      </w:r>
      <w:r w:rsidR="00B7053D" w:rsidRPr="00FE533D">
        <w:t xml:space="preserve"> There was also no significance impact on the amount of variance in intention (R</w:t>
      </w:r>
      <w:r w:rsidR="00B7053D" w:rsidRPr="00FE533D">
        <w:rPr>
          <w:color w:val="222222"/>
          <w:sz w:val="22"/>
          <w:shd w:val="clear" w:color="auto" w:fill="FFFFFF"/>
        </w:rPr>
        <w:t xml:space="preserve">² </w:t>
      </w:r>
      <w:r w:rsidR="00B7053D" w:rsidRPr="00FE533D">
        <w:t>change = 0.002; F(1, 278) = 0.67, p = .414) that was not already accounted for by SI. NA x SI had no relationship with intention, t(279) = -0.82, p = .112. Finally, this step had no significance impact on the amount of variance in severity (R</w:t>
      </w:r>
      <w:r w:rsidR="00B7053D" w:rsidRPr="00FE533D">
        <w:rPr>
          <w:color w:val="222222"/>
          <w:sz w:val="22"/>
          <w:shd w:val="clear" w:color="auto" w:fill="FFFFFF"/>
        </w:rPr>
        <w:t xml:space="preserve">² </w:t>
      </w:r>
      <w:r w:rsidR="00B7053D" w:rsidRPr="00FE533D">
        <w:t>change = 0.007; F(1, 279) = 1.90, p = .169) or susceptibility (R</w:t>
      </w:r>
      <w:r w:rsidR="00B7053D" w:rsidRPr="00FE533D">
        <w:rPr>
          <w:color w:val="222222"/>
          <w:sz w:val="22"/>
          <w:shd w:val="clear" w:color="auto" w:fill="FFFFFF"/>
        </w:rPr>
        <w:t xml:space="preserve">² </w:t>
      </w:r>
      <w:r w:rsidR="00B7053D" w:rsidRPr="00FE533D">
        <w:t>change = 0.005; F(1, 279) = 1.49, p = .224). NA x SI had no relationship with severity, t(279) = -1.38, p = .169, or susceptibility, t(279) = -1.22, p = .224.</w:t>
      </w:r>
    </w:p>
    <w:p w:rsidR="004C24AA" w:rsidRPr="00FE533D" w:rsidRDefault="004C24AA" w:rsidP="005D3DB9">
      <w:pPr>
        <w:spacing w:line="480" w:lineRule="auto"/>
      </w:pPr>
    </w:p>
    <w:p w:rsidR="00B7053D" w:rsidRPr="00FE533D" w:rsidRDefault="00B7053D" w:rsidP="005D3DB9">
      <w:pPr>
        <w:spacing w:line="480" w:lineRule="auto"/>
      </w:pPr>
    </w:p>
    <w:p w:rsidR="004C24AA" w:rsidRPr="00FE533D" w:rsidRDefault="004C24AA" w:rsidP="005D3DB9">
      <w:pPr>
        <w:spacing w:line="480" w:lineRule="auto"/>
        <w:rPr>
          <w:b/>
        </w:rPr>
      </w:pPr>
      <w:r w:rsidRPr="00FE533D">
        <w:rPr>
          <w:b/>
        </w:rPr>
        <w:t>Overall</w:t>
      </w:r>
      <w:r w:rsidR="00E35A8C" w:rsidRPr="00FE533D">
        <w:rPr>
          <w:b/>
        </w:rPr>
        <w:t xml:space="preserve"> findings</w:t>
      </w:r>
    </w:p>
    <w:p w:rsidR="005144C8" w:rsidRPr="00FE533D" w:rsidRDefault="005144C8" w:rsidP="005D3DB9">
      <w:pPr>
        <w:spacing w:line="480" w:lineRule="auto"/>
      </w:pPr>
    </w:p>
    <w:p w:rsidR="00D6058B" w:rsidRPr="00FE533D" w:rsidRDefault="001E6D6A" w:rsidP="005D3DB9">
      <w:pPr>
        <w:spacing w:line="480" w:lineRule="auto"/>
      </w:pPr>
      <w:r>
        <w:t>When</w:t>
      </w:r>
      <w:r w:rsidR="00D6058B" w:rsidRPr="00FE533D">
        <w:t xml:space="preserve"> </w:t>
      </w:r>
      <w:r>
        <w:t xml:space="preserve">examined </w:t>
      </w:r>
      <w:r w:rsidR="00D6058B" w:rsidRPr="00FE533D">
        <w:t>categorical</w:t>
      </w:r>
      <w:r>
        <w:t>ly</w:t>
      </w:r>
      <w:r w:rsidR="00D6058B" w:rsidRPr="00FE533D">
        <w:t xml:space="preserve">, there were no significant differences in any of the three dimensions of alcohol consumption </w:t>
      </w:r>
      <w:r>
        <w:t>for</w:t>
      </w:r>
      <w:r w:rsidR="00D6058B" w:rsidRPr="00FE533D">
        <w:t xml:space="preserve"> the Type D and non-Type D group.</w:t>
      </w:r>
      <w:r w:rsidR="00887994" w:rsidRPr="00FE533D">
        <w:t xml:space="preserve"> </w:t>
      </w:r>
      <w:r w:rsidR="000411F7">
        <w:t>Significant differences were found for PBC between the Type D and non-Type D group. When examined as a dimensional construct, there were no</w:t>
      </w:r>
      <w:r w:rsidR="00887994" w:rsidRPr="00FE533D">
        <w:t xml:space="preserve"> correlations between the alcohol dimensions and each </w:t>
      </w:r>
      <w:r w:rsidR="004C24AA" w:rsidRPr="00FE533D">
        <w:t xml:space="preserve">NA, </w:t>
      </w:r>
      <w:r w:rsidR="00887994" w:rsidRPr="00FE533D">
        <w:t>SI</w:t>
      </w:r>
      <w:r w:rsidR="004C24AA" w:rsidRPr="00FE533D">
        <w:t xml:space="preserve"> and NA x SI</w:t>
      </w:r>
      <w:r w:rsidR="00887994" w:rsidRPr="00FE533D">
        <w:t xml:space="preserve">. </w:t>
      </w:r>
      <w:r w:rsidR="00D6058B" w:rsidRPr="00FE533D">
        <w:t xml:space="preserve"> No correlations were found between any of the drinking dimensions and any of the TPB constructs. Although no correlations </w:t>
      </w:r>
      <w:r w:rsidR="00237AC6">
        <w:t xml:space="preserve">were found </w:t>
      </w:r>
      <w:r w:rsidR="00D6058B" w:rsidRPr="00FE533D">
        <w:t xml:space="preserve">between Type D as a continuous variable and </w:t>
      </w:r>
      <w:r w:rsidR="000411F7">
        <w:t>attitudes, subjective norms and anticipated affective reactions</w:t>
      </w:r>
      <w:r w:rsidR="00D50497" w:rsidRPr="00FE533D">
        <w:t xml:space="preserve">, </w:t>
      </w:r>
      <w:r w:rsidR="00D6058B" w:rsidRPr="00FE533D">
        <w:t>small negative correlation</w:t>
      </w:r>
      <w:r w:rsidR="00D50497" w:rsidRPr="00FE533D">
        <w:t>s were</w:t>
      </w:r>
      <w:r w:rsidR="00D6058B" w:rsidRPr="00FE533D">
        <w:t xml:space="preserve"> found between Type D and </w:t>
      </w:r>
      <w:r w:rsidR="00D50497" w:rsidRPr="00FE533D">
        <w:t>intention,</w:t>
      </w:r>
      <w:r w:rsidR="006A77A5" w:rsidRPr="00FE533D">
        <w:t xml:space="preserve"> PBC</w:t>
      </w:r>
      <w:r w:rsidR="00D50497" w:rsidRPr="00FE533D">
        <w:t>, severity and susceptibility</w:t>
      </w:r>
      <w:r w:rsidR="00D6058B" w:rsidRPr="00FE533D">
        <w:t xml:space="preserve">. </w:t>
      </w:r>
      <w:r w:rsidR="00304100" w:rsidRPr="00FE533D">
        <w:t>Hierar</w:t>
      </w:r>
      <w:r w:rsidR="004C24AA" w:rsidRPr="00FE533D">
        <w:t>chical reg</w:t>
      </w:r>
      <w:r w:rsidR="00237AC6">
        <w:t>ressions showed that individually NA and SI</w:t>
      </w:r>
      <w:r w:rsidR="004C24AA" w:rsidRPr="00FE533D">
        <w:t xml:space="preserve"> predicted PBC</w:t>
      </w:r>
      <w:r w:rsidR="00BB2983" w:rsidRPr="00FE533D">
        <w:t xml:space="preserve">, accounting for 11.3% of the variance in PBC. The only significant predictor </w:t>
      </w:r>
      <w:r w:rsidR="00BB2983" w:rsidRPr="00FE533D">
        <w:lastRenderedPageBreak/>
        <w:t xml:space="preserve">of intention was SI, accounting for 4.1% of the overall variance. NA, SI and NA x SI were all non-significant predictors for both </w:t>
      </w:r>
      <w:r w:rsidR="008D36A6" w:rsidRPr="00FE533D">
        <w:t>severity and susceptibility.</w:t>
      </w:r>
    </w:p>
    <w:p w:rsidR="00FE533D" w:rsidRPr="00FE533D" w:rsidRDefault="00FE533D" w:rsidP="005D3DB9">
      <w:pPr>
        <w:spacing w:line="480" w:lineRule="auto"/>
        <w:rPr>
          <w:b/>
        </w:rPr>
      </w:pPr>
    </w:p>
    <w:p w:rsidR="00FE533D" w:rsidRPr="00FE533D" w:rsidRDefault="00FE533D" w:rsidP="005D3DB9">
      <w:pPr>
        <w:spacing w:line="480" w:lineRule="auto"/>
        <w:jc w:val="center"/>
        <w:rPr>
          <w:b/>
        </w:rPr>
      </w:pPr>
    </w:p>
    <w:p w:rsidR="008B0D34" w:rsidRPr="00FE533D" w:rsidRDefault="008B0D34" w:rsidP="005D3DB9">
      <w:pPr>
        <w:spacing w:line="480" w:lineRule="auto"/>
        <w:jc w:val="center"/>
        <w:rPr>
          <w:b/>
        </w:rPr>
      </w:pPr>
      <w:r w:rsidRPr="00FE533D">
        <w:rPr>
          <w:b/>
        </w:rPr>
        <w:t>Discussion</w:t>
      </w:r>
    </w:p>
    <w:p w:rsidR="00364A7F" w:rsidRPr="00FE533D" w:rsidRDefault="00364A7F" w:rsidP="005D3DB9">
      <w:pPr>
        <w:spacing w:line="480" w:lineRule="auto"/>
      </w:pPr>
    </w:p>
    <w:p w:rsidR="0080731A" w:rsidRPr="00FE533D" w:rsidRDefault="00364A7F" w:rsidP="005D3DB9">
      <w:pPr>
        <w:spacing w:line="480" w:lineRule="auto"/>
        <w:rPr>
          <w:b/>
        </w:rPr>
      </w:pPr>
      <w:r w:rsidRPr="00FE533D">
        <w:t>The aims of th</w:t>
      </w:r>
      <w:r w:rsidR="001E6D6A">
        <w:t xml:space="preserve">e study were to investigate </w:t>
      </w:r>
      <w:r w:rsidRPr="00FE533D">
        <w:t>differences in alcohol consumption between Ty</w:t>
      </w:r>
      <w:r w:rsidR="004F1CB5">
        <w:t>pe D and non-Type D individuals and</w:t>
      </w:r>
      <w:r w:rsidRPr="00FE533D">
        <w:t xml:space="preserve"> </w:t>
      </w:r>
      <w:r w:rsidR="007B0E33">
        <w:t xml:space="preserve">to </w:t>
      </w:r>
      <w:r w:rsidRPr="00FE533D">
        <w:t>examine</w:t>
      </w:r>
      <w:r w:rsidR="004F1CB5">
        <w:t xml:space="preserve"> any</w:t>
      </w:r>
      <w:r w:rsidRPr="00FE533D">
        <w:t xml:space="preserve"> correlations between Type D, alcohol use and TPB</w:t>
      </w:r>
      <w:r w:rsidR="004F1CB5">
        <w:t>. Furthermore, the study aimed</w:t>
      </w:r>
      <w:r w:rsidR="00BF3E3C" w:rsidRPr="00FE533D">
        <w:t xml:space="preserve"> </w:t>
      </w:r>
      <w:r w:rsidR="007B0E33">
        <w:t xml:space="preserve">to </w:t>
      </w:r>
      <w:r w:rsidR="00BF3E3C" w:rsidRPr="00FE533D">
        <w:t xml:space="preserve">investigate whether TPB predicted alcohol consumption and Type D predicted TPB, and </w:t>
      </w:r>
      <w:r w:rsidR="007B0E33">
        <w:t xml:space="preserve">to </w:t>
      </w:r>
      <w:r w:rsidR="001C71C7">
        <w:t xml:space="preserve">examine any </w:t>
      </w:r>
      <w:r w:rsidR="00BF3E3C" w:rsidRPr="00FE533D">
        <w:t>mediating effects of TPB on</w:t>
      </w:r>
      <w:r w:rsidR="001C71C7">
        <w:t xml:space="preserve"> r</w:t>
      </w:r>
      <w:r w:rsidR="00BF3E3C" w:rsidRPr="00FE533D">
        <w:t>elationship between Type D and alcohol consumption. No significant differences were found in any of the alcohol dimensions between Type D and non-Type D individuals</w:t>
      </w:r>
      <w:r w:rsidR="00FE533D" w:rsidRPr="00FE533D">
        <w:t xml:space="preserve"> using the categorical approach</w:t>
      </w:r>
      <w:r w:rsidR="00572EE2">
        <w:t>. T</w:t>
      </w:r>
      <w:r w:rsidR="00AC4DB9" w:rsidRPr="00FE533D">
        <w:t>here was</w:t>
      </w:r>
      <w:r w:rsidR="00BF3E3C" w:rsidRPr="00FE533D">
        <w:t xml:space="preserve"> no relationship between Type D as a </w:t>
      </w:r>
      <w:r w:rsidR="000411F7">
        <w:t>dimensional variable</w:t>
      </w:r>
      <w:r w:rsidR="00237AC6">
        <w:t xml:space="preserve"> an</w:t>
      </w:r>
      <w:r w:rsidR="00AC4DB9" w:rsidRPr="00FE533D">
        <w:t xml:space="preserve">d alcohol use. </w:t>
      </w:r>
      <w:r w:rsidR="00D50497" w:rsidRPr="00FE533D">
        <w:t xml:space="preserve">There were also no relationships between </w:t>
      </w:r>
      <w:r w:rsidR="002B625A" w:rsidRPr="00FE533D">
        <w:t>alcohol use and TPB.</w:t>
      </w:r>
      <w:r w:rsidR="002B625A" w:rsidRPr="00FE533D">
        <w:rPr>
          <w:b/>
        </w:rPr>
        <w:t xml:space="preserve"> </w:t>
      </w:r>
      <w:r w:rsidR="002B625A" w:rsidRPr="00FE533D">
        <w:t>Negative r</w:t>
      </w:r>
      <w:r w:rsidR="00D50497" w:rsidRPr="00FE533D">
        <w:t>elationships were found between Type D and several TPB com</w:t>
      </w:r>
      <w:r w:rsidR="0066754D" w:rsidRPr="00FE533D">
        <w:t>ponents, namely intention</w:t>
      </w:r>
      <w:r w:rsidR="006A77A5" w:rsidRPr="00FE533D">
        <w:t>, PBC</w:t>
      </w:r>
      <w:r w:rsidR="00572EE2">
        <w:t>, severity and susceptibility.</w:t>
      </w:r>
      <w:r w:rsidR="002B625A" w:rsidRPr="00FE533D">
        <w:t xml:space="preserve"> </w:t>
      </w:r>
      <w:r w:rsidR="00572EE2">
        <w:t xml:space="preserve">This suggests </w:t>
      </w:r>
      <w:r w:rsidR="002B625A" w:rsidRPr="00FE533D">
        <w:t>that Type D individuals have lower levels of intention</w:t>
      </w:r>
      <w:r w:rsidR="00572EE2">
        <w:t xml:space="preserve"> to look after their health</w:t>
      </w:r>
      <w:r w:rsidR="002B625A" w:rsidRPr="00FE533D">
        <w:t xml:space="preserve">, perceived control over their </w:t>
      </w:r>
      <w:r w:rsidR="00572EE2">
        <w:t xml:space="preserve">ability to look after their health, and </w:t>
      </w:r>
      <w:r w:rsidR="002B625A" w:rsidRPr="00FE533D">
        <w:t xml:space="preserve">perceived </w:t>
      </w:r>
      <w:r w:rsidR="00572EE2">
        <w:t xml:space="preserve">lower </w:t>
      </w:r>
      <w:r w:rsidR="002B625A" w:rsidRPr="00FE533D">
        <w:t>severity and susceptibility over health outcomes.</w:t>
      </w:r>
      <w:r w:rsidR="0065685D" w:rsidRPr="00FE533D">
        <w:rPr>
          <w:b/>
        </w:rPr>
        <w:t xml:space="preserve"> </w:t>
      </w:r>
      <w:r w:rsidR="0065685D" w:rsidRPr="00FE533D">
        <w:t>Subsequent regression analysis fou</w:t>
      </w:r>
      <w:r w:rsidR="00CE3C23">
        <w:t xml:space="preserve">nd that </w:t>
      </w:r>
      <w:r w:rsidR="00FB2DF0" w:rsidRPr="00FE533D">
        <w:t>the individual components of NA and SI accounted for 11.3% of the variance in PBC, that SI accounted for 4.1% of the variance in intention, and that NA, SI and NA x SI were all non-significant predictors for both severity and susceptibility.</w:t>
      </w:r>
    </w:p>
    <w:p w:rsidR="0065685D" w:rsidRPr="00FE533D" w:rsidRDefault="0065685D" w:rsidP="005D3DB9">
      <w:pPr>
        <w:spacing w:line="480" w:lineRule="auto"/>
      </w:pPr>
    </w:p>
    <w:p w:rsidR="00B3649E" w:rsidRDefault="008F584A" w:rsidP="005D3DB9">
      <w:pPr>
        <w:spacing w:line="480" w:lineRule="auto"/>
      </w:pPr>
      <w:r w:rsidRPr="00FE533D">
        <w:t>The present study suggested that there is no relationship between Type D and alcohol consumption.</w:t>
      </w:r>
      <w:r w:rsidR="00FD6A17" w:rsidRPr="00FE533D">
        <w:t xml:space="preserve"> </w:t>
      </w:r>
      <w:r w:rsidR="006B747A">
        <w:t xml:space="preserve">This </w:t>
      </w:r>
      <w:r w:rsidR="007B0E33">
        <w:t>conflict</w:t>
      </w:r>
      <w:r w:rsidR="006B747A">
        <w:t>s</w:t>
      </w:r>
      <w:r w:rsidR="0038431A">
        <w:t xml:space="preserve"> with p</w:t>
      </w:r>
      <w:r w:rsidR="00FD6A17" w:rsidRPr="00FE533D">
        <w:t xml:space="preserve">revious research which </w:t>
      </w:r>
      <w:r w:rsidR="00637AB9" w:rsidRPr="00FE533D">
        <w:t xml:space="preserve">equally has </w:t>
      </w:r>
      <w:r w:rsidR="001B2D01" w:rsidRPr="00FE533D">
        <w:t>linked Type D personality</w:t>
      </w:r>
      <w:r w:rsidR="00637AB9" w:rsidRPr="00FE533D">
        <w:t xml:space="preserve"> to both higher levels of alcohol consumption </w:t>
      </w:r>
      <w:r w:rsidR="00887994" w:rsidRPr="00FE533D">
        <w:t xml:space="preserve">and problematic drinking patterns </w:t>
      </w:r>
      <w:r w:rsidR="00637AB9" w:rsidRPr="00FE533D">
        <w:lastRenderedPageBreak/>
        <w:t>(Bhochhibhoya et al., 2015; Bruce et al., 2012; Michal et al., 2011; Ginting et al., 2016) and lower levels of drinking (Mommersteeg et al., 2010; van Bon-Martens et al., 2012</w:t>
      </w:r>
      <w:r w:rsidR="001B2D01" w:rsidRPr="00FE533D">
        <w:t xml:space="preserve">; Hausteiner et al., 2010). </w:t>
      </w:r>
      <w:r w:rsidR="00887994" w:rsidRPr="00FE533D">
        <w:t>However, the</w:t>
      </w:r>
      <w:r w:rsidR="00574341" w:rsidRPr="00FE533D">
        <w:t xml:space="preserve"> lack of</w:t>
      </w:r>
      <w:r w:rsidR="00887994" w:rsidRPr="00FE533D">
        <w:t xml:space="preserve"> </w:t>
      </w:r>
      <w:r w:rsidR="007B0E33">
        <w:t>a relationship</w:t>
      </w:r>
      <w:r w:rsidR="00887994" w:rsidRPr="00FE533D">
        <w:t xml:space="preserve"> between any of the alcohol variables and the individual components </w:t>
      </w:r>
      <w:r w:rsidR="00574341" w:rsidRPr="00FE533D">
        <w:t xml:space="preserve">of NA and SI </w:t>
      </w:r>
      <w:r w:rsidR="0046128D" w:rsidRPr="00FE533D">
        <w:t>i</w:t>
      </w:r>
      <w:r w:rsidR="00574341" w:rsidRPr="00FE533D">
        <w:t>s</w:t>
      </w:r>
      <w:r w:rsidR="0046128D" w:rsidRPr="00FE533D">
        <w:t xml:space="preserve"> particularly</w:t>
      </w:r>
      <w:r w:rsidR="007B0E33">
        <w:t xml:space="preserve"> striking. Given that</w:t>
      </w:r>
      <w:r w:rsidR="00574341" w:rsidRPr="00FE533D">
        <w:t xml:space="preserve"> research has shown that major motives for drinking alcohol include reducing negative affect (Salemink, van Lier, Meeus, Raaijmakers, &amp; Wiers, 2015; Cooper, Frone, Russell, &amp; Mudar, 1995; K</w:t>
      </w:r>
      <w:r w:rsidR="0046128D" w:rsidRPr="00FE533D">
        <w:t xml:space="preserve">untsche, Knibbe, Gmel, &amp; Engels, </w:t>
      </w:r>
      <w:r w:rsidR="00574341" w:rsidRPr="00FE533D">
        <w:t xml:space="preserve">2006) and </w:t>
      </w:r>
      <w:r w:rsidR="00B3649E" w:rsidRPr="00FE533D">
        <w:t xml:space="preserve">drinking to fit in </w:t>
      </w:r>
      <w:r w:rsidR="00705E2B">
        <w:t>and</w:t>
      </w:r>
      <w:r w:rsidR="00B3649E" w:rsidRPr="00FE533D">
        <w:t xml:space="preserve"> reduce socia</w:t>
      </w:r>
      <w:r w:rsidR="00741F7D">
        <w:t>l inhibition (Bruce et al., 2012</w:t>
      </w:r>
      <w:r w:rsidR="00B3649E" w:rsidRPr="00FE533D">
        <w:t>)</w:t>
      </w:r>
      <w:r w:rsidR="0010736B">
        <w:t>, some relationship would have been</w:t>
      </w:r>
      <w:r w:rsidR="00574341" w:rsidRPr="00FE533D">
        <w:t xml:space="preserve"> expe</w:t>
      </w:r>
      <w:r w:rsidR="0010736B">
        <w:t>cted</w:t>
      </w:r>
      <w:r w:rsidR="00574341" w:rsidRPr="00FE533D">
        <w:t xml:space="preserve"> between NA</w:t>
      </w:r>
      <w:r w:rsidR="00263B3F" w:rsidRPr="00FE533D">
        <w:t>/SI</w:t>
      </w:r>
      <w:r w:rsidR="00574341" w:rsidRPr="00FE533D">
        <w:t xml:space="preserve"> and alcohol consumption. </w:t>
      </w:r>
      <w:r w:rsidR="006F1525" w:rsidRPr="00FE533D">
        <w:t>Furthermore, c</w:t>
      </w:r>
      <w:r w:rsidR="00887994" w:rsidRPr="00FE533D">
        <w:t xml:space="preserve">onsidering </w:t>
      </w:r>
      <w:r w:rsidR="006F1525" w:rsidRPr="00FE533D">
        <w:t>neuroticism and negative affect are strongly related, with neuroticism representing average negative affect across time (Mill</w:t>
      </w:r>
      <w:r w:rsidR="0010736B">
        <w:t xml:space="preserve">er, Vachon, &amp; Lynam, 2009), and </w:t>
      </w:r>
      <w:r w:rsidR="00887994" w:rsidRPr="00FE533D">
        <w:t xml:space="preserve">research </w:t>
      </w:r>
      <w:r w:rsidR="0010736B">
        <w:t>has shown</w:t>
      </w:r>
      <w:r w:rsidR="00887994" w:rsidRPr="00FE533D">
        <w:t xml:space="preserve"> neuroticism </w:t>
      </w:r>
      <w:r w:rsidR="0010736B">
        <w:t xml:space="preserve">is linked </w:t>
      </w:r>
      <w:r w:rsidR="00887994" w:rsidRPr="00FE533D">
        <w:t>to higher levels of alcohol consumption</w:t>
      </w:r>
      <w:r w:rsidR="00263B3F" w:rsidRPr="00FE533D">
        <w:t xml:space="preserve"> (</w:t>
      </w:r>
      <w:r w:rsidR="00741F7D">
        <w:t>Malouff et al., 2007; Kotov et al., 2</w:t>
      </w:r>
      <w:r w:rsidR="002D402B">
        <w:t>010</w:t>
      </w:r>
      <w:r w:rsidR="00192436" w:rsidRPr="00FE533D">
        <w:t>)</w:t>
      </w:r>
      <w:r w:rsidR="006F1525" w:rsidRPr="00FE533D">
        <w:t xml:space="preserve">, </w:t>
      </w:r>
      <w:r w:rsidR="00574341" w:rsidRPr="00FE533D">
        <w:t xml:space="preserve">this further adds to the </w:t>
      </w:r>
      <w:r w:rsidR="00FE533D" w:rsidRPr="00FE533D">
        <w:t>expectation that NA would be</w:t>
      </w:r>
      <w:r w:rsidR="006F1525" w:rsidRPr="00FE533D">
        <w:t xml:space="preserve"> related to alcohol consumption. </w:t>
      </w:r>
      <w:r w:rsidR="00B3649E" w:rsidRPr="00FE533D">
        <w:t xml:space="preserve">Lastly, the </w:t>
      </w:r>
      <w:r w:rsidR="0002516C" w:rsidRPr="00FE533D">
        <w:t xml:space="preserve">well-documented </w:t>
      </w:r>
      <w:r w:rsidR="00B3649E" w:rsidRPr="00FE533D">
        <w:t>link between alcohol consumption and extraversion (e.g. Cook et al., 1998), which is negatively correlated with social inhibition (De Fruyt &amp; Denollet, 2002) also suggests there should be a relationship between SI and</w:t>
      </w:r>
      <w:r w:rsidR="002438BB">
        <w:t xml:space="preserve"> some dimension of alcohol use. </w:t>
      </w:r>
      <w:r w:rsidR="00B3649E" w:rsidRPr="00FE533D">
        <w:t xml:space="preserve">Given the lack of relationship between alcohol consumption and </w:t>
      </w:r>
      <w:r w:rsidR="002438BB">
        <w:t>NA, SI and Type D (</w:t>
      </w:r>
      <w:r w:rsidR="0002516C" w:rsidRPr="00FE533D">
        <w:t xml:space="preserve">NA x </w:t>
      </w:r>
      <w:r w:rsidR="00B3649E" w:rsidRPr="00FE533D">
        <w:t>SI</w:t>
      </w:r>
      <w:r w:rsidR="00CA593D">
        <w:t xml:space="preserve">), perhaps the results may have conflicted </w:t>
      </w:r>
      <w:r w:rsidR="002438BB">
        <w:t>with previous research due to methodological problems with the study design, which will be discussed later on, and these methodological issues led to unrepresentative results.</w:t>
      </w:r>
    </w:p>
    <w:p w:rsidR="002438BB" w:rsidRPr="00FE533D" w:rsidRDefault="002438BB" w:rsidP="005D3DB9">
      <w:pPr>
        <w:spacing w:line="480" w:lineRule="auto"/>
      </w:pPr>
    </w:p>
    <w:p w:rsidR="00F525D8" w:rsidRDefault="000C2097" w:rsidP="005D3DB9">
      <w:pPr>
        <w:spacing w:line="480" w:lineRule="auto"/>
      </w:pPr>
      <w:r w:rsidRPr="00FE533D">
        <w:t xml:space="preserve">The current research </w:t>
      </w:r>
      <w:r w:rsidR="007567FF">
        <w:t>found no link</w:t>
      </w:r>
      <w:r w:rsidR="004510C5" w:rsidRPr="00FE533D">
        <w:t xml:space="preserve"> between </w:t>
      </w:r>
      <w:r w:rsidR="00F47D4D" w:rsidRPr="00FE533D">
        <w:t>alcohol consumption</w:t>
      </w:r>
      <w:r w:rsidR="00E35A8C" w:rsidRPr="00FE533D">
        <w:t xml:space="preserve"> and TPB</w:t>
      </w:r>
      <w:r w:rsidR="004510C5" w:rsidRPr="00FE533D">
        <w:t>.</w:t>
      </w:r>
      <w:r w:rsidR="00E214F5" w:rsidRPr="00FE533D">
        <w:t xml:space="preserve"> This conflicts with previous research which found that</w:t>
      </w:r>
      <w:r w:rsidR="002438BB">
        <w:t xml:space="preserve"> both previous drinking behaviour and </w:t>
      </w:r>
      <w:r w:rsidR="00CD1BF9">
        <w:t>intention to drink were related to</w:t>
      </w:r>
      <w:r w:rsidR="00E214F5" w:rsidRPr="00FE533D">
        <w:t xml:space="preserve"> attitude</w:t>
      </w:r>
      <w:r w:rsidR="0073030E">
        <w:t>s</w:t>
      </w:r>
      <w:r w:rsidR="00E214F5" w:rsidRPr="00FE533D">
        <w:t xml:space="preserve">, subjective norm and </w:t>
      </w:r>
      <w:r w:rsidR="00E35A8C" w:rsidRPr="00FE533D">
        <w:t>PBC</w:t>
      </w:r>
      <w:r w:rsidR="00E214F5" w:rsidRPr="00FE533D">
        <w:t xml:space="preserve"> (</w:t>
      </w:r>
      <w:r w:rsidR="00FF6625">
        <w:t xml:space="preserve">e.g. </w:t>
      </w:r>
      <w:r w:rsidR="00E214F5" w:rsidRPr="00FE533D">
        <w:t>Conner &amp; Norman, 1996</w:t>
      </w:r>
      <w:r w:rsidR="00FF6625">
        <w:rPr>
          <w:b/>
        </w:rPr>
        <w:t xml:space="preserve">). </w:t>
      </w:r>
      <w:r w:rsidR="00CD1BF9" w:rsidRPr="00FE533D">
        <w:t xml:space="preserve">Additionally, the finding that PBC was unrelated to alcohol consumption is also surprising </w:t>
      </w:r>
      <w:r w:rsidR="00CD1BF9" w:rsidRPr="00FE533D">
        <w:lastRenderedPageBreak/>
        <w:t>considering research has linked PBC to both drinking intentions (Norman, Bennett, &amp; Lewis, 1998; Johnson &amp; White, 2010; Schlegel et al., 1992) and self-reported alcohol use (Armitage et al., 1999).</w:t>
      </w:r>
      <w:r w:rsidR="00CD1BF9">
        <w:t xml:space="preserve"> One </w:t>
      </w:r>
      <w:r w:rsidR="00D52934" w:rsidRPr="00FE533D">
        <w:t>study</w:t>
      </w:r>
      <w:r w:rsidR="00F832DF" w:rsidRPr="00FE533D">
        <w:t xml:space="preserve"> found that</w:t>
      </w:r>
      <w:r w:rsidR="00E35A8C" w:rsidRPr="00FE533D">
        <w:t xml:space="preserve"> </w:t>
      </w:r>
      <w:r w:rsidR="00CA593D">
        <w:t xml:space="preserve">although </w:t>
      </w:r>
      <w:r w:rsidR="00CA593D" w:rsidRPr="00FE533D">
        <w:t>PBC wa</w:t>
      </w:r>
      <w:r w:rsidR="00CA593D">
        <w:t>s strongly related to intention</w:t>
      </w:r>
      <w:r w:rsidR="00E35A8C" w:rsidRPr="00FE533D">
        <w:t>,</w:t>
      </w:r>
      <w:r w:rsidR="00A932BE" w:rsidRPr="00FE533D">
        <w:t xml:space="preserve"> </w:t>
      </w:r>
      <w:r w:rsidR="00D52934" w:rsidRPr="00FE533D">
        <w:t xml:space="preserve">the only direct predictor of </w:t>
      </w:r>
      <w:r w:rsidR="00A932BE" w:rsidRPr="00FE533D">
        <w:t>a</w:t>
      </w:r>
      <w:r w:rsidR="001E6D6A">
        <w:t>lcohol consumption (</w:t>
      </w:r>
      <w:r w:rsidR="00A932BE" w:rsidRPr="00FE533D">
        <w:t>measured by “how often did you use alcohol in the last week?”</w:t>
      </w:r>
      <w:r w:rsidR="00E35A8C" w:rsidRPr="00FE533D">
        <w:t xml:space="preserve"> from never to f</w:t>
      </w:r>
      <w:r w:rsidR="00A932BE" w:rsidRPr="00FE533D">
        <w:t xml:space="preserve">requently) </w:t>
      </w:r>
      <w:r w:rsidR="00E35A8C" w:rsidRPr="00FE533D">
        <w:t>was in</w:t>
      </w:r>
      <w:r w:rsidR="00CD1BF9">
        <w:t>tention (Armitage et al., 1999</w:t>
      </w:r>
      <w:r w:rsidR="00CA593D">
        <w:t>).</w:t>
      </w:r>
      <w:r w:rsidR="00CD1BF9">
        <w:t xml:space="preserve"> </w:t>
      </w:r>
      <w:r w:rsidR="00CA593D">
        <w:t xml:space="preserve">This </w:t>
      </w:r>
      <w:r w:rsidR="00705E2B">
        <w:t>suggested</w:t>
      </w:r>
      <w:r w:rsidR="003B5D62">
        <w:t xml:space="preserve"> </w:t>
      </w:r>
      <w:r w:rsidR="00CA593D">
        <w:t xml:space="preserve">that </w:t>
      </w:r>
      <w:r w:rsidR="003B5D62">
        <w:t xml:space="preserve">TPB may have </w:t>
      </w:r>
      <w:r w:rsidR="006D07FB" w:rsidRPr="00FE533D">
        <w:t xml:space="preserve">limited efficacy </w:t>
      </w:r>
      <w:r w:rsidR="0046128D" w:rsidRPr="00FE533D">
        <w:t>when looking at alcohol use</w:t>
      </w:r>
      <w:r w:rsidR="007567FF">
        <w:t xml:space="preserve">, </w:t>
      </w:r>
      <w:r w:rsidR="00CA593D">
        <w:t xml:space="preserve">and thus </w:t>
      </w:r>
      <w:r w:rsidR="00F525D8">
        <w:t xml:space="preserve">the </w:t>
      </w:r>
      <w:r w:rsidR="00CA593D">
        <w:t>current findings may</w:t>
      </w:r>
      <w:r w:rsidR="00F525D8">
        <w:t xml:space="preserve"> reflect this limited utility</w:t>
      </w:r>
      <w:r w:rsidR="001E6D6A">
        <w:t xml:space="preserve">. </w:t>
      </w:r>
      <w:r w:rsidR="007567FF">
        <w:t xml:space="preserve">However, </w:t>
      </w:r>
      <w:r w:rsidR="00F525D8">
        <w:t xml:space="preserve">the study by Armitage et al. (1999) asked about intention to drink, whereas the current study asking about intention to look after one’s health, which </w:t>
      </w:r>
      <w:r w:rsidR="00A50FFF">
        <w:t>appeared</w:t>
      </w:r>
      <w:r w:rsidR="00F525D8">
        <w:t xml:space="preserve"> to be </w:t>
      </w:r>
      <w:r w:rsidR="00540436">
        <w:t>un</w:t>
      </w:r>
      <w:r w:rsidR="003B5D62">
        <w:t>related to alcohol consumption</w:t>
      </w:r>
      <w:r w:rsidR="007567FF">
        <w:t>.</w:t>
      </w:r>
      <w:r w:rsidR="00F525D8">
        <w:t xml:space="preserve"> </w:t>
      </w:r>
      <w:r w:rsidR="0073030E">
        <w:t xml:space="preserve">The findings may suggest that participants did not consider alcohol consumption to </w:t>
      </w:r>
      <w:r w:rsidR="0040396C">
        <w:t>have negative health impacts.</w:t>
      </w:r>
      <w:r w:rsidR="0073030E">
        <w:t xml:space="preserve"> </w:t>
      </w:r>
      <w:r w:rsidR="00EC7DCD">
        <w:t xml:space="preserve">Participants </w:t>
      </w:r>
      <w:r w:rsidR="0073030E">
        <w:t>may have intended to look after their health in</w:t>
      </w:r>
      <w:r w:rsidR="0040396C">
        <w:t xml:space="preserve"> some respects</w:t>
      </w:r>
      <w:r w:rsidR="0073030E">
        <w:t xml:space="preserve"> (e.g. by exercising regularly or eating healthily) but </w:t>
      </w:r>
      <w:r w:rsidR="00017CFC">
        <w:t xml:space="preserve">perhaps </w:t>
      </w:r>
      <w:r w:rsidR="0073030E">
        <w:t>not consider</w:t>
      </w:r>
      <w:r w:rsidR="00EC7DCD">
        <w:t>ed</w:t>
      </w:r>
      <w:r w:rsidR="0073030E">
        <w:t xml:space="preserve"> alcohol consumption to be in</w:t>
      </w:r>
      <w:r w:rsidR="00017CFC">
        <w:t xml:space="preserve">tegral to their overall perception </w:t>
      </w:r>
      <w:r w:rsidR="0073030E">
        <w:t>of health. This could be explained by Cognitive Dissonance Theory</w:t>
      </w:r>
      <w:r w:rsidR="00682326">
        <w:t xml:space="preserve"> (Festinger, 1957)</w:t>
      </w:r>
      <w:r w:rsidR="0073030E">
        <w:t>. Cognitive Dissonance states that when individuals engage in unhealthy behaviours which they know to be physically damaging, they will either change</w:t>
      </w:r>
      <w:r w:rsidR="00EC7DCD">
        <w:t xml:space="preserve"> the behaviour,</w:t>
      </w:r>
      <w:r w:rsidR="0073030E">
        <w:t xml:space="preserve"> their cognitions towards the behaviour or experience a high degree of tension resulting from the inconsistency between cognitions and behaviour. Therefore, individuals may change their beliefs about the harmf</w:t>
      </w:r>
      <w:r w:rsidR="00017CFC">
        <w:t>ul effects of alcohol use meaning</w:t>
      </w:r>
      <w:r w:rsidR="0073030E">
        <w:t xml:space="preserve"> </w:t>
      </w:r>
      <w:r w:rsidR="00017CFC">
        <w:t xml:space="preserve">it </w:t>
      </w:r>
      <w:r w:rsidR="0073030E">
        <w:t>does not tie in to their overall perception of health</w:t>
      </w:r>
      <w:r w:rsidR="00017CFC">
        <w:t>, and thus general intention to look after health would not predict drinking behaviours. However, the fact that</w:t>
      </w:r>
      <w:r w:rsidR="00017CFC" w:rsidRPr="00FE533D">
        <w:t xml:space="preserve"> </w:t>
      </w:r>
      <w:r w:rsidR="00017CFC">
        <w:t xml:space="preserve">the </w:t>
      </w:r>
      <w:r w:rsidR="00017CFC" w:rsidRPr="00FE533D">
        <w:t>TPB measures</w:t>
      </w:r>
      <w:r w:rsidR="00017CFC">
        <w:t xml:space="preserve"> used referred </w:t>
      </w:r>
      <w:r w:rsidR="00017CFC" w:rsidRPr="00FE533D">
        <w:t xml:space="preserve">to general health behaviours (e.g. “I intend to look after my health over the next 2 weeks”) rather than </w:t>
      </w:r>
      <w:r w:rsidR="00017CFC">
        <w:t>specific drinking</w:t>
      </w:r>
      <w:r w:rsidR="00017CFC" w:rsidRPr="00FE533D">
        <w:t xml:space="preserve"> behavio</w:t>
      </w:r>
      <w:r w:rsidR="00017CFC">
        <w:t>ur (e.g. “I intend to drink alcohol over the next 2 weeks”) is something that could easily</w:t>
      </w:r>
      <w:r w:rsidR="0040396C">
        <w:t xml:space="preserve"> be rectified in future studies, and measures which specifically assess attitudes, subjective norms and perceived control over alcohol use may find greater relationships with alcohol consumption.</w:t>
      </w:r>
    </w:p>
    <w:p w:rsidR="00F525D8" w:rsidRDefault="00F525D8" w:rsidP="005D3DB9">
      <w:pPr>
        <w:spacing w:line="480" w:lineRule="auto"/>
      </w:pPr>
    </w:p>
    <w:p w:rsidR="00017CFC" w:rsidRDefault="00017CFC" w:rsidP="005D3DB9">
      <w:pPr>
        <w:spacing w:line="480" w:lineRule="auto"/>
      </w:pPr>
      <w:r>
        <w:t xml:space="preserve">Alternatively, some of the inconsistencies in </w:t>
      </w:r>
      <w:r w:rsidRPr="00FE533D">
        <w:t>research f</w:t>
      </w:r>
      <w:r w:rsidR="003C22C9">
        <w:t xml:space="preserve">indings may </w:t>
      </w:r>
      <w:r>
        <w:t xml:space="preserve">also </w:t>
      </w:r>
      <w:r w:rsidR="003C22C9">
        <w:t xml:space="preserve">be </w:t>
      </w:r>
      <w:r w:rsidRPr="00FE533D">
        <w:t>explained by</w:t>
      </w:r>
      <w:r>
        <w:t xml:space="preserve"> looking at the</w:t>
      </w:r>
      <w:r w:rsidRPr="00FE533D">
        <w:t xml:space="preserve"> </w:t>
      </w:r>
      <w:r>
        <w:t>gap between intentions and behaviour</w:t>
      </w:r>
      <w:r w:rsidRPr="00FE533D">
        <w:t xml:space="preserve">. </w:t>
      </w:r>
      <w:r w:rsidR="00ED7E44">
        <w:t>Inter-correlations between TPB components showed a</w:t>
      </w:r>
      <w:r w:rsidRPr="00FE533D">
        <w:t>ttitudes, subjective norms and perceived control</w:t>
      </w:r>
      <w:r>
        <w:t xml:space="preserve"> over health behaviours </w:t>
      </w:r>
      <w:r w:rsidR="00ED7E44">
        <w:t xml:space="preserve">were related to intentions </w:t>
      </w:r>
      <w:r w:rsidRPr="00FE533D">
        <w:t xml:space="preserve">to </w:t>
      </w:r>
      <w:r>
        <w:t xml:space="preserve">look after health </w:t>
      </w:r>
      <w:r w:rsidR="00F525D8">
        <w:t>but</w:t>
      </w:r>
      <w:r w:rsidR="00ED7E44">
        <w:t xml:space="preserve"> these intentions </w:t>
      </w:r>
      <w:r w:rsidRPr="00FE533D">
        <w:t xml:space="preserve">did not translate over into actual drinking behaviour. </w:t>
      </w:r>
      <w:r w:rsidR="00F525D8">
        <w:t>A lack of i</w:t>
      </w:r>
      <w:r w:rsidR="00ED7E44">
        <w:t xml:space="preserve">mplementation intentions may explain </w:t>
      </w:r>
      <w:r w:rsidR="0040396C">
        <w:t>why intention</w:t>
      </w:r>
      <w:r>
        <w:t xml:space="preserve"> </w:t>
      </w:r>
      <w:r w:rsidR="00ED7E44">
        <w:t>did not</w:t>
      </w:r>
      <w:r>
        <w:t xml:space="preserve"> predict behaviour in the context of </w:t>
      </w:r>
      <w:r w:rsidR="00ED7E44">
        <w:t xml:space="preserve">alcohol use </w:t>
      </w:r>
      <w:r w:rsidR="0040396C">
        <w:t>(Gollwitzer &amp; Sheeran, 2006)</w:t>
      </w:r>
      <w:r w:rsidR="00EC7DCD">
        <w:t xml:space="preserve">, </w:t>
      </w:r>
      <w:r w:rsidR="00ED7E44">
        <w:t>suggest</w:t>
      </w:r>
      <w:r w:rsidR="00EC7DCD">
        <w:t>ing</w:t>
      </w:r>
      <w:r w:rsidR="00ED7E44">
        <w:t xml:space="preserve"> that researchers may have had to specify the conditions that would be needed in order to behave healthily, in order for participants’ intention to translate into actual behaviour. In this case, the link between intention and behaviour was not made because the TPB measures asked about general intentions to look after health and not with regards to drinking behaviour</w:t>
      </w:r>
      <w:r w:rsidR="003D2585">
        <w:t>. In addition</w:t>
      </w:r>
      <w:r w:rsidRPr="00FE533D">
        <w:t xml:space="preserve">, some studies have found that </w:t>
      </w:r>
      <w:r>
        <w:t>behaviour is more strongly predicted by belief</w:t>
      </w:r>
      <w:r w:rsidRPr="00FE533D">
        <w:t xml:space="preserve"> (Araújo-Soares, Rodrigues, Presseau, &amp; Sniehotta, 2013; Conner et al., 2013)</w:t>
      </w:r>
      <w:r>
        <w:t xml:space="preserve">, </w:t>
      </w:r>
      <w:r w:rsidRPr="00FE533D">
        <w:t xml:space="preserve">motivational measures including identity, self-determination and anticipated regret (Conner &amp; Armitage, 1998) and self-regulatory measures including planning (Carraro &amp; Gaudreau, 2013) </w:t>
      </w:r>
      <w:r>
        <w:t>than intention. This further supports the idea that the intention-behaviour link is not as robust as TPB may suggest.</w:t>
      </w:r>
      <w:r w:rsidRPr="00FE533D">
        <w:t xml:space="preserve"> </w:t>
      </w:r>
    </w:p>
    <w:p w:rsidR="00E55FB5" w:rsidRPr="00FE533D" w:rsidRDefault="00E55FB5" w:rsidP="005D3DB9">
      <w:pPr>
        <w:spacing w:line="480" w:lineRule="auto"/>
      </w:pPr>
    </w:p>
    <w:p w:rsidR="00B82987" w:rsidRDefault="00AD3B03" w:rsidP="005D3DB9">
      <w:pPr>
        <w:spacing w:line="480" w:lineRule="auto"/>
      </w:pPr>
      <w:r w:rsidRPr="00FE533D">
        <w:t>An additional finding of the current research was the presence of negative relationships between Typ</w:t>
      </w:r>
      <w:r w:rsidR="00A932BE" w:rsidRPr="00FE533D">
        <w:t>e D and several TPB components:</w:t>
      </w:r>
      <w:r w:rsidRPr="00FE533D">
        <w:t xml:space="preserve"> intention, </w:t>
      </w:r>
      <w:r w:rsidR="00192436" w:rsidRPr="00FE533D">
        <w:t>PBC</w:t>
      </w:r>
      <w:r w:rsidRPr="00FE533D">
        <w:t xml:space="preserve">, severity and susceptibility. </w:t>
      </w:r>
    </w:p>
    <w:p w:rsidR="000C2097" w:rsidRDefault="00B82987" w:rsidP="005D3DB9">
      <w:pPr>
        <w:spacing w:line="480" w:lineRule="auto"/>
      </w:pPr>
      <w:r>
        <w:t xml:space="preserve">Furthermore, regressions showed that NA and SI predicted PBC, and </w:t>
      </w:r>
      <w:r w:rsidRPr="00FE533D">
        <w:t>SI predicted differences in intention.</w:t>
      </w:r>
      <w:r>
        <w:t xml:space="preserve"> </w:t>
      </w:r>
      <w:r w:rsidR="003D2585">
        <w:t>T</w:t>
      </w:r>
      <w:r w:rsidR="003D2585" w:rsidRPr="00FE533D">
        <w:t xml:space="preserve">he finding that Type D </w:t>
      </w:r>
      <w:r w:rsidR="003D2585">
        <w:t xml:space="preserve">is negatively associated with </w:t>
      </w:r>
      <w:r w:rsidR="003D2585" w:rsidRPr="00FE533D">
        <w:t xml:space="preserve">PBC </w:t>
      </w:r>
      <w:r w:rsidR="003D2585">
        <w:t>fits in</w:t>
      </w:r>
      <w:r w:rsidR="003D2585" w:rsidRPr="00FE533D">
        <w:t xml:space="preserve"> with </w:t>
      </w:r>
      <w:r w:rsidR="003D2585">
        <w:t>research suggesting that the presence of Type D is associated with</w:t>
      </w:r>
      <w:r w:rsidR="003D2585" w:rsidRPr="00FE533D">
        <w:t xml:space="preserve"> lower levels of self-efficacy (Wiencierz &amp; Williams, 2016; Molloy et al., 2012; Wu, Song, &amp; Moser, 2015), which is a component of PBC.</w:t>
      </w:r>
      <w:r w:rsidR="003D2585">
        <w:t xml:space="preserve"> However, </w:t>
      </w:r>
      <w:r w:rsidR="00AD3B03" w:rsidRPr="00FE533D">
        <w:t xml:space="preserve">there is a lack </w:t>
      </w:r>
      <w:r w:rsidR="003B5D62">
        <w:t>of established literature</w:t>
      </w:r>
      <w:r w:rsidR="003D2585">
        <w:t xml:space="preserve"> to compare the</w:t>
      </w:r>
      <w:r w:rsidR="00AD3B03" w:rsidRPr="00FE533D">
        <w:t xml:space="preserve"> findings</w:t>
      </w:r>
      <w:r w:rsidR="003B5D62">
        <w:t xml:space="preserve"> </w:t>
      </w:r>
      <w:r w:rsidR="003D2585">
        <w:lastRenderedPageBreak/>
        <w:t>about SI predicting intention, g</w:t>
      </w:r>
      <w:r w:rsidR="003D2585" w:rsidRPr="00FE533D">
        <w:t>iven that no previous research has look</w:t>
      </w:r>
      <w:r w:rsidR="003D2585">
        <w:t>ed at Type D in relation to TPB.</w:t>
      </w:r>
      <w:r w:rsidR="0038431A">
        <w:t xml:space="preserve"> Nonetheless, research suggests that individuals who are higher in SI are also higher in neuroticism and are more likely to report somatic complaints (de Fruyt &amp; Denollet, 2002), with neuroticism being linked to </w:t>
      </w:r>
      <w:r w:rsidR="00331067">
        <w:t>exaggerated</w:t>
      </w:r>
      <w:r w:rsidR="0038431A">
        <w:t xml:space="preserve"> health concerns (Costa &amp; McCrae, 1985) leading to a greater intention to look after their health. </w:t>
      </w:r>
      <w:r w:rsidR="001B0498" w:rsidRPr="00FE533D">
        <w:t>Regression analysis revealed that</w:t>
      </w:r>
      <w:r w:rsidR="00705E2B">
        <w:t xml:space="preserve"> PBC was</w:t>
      </w:r>
      <w:r w:rsidR="001B0498" w:rsidRPr="00FE533D">
        <w:t xml:space="preserve"> t</w:t>
      </w:r>
      <w:r w:rsidR="00FB2DF0" w:rsidRPr="00FE533D">
        <w:t>he only TPB variable which was pred</w:t>
      </w:r>
      <w:r w:rsidR="00705E2B">
        <w:t>icted by both NA and SI</w:t>
      </w:r>
      <w:r w:rsidR="000411F7">
        <w:t xml:space="preserve">. </w:t>
      </w:r>
      <w:r w:rsidR="00494F76">
        <w:t>Despite initial correlational analysis suggesting significant relationships between the dimensional Type D (NA x SI) and PBC</w:t>
      </w:r>
      <w:r w:rsidR="000411F7">
        <w:t>,</w:t>
      </w:r>
      <w:r w:rsidR="00BA5E5C" w:rsidRPr="00FE533D">
        <w:t xml:space="preserve"> </w:t>
      </w:r>
      <w:r w:rsidR="00494F76">
        <w:t>regression analysis found that</w:t>
      </w:r>
      <w:r w:rsidR="00BA5E5C" w:rsidRPr="00FE533D">
        <w:t xml:space="preserve"> </w:t>
      </w:r>
      <w:r w:rsidR="00494F76">
        <w:t xml:space="preserve">it </w:t>
      </w:r>
      <w:r w:rsidR="00BA5E5C" w:rsidRPr="00FE533D">
        <w:t xml:space="preserve">was the individual components </w:t>
      </w:r>
      <w:r w:rsidR="00494F76">
        <w:t xml:space="preserve">of NA and SI </w:t>
      </w:r>
      <w:r w:rsidR="00BA5E5C" w:rsidRPr="00FE533D">
        <w:t xml:space="preserve">which predicted PBC and </w:t>
      </w:r>
      <w:r>
        <w:t>the NA x SI combination did not significantly add anything to the predictive utility of the model</w:t>
      </w:r>
      <w:r w:rsidR="00BA5E5C" w:rsidRPr="00FE533D">
        <w:t>.</w:t>
      </w:r>
      <w:r w:rsidR="00951A08" w:rsidRPr="00FE533D">
        <w:t xml:space="preserve"> This is an interesting finding when considering previous research which found that it was NA and SI which independently predicted </w:t>
      </w:r>
      <w:r w:rsidR="00494F76">
        <w:t>health outcomes and</w:t>
      </w:r>
      <w:r w:rsidR="00951A08" w:rsidRPr="00FE533D">
        <w:t xml:space="preserve"> not the inter</w:t>
      </w:r>
      <w:r w:rsidR="00494F76">
        <w:t xml:space="preserve">active combination of the two (Stevenson &amp; Williams, 2013; Coyne et al., 2011; Grande et al., 2011; Williams et al., 2012). This further adds to the notion that Type D has limited utility when analysed as a dimensional construct, and that it may be NA and SI individually which affect health outcomes rather than the synergistic combination of the two. </w:t>
      </w:r>
    </w:p>
    <w:p w:rsidR="00BA5E5C" w:rsidRPr="00FE533D" w:rsidRDefault="00BA5E5C" w:rsidP="005D3DB9">
      <w:pPr>
        <w:spacing w:line="480" w:lineRule="auto"/>
      </w:pPr>
    </w:p>
    <w:p w:rsidR="00EE0372" w:rsidRDefault="0002516C" w:rsidP="005D3DB9">
      <w:pPr>
        <w:spacing w:line="480" w:lineRule="auto"/>
      </w:pPr>
      <w:r w:rsidRPr="00FE533D">
        <w:t xml:space="preserve">One of the major limitations of the current study is the efficacy of the </w:t>
      </w:r>
      <w:r w:rsidR="00B82987">
        <w:t>TFLB</w:t>
      </w:r>
      <w:r w:rsidRPr="00FE533D">
        <w:t xml:space="preserve"> in accurately measuring alcohol consumption. Given that the structure of the questionnaire records only alcohol usage over the past seven days, this may not accurately represent alcohol usage over the course of weeks or months. </w:t>
      </w:r>
      <w:r w:rsidR="002256FC">
        <w:t xml:space="preserve">For example, participants may have celebrated their birthday within the seven days prior and thus, the recorded alcohol use may not be representative of their average alcohol consumption over seven days. </w:t>
      </w:r>
      <w:r w:rsidRPr="00FE533D">
        <w:t>Furthermore, the time of year at which data was collected may have impacted the results. Data collection took place during October, which is a popular month to partake in the charity raising “Sober for October” in which individuals abstain from drinking for the purpos</w:t>
      </w:r>
      <w:r w:rsidR="00B82987">
        <w:t xml:space="preserve">e of raising money for charity, and thus </w:t>
      </w:r>
      <w:r w:rsidR="005D3DB9">
        <w:t xml:space="preserve">this </w:t>
      </w:r>
      <w:r w:rsidR="00B82987">
        <w:lastRenderedPageBreak/>
        <w:t>could have produced unrepresentative results.</w:t>
      </w:r>
      <w:r w:rsidR="00CE3C23">
        <w:t xml:space="preserve"> </w:t>
      </w:r>
      <w:r w:rsidRPr="00FE533D">
        <w:t>Moreover, the TLFB is ordinarily administered in person while the current stu</w:t>
      </w:r>
      <w:r w:rsidR="002256FC">
        <w:t xml:space="preserve">dy used an online version. Considering there were a </w:t>
      </w:r>
      <w:r w:rsidRPr="00FE533D">
        <w:t>number of incomplete or nonsensical respons</w:t>
      </w:r>
      <w:r w:rsidR="002256FC">
        <w:t xml:space="preserve">es which were unable to be used, if conducted in person, participants would have been able to ask the researcher for clarification in order to provide accurate responses. </w:t>
      </w:r>
      <w:r w:rsidRPr="00FE533D">
        <w:t>These methodological issues may help to explain why there was no relationship between alcohol consump</w:t>
      </w:r>
      <w:r w:rsidR="00F54569">
        <w:t xml:space="preserve">tion and each </w:t>
      </w:r>
      <w:r w:rsidR="00B82987">
        <w:t xml:space="preserve">NA, SI and continuous Type D, </w:t>
      </w:r>
      <w:r w:rsidR="00F54569">
        <w:t>and between alcohol consumption and any of the TPB variables.</w:t>
      </w:r>
      <w:r w:rsidR="001A6E67">
        <w:t xml:space="preserve"> Future research should conduct the TLFB in person to </w:t>
      </w:r>
      <w:r w:rsidR="00A50FFF">
        <w:t xml:space="preserve">ensure more accurate responses </w:t>
      </w:r>
      <w:r w:rsidR="001A6E67">
        <w:t>and could u</w:t>
      </w:r>
      <w:r w:rsidR="00B82987">
        <w:t>se an extended version of the TLFB</w:t>
      </w:r>
      <w:r w:rsidR="004F1CB5">
        <w:t xml:space="preserve"> which collects alcohol data over a longer </w:t>
      </w:r>
      <w:r w:rsidR="001A6E67">
        <w:t>period of time, such as 30 days, in order to more accurately portray average drinking volumes and patterns.</w:t>
      </w:r>
    </w:p>
    <w:p w:rsidR="00EE0372" w:rsidRDefault="00EE0372" w:rsidP="005D3DB9">
      <w:pPr>
        <w:spacing w:line="480" w:lineRule="auto"/>
      </w:pPr>
    </w:p>
    <w:p w:rsidR="00EE0372" w:rsidRDefault="00331067" w:rsidP="005D3DB9">
      <w:pPr>
        <w:spacing w:line="480" w:lineRule="auto"/>
      </w:pPr>
      <w:r>
        <w:t>A further</w:t>
      </w:r>
      <w:r w:rsidR="00EE0372">
        <w:t xml:space="preserve"> limitation is that </w:t>
      </w:r>
      <w:r w:rsidR="009F4327">
        <w:t>issues around sampling may</w:t>
      </w:r>
      <w:r w:rsidR="00CE3C23">
        <w:t xml:space="preserve"> have</w:t>
      </w:r>
      <w:r w:rsidR="009F4327">
        <w:t xml:space="preserve"> biased </w:t>
      </w:r>
      <w:r w:rsidR="00EE0372">
        <w:t xml:space="preserve">the results. </w:t>
      </w:r>
      <w:r w:rsidR="009F4327">
        <w:t>Firstly, the</w:t>
      </w:r>
      <w:r w:rsidR="001A6E67">
        <w:t xml:space="preserve"> uneven male to female ratio (33.3</w:t>
      </w:r>
      <w:r w:rsidR="009F4327">
        <w:t>% male) could have led to an unrepresentative measure of alcohol consumption w</w:t>
      </w:r>
      <w:r w:rsidR="00C1129B">
        <w:t>ithin the sample.</w:t>
      </w:r>
      <w:r w:rsidR="009F4327">
        <w:t xml:space="preserve"> </w:t>
      </w:r>
      <w:r w:rsidR="001A6E67">
        <w:t xml:space="preserve">Previous studies have found Type D women consume less alcohol but there was no effect for men (Hausteiner et al., 2010). Furthermore, </w:t>
      </w:r>
      <w:r w:rsidR="009F4327">
        <w:t>Cheng &amp; Furnham (2013) found higher levels of binge drinking in men (22% in men, 9.8% in women), supporting the idea that there are gender differences in alcohol consumption and patterns of drinking. In addition, it must be noted the high prevalence of Type D individuals in the current study (51</w:t>
      </w:r>
      <w:r w:rsidR="00C1129B">
        <w:t xml:space="preserve">.0%) is far higher than estimates in the general population which range from </w:t>
      </w:r>
      <w:r w:rsidR="001A6E67">
        <w:t xml:space="preserve">21-32% (Beutel et al., </w:t>
      </w:r>
      <w:r w:rsidR="00C1129B" w:rsidRPr="00FE533D">
        <w:t xml:space="preserve">2012; Denollet, 2005; Svansdottir et al., 2012; Grande, </w:t>
      </w:r>
      <w:r w:rsidR="00C1129B">
        <w:t>et al.</w:t>
      </w:r>
      <w:r w:rsidR="00C1129B" w:rsidRPr="00FE533D">
        <w:t>, 2004</w:t>
      </w:r>
      <w:r w:rsidR="00C1129B">
        <w:t xml:space="preserve">), suggesting that the current study may have an unusually high proportion of Type D individuals and thus the findings </w:t>
      </w:r>
      <w:r w:rsidR="00A50FFF">
        <w:t>may not be generalisable</w:t>
      </w:r>
      <w:r w:rsidR="00C1129B">
        <w:t xml:space="preserve"> to the wider population.</w:t>
      </w:r>
      <w:r w:rsidR="00FF07CB">
        <w:t xml:space="preserve"> </w:t>
      </w:r>
      <w:r w:rsidR="00A50FFF">
        <w:t>Future studies should aim to use a balanced gender sample. In addition, a</w:t>
      </w:r>
      <w:r w:rsidR="00B442C1">
        <w:t xml:space="preserve"> larger sample size may provide a sample with a more accurate proportion of Type D individuals</w:t>
      </w:r>
      <w:r w:rsidR="00FF07CB">
        <w:t>.</w:t>
      </w:r>
      <w:r w:rsidR="005D3DB9">
        <w:t xml:space="preserve"> However, much previous research which has used the DS14 was conducted in person, so perhaps the </w:t>
      </w:r>
      <w:r w:rsidR="005D3DB9">
        <w:lastRenderedPageBreak/>
        <w:t>influence of the researcher being present led to participants giving more socially desirable answers and the fact that the current study administered online led to more honest answers.</w:t>
      </w:r>
    </w:p>
    <w:p w:rsidR="00EE0372" w:rsidRDefault="00EE0372" w:rsidP="005D3DB9">
      <w:pPr>
        <w:spacing w:line="480" w:lineRule="auto"/>
      </w:pPr>
    </w:p>
    <w:p w:rsidR="00B82987" w:rsidRPr="00FE533D" w:rsidRDefault="00B82987" w:rsidP="005D3DB9">
      <w:pPr>
        <w:spacing w:line="480" w:lineRule="auto"/>
      </w:pPr>
      <w:r>
        <w:t xml:space="preserve">To conclude, the current study </w:t>
      </w:r>
      <w:r w:rsidR="00D51001">
        <w:t>found no</w:t>
      </w:r>
      <w:r>
        <w:t xml:space="preserve"> link between alcohol consumption and Type D, both </w:t>
      </w:r>
      <w:r w:rsidR="00D51001">
        <w:t>categorically and dimensionally</w:t>
      </w:r>
      <w:r>
        <w:t>.</w:t>
      </w:r>
      <w:r w:rsidR="00171343">
        <w:t xml:space="preserve"> However, no relationships </w:t>
      </w:r>
      <w:r w:rsidR="00D51001">
        <w:t xml:space="preserve">being </w:t>
      </w:r>
      <w:r w:rsidR="00171343">
        <w:t>observed between alcohol consumption</w:t>
      </w:r>
      <w:r w:rsidR="00D51001">
        <w:t>/TPB and NA/</w:t>
      </w:r>
      <w:r w:rsidR="00171343">
        <w:t xml:space="preserve">SI suggests there may be issues around the measurement of alcohol in the current study. </w:t>
      </w:r>
      <w:r w:rsidR="00065CD4">
        <w:t>Regression analysis into correlations between Type D and TPB components provided some useful insights in terms</w:t>
      </w:r>
      <w:r w:rsidR="00E75D58">
        <w:t xml:space="preserve"> of Type D as a construct. PBC was</w:t>
      </w:r>
      <w:r w:rsidR="00065CD4">
        <w:t xml:space="preserve"> predicted by the individual components of NA and SI but the syner</w:t>
      </w:r>
      <w:r w:rsidR="006B747A">
        <w:t xml:space="preserve">gistic effect of the two added </w:t>
      </w:r>
      <w:r w:rsidR="00065CD4">
        <w:t xml:space="preserve">no predictive utility to the model. Intention </w:t>
      </w:r>
      <w:r w:rsidR="00D51001">
        <w:t>was also predicted by SI</w:t>
      </w:r>
      <w:r w:rsidR="00065CD4">
        <w:t xml:space="preserve">. Overall, this study </w:t>
      </w:r>
      <w:r w:rsidR="00BD6A73">
        <w:t>suggested that there is no relationship between Type D and alcohol use</w:t>
      </w:r>
      <w:r w:rsidR="00D51001">
        <w:t xml:space="preserve">, although future </w:t>
      </w:r>
      <w:r w:rsidR="00B442C1">
        <w:t xml:space="preserve">research should </w:t>
      </w:r>
      <w:r w:rsidR="00D51001">
        <w:t>ensure</w:t>
      </w:r>
      <w:r w:rsidR="00B442C1">
        <w:t xml:space="preserve"> alcohol</w:t>
      </w:r>
      <w:r w:rsidR="00D51001">
        <w:t xml:space="preserve"> consumption is accurately recorded</w:t>
      </w:r>
      <w:r w:rsidR="00B442C1">
        <w:t xml:space="preserve">. The study also </w:t>
      </w:r>
      <w:r w:rsidR="00065CD4">
        <w:t>suggests that Type D may have limited utility when analysed as a dimens</w:t>
      </w:r>
      <w:r w:rsidR="00CD296B">
        <w:t xml:space="preserve">ional construct, as </w:t>
      </w:r>
      <w:r w:rsidR="00065CD4">
        <w:t xml:space="preserve">the individual components of NA and SI </w:t>
      </w:r>
      <w:r w:rsidR="00CD296B">
        <w:t>had an</w:t>
      </w:r>
      <w:r w:rsidR="00065CD4">
        <w:t xml:space="preserve"> effect on TPB components, and not the synergistic e</w:t>
      </w:r>
      <w:r w:rsidR="00B442C1">
        <w:t>ffe</w:t>
      </w:r>
      <w:r w:rsidR="003D2585">
        <w:t>ct of th</w:t>
      </w:r>
      <w:r w:rsidR="003E2FDB">
        <w:t>e two in combination. F</w:t>
      </w:r>
      <w:r w:rsidR="00B442C1">
        <w:t>uture work should continue to analyse data using both the categorical and dimensional measures of Type D to provide more insights into the utility of Type D as a construct.</w:t>
      </w:r>
      <w:r w:rsidR="003D2585">
        <w:t xml:space="preserve"> The real-world implications of a better understanding of the utility of Type D as a construct may lead to the</w:t>
      </w:r>
      <w:r w:rsidR="00CD296B">
        <w:t xml:space="preserve"> development of</w:t>
      </w:r>
      <w:r w:rsidR="003D2585">
        <w:t xml:space="preserve"> better interventions for the specific health outcomes predicted by Type D. </w:t>
      </w:r>
    </w:p>
    <w:p w:rsidR="00026BF5" w:rsidRDefault="00026BF5" w:rsidP="005D3DB9">
      <w:pPr>
        <w:spacing w:line="480" w:lineRule="auto"/>
      </w:pPr>
      <w:r>
        <w:br w:type="page"/>
      </w:r>
    </w:p>
    <w:p w:rsidR="00026BF5" w:rsidRPr="00026BF5" w:rsidRDefault="00026BF5" w:rsidP="005D3DB9">
      <w:pPr>
        <w:spacing w:line="480" w:lineRule="auto"/>
        <w:rPr>
          <w:b/>
        </w:rPr>
      </w:pPr>
      <w:r w:rsidRPr="00026BF5">
        <w:rPr>
          <w:b/>
        </w:rPr>
        <w:lastRenderedPageBreak/>
        <w:t>Ethical Reflection</w:t>
      </w:r>
    </w:p>
    <w:p w:rsidR="00026BF5" w:rsidRDefault="00026BF5" w:rsidP="005D3DB9">
      <w:pPr>
        <w:spacing w:line="480" w:lineRule="auto"/>
      </w:pPr>
    </w:p>
    <w:p w:rsidR="00026BF5" w:rsidRDefault="00026BF5" w:rsidP="005D3DB9">
      <w:pPr>
        <w:spacing w:line="480" w:lineRule="auto"/>
      </w:pPr>
      <w:r w:rsidRPr="00FE533D">
        <w:t xml:space="preserve">The current study </w:t>
      </w:r>
      <w:r w:rsidR="00716B55">
        <w:t>examined Type</w:t>
      </w:r>
      <w:r w:rsidRPr="00FE533D">
        <w:t xml:space="preserve"> D personality</w:t>
      </w:r>
      <w:r w:rsidR="00716B55">
        <w:t xml:space="preserve">, alcohol consumption and </w:t>
      </w:r>
      <w:r w:rsidRPr="00FE533D">
        <w:t>the Theory of Planned Behaviour</w:t>
      </w:r>
      <w:r w:rsidR="00716B55">
        <w:t xml:space="preserve"> variables</w:t>
      </w:r>
      <w:r>
        <w:t>.</w:t>
      </w:r>
      <w:r w:rsidR="00716B55">
        <w:t xml:space="preserve"> Ethical issues may have arisen in relation to each of the measures listed.</w:t>
      </w:r>
    </w:p>
    <w:p w:rsidR="00026BF5" w:rsidRDefault="00026BF5" w:rsidP="005D3DB9">
      <w:pPr>
        <w:spacing w:line="480" w:lineRule="auto"/>
      </w:pPr>
    </w:p>
    <w:p w:rsidR="005679DB" w:rsidRDefault="00026BF5" w:rsidP="005D3DB9">
      <w:pPr>
        <w:spacing w:line="480" w:lineRule="auto"/>
      </w:pPr>
      <w:r>
        <w:t xml:space="preserve">First and foremost, the exclusion criteria of being a non-drinker could have had negative effects on individuals before the study even took place. Given that non-drinkers were not allowed to take </w:t>
      </w:r>
      <w:r w:rsidR="005679DB">
        <w:t>part,</w:t>
      </w:r>
      <w:r w:rsidR="00EA6546">
        <w:t xml:space="preserve"> this has ethical implications depending on the reason for alcohol abstention.</w:t>
      </w:r>
      <w:r>
        <w:t xml:space="preserve"> </w:t>
      </w:r>
      <w:r w:rsidR="00EA6546">
        <w:t>I</w:t>
      </w:r>
      <w:r>
        <w:t>ndividuals who</w:t>
      </w:r>
      <w:r w:rsidR="00BD6A73">
        <w:t xml:space="preserve"> choose to</w:t>
      </w:r>
      <w:r>
        <w:t xml:space="preserve"> abstain from drinking f</w:t>
      </w:r>
      <w:r w:rsidR="005679DB">
        <w:t xml:space="preserve">or religious or health reasons may have found the exclusion criteria </w:t>
      </w:r>
      <w:r>
        <w:t xml:space="preserve">brought their identity as a non-drinker to the forefront and caused them </w:t>
      </w:r>
      <w:r w:rsidR="005679DB">
        <w:t xml:space="preserve">to suffer negative consequence such as fear of exclusion or rejection from peers. </w:t>
      </w:r>
      <w:r w:rsidR="003D2585">
        <w:t xml:space="preserve">However, given the nature of the study, researchers indirectly had to discriminate against individuals from religions prohibiting alcohol. </w:t>
      </w:r>
      <w:r w:rsidR="005679DB">
        <w:t>Furthermore, being excluded on the basis of being a non-drinker may have acted as a harmful trigger for individuals who abstain from alcohol use due to previous addictions or problems with alcohol dependency</w:t>
      </w:r>
      <w:r w:rsidR="00EA6546">
        <w:t>. G</w:t>
      </w:r>
      <w:r w:rsidR="005679DB">
        <w:t>iven the design of the current study there was no way to provide support for individuals who did n</w:t>
      </w:r>
      <w:r w:rsidR="00EA6546">
        <w:t>ot meet the inclusion criteria</w:t>
      </w:r>
      <w:r w:rsidR="005C1505">
        <w:t>.</w:t>
      </w:r>
    </w:p>
    <w:p w:rsidR="00BD6A73" w:rsidRDefault="00BD6A73" w:rsidP="005D3DB9">
      <w:pPr>
        <w:spacing w:line="480" w:lineRule="auto"/>
      </w:pPr>
    </w:p>
    <w:p w:rsidR="00EA6546" w:rsidRDefault="00A732E2" w:rsidP="005D3DB9">
      <w:pPr>
        <w:spacing w:line="480" w:lineRule="auto"/>
      </w:pPr>
      <w:r>
        <w:t>A second consideration arises from the</w:t>
      </w:r>
      <w:r w:rsidR="005679DB">
        <w:t xml:space="preserve"> fact </w:t>
      </w:r>
      <w:r>
        <w:t>that the</w:t>
      </w:r>
      <w:r w:rsidR="005679DB">
        <w:t xml:space="preserve"> current study looked at Type D personality may have </w:t>
      </w:r>
      <w:r w:rsidR="00795467">
        <w:t xml:space="preserve">caused Type D individuals to become aware of their potentially unhealthy personality type, and this could have caused undue distress. Additionally, participants being asked to record the amount of alcohol they had consumed over the past week may have made them more aware of their alcohol consumption and </w:t>
      </w:r>
      <w:r w:rsidR="00EA6546">
        <w:t xml:space="preserve">thus </w:t>
      </w:r>
      <w:r w:rsidR="00795467">
        <w:t xml:space="preserve">they may </w:t>
      </w:r>
      <w:r w:rsidR="00EA6546">
        <w:t>have experienced feelings of</w:t>
      </w:r>
      <w:r w:rsidR="00795467">
        <w:t xml:space="preserve"> concern. However, the debrief form reassured participants that if they </w:t>
      </w:r>
      <w:r w:rsidR="00795467">
        <w:lastRenderedPageBreak/>
        <w:t xml:space="preserve">felt affected by any of the measures, they could consult the University of Strathclyde Counselling Services, Samaritans or the Drink Aware website, meaning that participants were directed to appropriate services if they did experience distress or concern. They were also told they could contact the researchers if they had any further queries about anything contained in the study. </w:t>
      </w:r>
    </w:p>
    <w:p w:rsidR="00EA6546" w:rsidRDefault="00EA6546" w:rsidP="005D3DB9">
      <w:pPr>
        <w:spacing w:line="480" w:lineRule="auto"/>
      </w:pPr>
    </w:p>
    <w:p w:rsidR="00B26042" w:rsidRPr="00026BF5" w:rsidRDefault="00EA6546" w:rsidP="005D3DB9">
      <w:pPr>
        <w:spacing w:line="480" w:lineRule="auto"/>
      </w:pPr>
      <w:r>
        <w:t>Lastly, the Theory of Planned Behaviour questions which is designed to tap into cognitions such as attitudes, subjective norms and perceived control may have tapped into cognitions which participants found alarming. For example, the questions could have caused participants to reflect on aspects such as perceived behavioural control, which may have caused them distress in the realisation that they have less control over their own behaviour than was previously thought, and this could have undermined their confidence that the</w:t>
      </w:r>
      <w:r w:rsidR="00A732E2">
        <w:t>ir</w:t>
      </w:r>
      <w:r>
        <w:t xml:space="preserve"> behaviour was volitional. However, by keeping the Theory of Planned Behaviour measures general and not referring directly to alcohol use, this means that any reflection over perceived behavioural control would have been in relation to general health outcomes and not specific negative outcomes, such as alcohol use. This means that participants attention would’ve been directed to overall health, rather than to reflect on the negative </w:t>
      </w:r>
      <w:r w:rsidR="003E2FDB">
        <w:t>health behaviours (like alcohol consumption)</w:t>
      </w:r>
      <w:r>
        <w:t xml:space="preserve"> which c</w:t>
      </w:r>
      <w:r w:rsidR="003E2FDB">
        <w:t>an cause</w:t>
      </w:r>
      <w:r>
        <w:t xml:space="preserve"> additional stress and alarm.</w:t>
      </w:r>
      <w:r w:rsidR="00B3649E" w:rsidRPr="00026BF5">
        <w:br w:type="page"/>
      </w:r>
    </w:p>
    <w:p w:rsidR="00A2201A" w:rsidRPr="00494F76" w:rsidRDefault="00A2201A" w:rsidP="00A2201A">
      <w:pPr>
        <w:spacing w:line="360" w:lineRule="auto"/>
        <w:rPr>
          <w:b/>
        </w:rPr>
      </w:pPr>
      <w:r w:rsidRPr="00494F76">
        <w:rPr>
          <w:b/>
        </w:rPr>
        <w:lastRenderedPageBreak/>
        <w:t>References</w:t>
      </w:r>
    </w:p>
    <w:p w:rsidR="00A2201A" w:rsidRPr="00494F76" w:rsidRDefault="00A2201A" w:rsidP="00A2201A">
      <w:pPr>
        <w:spacing w:line="360" w:lineRule="auto"/>
      </w:pPr>
    </w:p>
    <w:p w:rsidR="00C02075" w:rsidRPr="00494F76" w:rsidRDefault="00C02075" w:rsidP="00A2201A">
      <w:pPr>
        <w:spacing w:line="360" w:lineRule="auto"/>
      </w:pPr>
      <w:r w:rsidRPr="00494F76">
        <w:t xml:space="preserve">Adler, N., &amp; Matthews, K. (1994). Health psychology: Why do some people get sick and some stay well? </w:t>
      </w:r>
      <w:r w:rsidRPr="00494F76">
        <w:rPr>
          <w:i/>
        </w:rPr>
        <w:t xml:space="preserve">Annual Review of Psychology, 45, </w:t>
      </w:r>
      <w:r w:rsidRPr="00494F76">
        <w:t>229-259.</w:t>
      </w:r>
    </w:p>
    <w:p w:rsidR="00C02075" w:rsidRPr="00494F76" w:rsidRDefault="00C02075" w:rsidP="00A2201A">
      <w:pPr>
        <w:spacing w:line="360" w:lineRule="auto"/>
      </w:pPr>
    </w:p>
    <w:p w:rsidR="002537CE" w:rsidRPr="00494F76" w:rsidRDefault="002537CE" w:rsidP="00A2201A">
      <w:pPr>
        <w:spacing w:line="360" w:lineRule="auto"/>
      </w:pPr>
      <w:r w:rsidRPr="00494F76">
        <w:t xml:space="preserve">Albarracin, D., Gillette, J., Earl, A., Glasman, L.R., Durantini, M.R., &amp; Ho, M.I.H. (2005). A test of major assumptions about behavior change: A comprehensive look at HIV prevention interventions since the beginning of the epidemic. </w:t>
      </w:r>
      <w:r w:rsidRPr="00494F76">
        <w:rPr>
          <w:i/>
        </w:rPr>
        <w:t xml:space="preserve">Psychological Bulletin, 131, </w:t>
      </w:r>
      <w:r w:rsidRPr="00494F76">
        <w:t>856-897.</w:t>
      </w:r>
    </w:p>
    <w:p w:rsidR="00E35A8C" w:rsidRPr="00494F76" w:rsidRDefault="00E35A8C" w:rsidP="00A2201A">
      <w:pPr>
        <w:spacing w:line="360" w:lineRule="auto"/>
      </w:pPr>
    </w:p>
    <w:p w:rsidR="00E35A8C" w:rsidRPr="00494F76" w:rsidRDefault="00E35A8C" w:rsidP="00A2201A">
      <w:pPr>
        <w:spacing w:line="360" w:lineRule="auto"/>
      </w:pPr>
      <w:r w:rsidRPr="00494F76">
        <w:t xml:space="preserve">Armitage, C.J., Armitage, C.J., Conner, M., Loach, J., &amp; Willetts, D. (1999). Different perceptions of control: applying an extended Theory of Planned Behavior to legal and illegal drug use. </w:t>
      </w:r>
      <w:r w:rsidRPr="00494F76">
        <w:rPr>
          <w:i/>
        </w:rPr>
        <w:t>Basic and Applied Social Psychology, 21</w:t>
      </w:r>
      <w:r w:rsidRPr="00494F76">
        <w:t>(4), 301-316.</w:t>
      </w:r>
    </w:p>
    <w:p w:rsidR="002537CE" w:rsidRPr="00494F76" w:rsidRDefault="002537CE" w:rsidP="00A2201A">
      <w:pPr>
        <w:spacing w:line="360" w:lineRule="auto"/>
      </w:pPr>
    </w:p>
    <w:p w:rsidR="00736BD7" w:rsidRPr="00494F76" w:rsidRDefault="00736BD7" w:rsidP="00A2201A">
      <w:pPr>
        <w:spacing w:line="360" w:lineRule="auto"/>
      </w:pPr>
      <w:r w:rsidRPr="00494F76">
        <w:t xml:space="preserve">Armitage, C.J., &amp; Conner, M. (2001). Efficacy of the Theory of Planned Behaviour: a meta-analytic review. </w:t>
      </w:r>
      <w:r w:rsidRPr="00494F76">
        <w:rPr>
          <w:i/>
        </w:rPr>
        <w:t>Br. J. Soc. Psychol., 40</w:t>
      </w:r>
      <w:r w:rsidRPr="00494F76">
        <w:t>, 471-499.</w:t>
      </w:r>
    </w:p>
    <w:p w:rsidR="00736BD7" w:rsidRPr="00494F76" w:rsidRDefault="00736BD7" w:rsidP="00A2201A">
      <w:pPr>
        <w:spacing w:line="360" w:lineRule="auto"/>
      </w:pPr>
    </w:p>
    <w:p w:rsidR="00F07614" w:rsidRPr="00494F76" w:rsidRDefault="00F07614" w:rsidP="00A2201A">
      <w:pPr>
        <w:spacing w:line="360" w:lineRule="auto"/>
      </w:pPr>
      <w:r w:rsidRPr="00494F76">
        <w:t xml:space="preserve">Armitage, C.J., Norman, P., &amp; Conner, M. (2002). Can the Theory of Planned Behaviour mediate the effects of age, gender and multidimensional health locus of control? </w:t>
      </w:r>
      <w:r w:rsidRPr="00494F76">
        <w:rPr>
          <w:i/>
        </w:rPr>
        <w:t xml:space="preserve">British Journal of Health Psychology, 7, </w:t>
      </w:r>
      <w:r w:rsidRPr="00494F76">
        <w:t>299.</w:t>
      </w:r>
    </w:p>
    <w:p w:rsidR="00A44EDC" w:rsidRPr="00494F76" w:rsidRDefault="00A44EDC" w:rsidP="00A2201A">
      <w:pPr>
        <w:spacing w:line="360" w:lineRule="auto"/>
      </w:pPr>
    </w:p>
    <w:p w:rsidR="00A44EDC" w:rsidRPr="00494F76" w:rsidRDefault="00A44EDC" w:rsidP="00A2201A">
      <w:pPr>
        <w:spacing w:line="360" w:lineRule="auto"/>
      </w:pPr>
      <w:r w:rsidRPr="00494F76">
        <w:t xml:space="preserve">Ajzen, I. (1985). From intentions to actions: A theory of planned beahvior. In J. Kuhl &amp; J. Bechmann (Eds), </w:t>
      </w:r>
      <w:r w:rsidRPr="00494F76">
        <w:rPr>
          <w:i/>
        </w:rPr>
        <w:t xml:space="preserve">Action Control: From Cognitions to Behavior, </w:t>
      </w:r>
      <w:r w:rsidRPr="00494F76">
        <w:t>pp. 11-39. New York: Springer-Verlag.</w:t>
      </w:r>
    </w:p>
    <w:p w:rsidR="00F07614" w:rsidRPr="00494F76" w:rsidRDefault="00F07614" w:rsidP="00A2201A">
      <w:pPr>
        <w:spacing w:line="360" w:lineRule="auto"/>
      </w:pPr>
    </w:p>
    <w:p w:rsidR="00F2158A" w:rsidRPr="00494F76" w:rsidRDefault="00A44EDC" w:rsidP="00A2201A">
      <w:pPr>
        <w:spacing w:line="360" w:lineRule="auto"/>
      </w:pPr>
      <w:r w:rsidRPr="00494F76">
        <w:t>A</w:t>
      </w:r>
      <w:r w:rsidR="00F2158A" w:rsidRPr="00494F76">
        <w:t>j</w:t>
      </w:r>
      <w:r w:rsidRPr="00494F76">
        <w:t>z</w:t>
      </w:r>
      <w:r w:rsidR="00F2158A" w:rsidRPr="00494F76">
        <w:t xml:space="preserve">en, I. (1991). Theory of planned behavior. </w:t>
      </w:r>
      <w:r w:rsidR="00F2158A" w:rsidRPr="00494F76">
        <w:rPr>
          <w:i/>
        </w:rPr>
        <w:t xml:space="preserve">Organisational Behavior and Human Decision Processes, 50, </w:t>
      </w:r>
      <w:r w:rsidR="00F2158A" w:rsidRPr="00494F76">
        <w:t>179-211.</w:t>
      </w:r>
    </w:p>
    <w:p w:rsidR="00A44EDC" w:rsidRPr="00494F76" w:rsidRDefault="00A44EDC" w:rsidP="00A2201A">
      <w:pPr>
        <w:spacing w:line="360" w:lineRule="auto"/>
      </w:pPr>
    </w:p>
    <w:p w:rsidR="00A44EDC" w:rsidRPr="00494F76" w:rsidRDefault="00A44EDC" w:rsidP="00A2201A">
      <w:pPr>
        <w:spacing w:line="360" w:lineRule="auto"/>
      </w:pPr>
      <w:r w:rsidRPr="00494F76">
        <w:t xml:space="preserve">Ajzen, I., &amp; Fishbein, M. (1980). </w:t>
      </w:r>
      <w:r w:rsidRPr="00494F76">
        <w:rPr>
          <w:i/>
        </w:rPr>
        <w:t xml:space="preserve">Understanding attitudes and predicting social behaviour. </w:t>
      </w:r>
      <w:r w:rsidRPr="00494F76">
        <w:t>Englewood Cliffs, NJ: Prentice-Hall.</w:t>
      </w:r>
    </w:p>
    <w:p w:rsidR="00A44EDC" w:rsidRPr="00494F76" w:rsidRDefault="00A44EDC" w:rsidP="00A2201A">
      <w:pPr>
        <w:spacing w:line="360" w:lineRule="auto"/>
      </w:pPr>
    </w:p>
    <w:p w:rsidR="00A44EDC" w:rsidRPr="00494F76" w:rsidRDefault="00A44EDC" w:rsidP="00A2201A">
      <w:pPr>
        <w:spacing w:line="360" w:lineRule="auto"/>
      </w:pPr>
      <w:r w:rsidRPr="00494F76">
        <w:t xml:space="preserve">Ajzen, I., &amp; Fishbein, M. (2005). The influence of attitudes on behaviour. In D. Albarracin, B.T. Johnson, &amp; M.P. Zanna (Eds), </w:t>
      </w:r>
      <w:r w:rsidRPr="00494F76">
        <w:rPr>
          <w:i/>
        </w:rPr>
        <w:t xml:space="preserve">The Handbook of Attitudes, </w:t>
      </w:r>
      <w:r w:rsidRPr="00494F76">
        <w:t>pp. 173-222, Mahwah, New Jersey: Lawrence Erlbaum Associates.</w:t>
      </w:r>
    </w:p>
    <w:p w:rsidR="00A73947" w:rsidRPr="00494F76" w:rsidRDefault="00A73947" w:rsidP="00A2201A">
      <w:pPr>
        <w:spacing w:line="360" w:lineRule="auto"/>
      </w:pPr>
    </w:p>
    <w:p w:rsidR="00A73947" w:rsidRPr="00494F76" w:rsidRDefault="00A73947" w:rsidP="00A73947">
      <w:pPr>
        <w:spacing w:line="360" w:lineRule="auto"/>
      </w:pPr>
      <w:r w:rsidRPr="00494F76">
        <w:lastRenderedPageBreak/>
        <w:t xml:space="preserve">Araújo-Soares, V., Rodrigues, A., Presseau, J., &amp; Sniehotta, F.F. (2013). Understanding springtime sunscreen use amongst Portugese adolescents: A prospective study informed by a belief elicitation investigation. </w:t>
      </w:r>
      <w:r w:rsidRPr="00494F76">
        <w:rPr>
          <w:i/>
        </w:rPr>
        <w:t>Journal of Behavioral Medicine, 36</w:t>
      </w:r>
      <w:r w:rsidRPr="00494F76">
        <w:t>(2), 109-123.</w:t>
      </w:r>
    </w:p>
    <w:p w:rsidR="00743EBB" w:rsidRPr="00494F76" w:rsidRDefault="00743EBB" w:rsidP="00A2201A">
      <w:pPr>
        <w:spacing w:line="360" w:lineRule="auto"/>
      </w:pPr>
    </w:p>
    <w:p w:rsidR="00743EBB" w:rsidRPr="00494F76" w:rsidRDefault="00743EBB" w:rsidP="00A2201A">
      <w:pPr>
        <w:spacing w:line="360" w:lineRule="auto"/>
      </w:pPr>
      <w:r w:rsidRPr="00494F76">
        <w:t xml:space="preserve">Armitage, C.J., Conner, M., Loach, J., &amp; Willets, D. (1999). Different perceptions of control: applying an extended Theory of Planned Behaviour to legal and illegal drug use. </w:t>
      </w:r>
      <w:r w:rsidRPr="00494F76">
        <w:rPr>
          <w:i/>
        </w:rPr>
        <w:t xml:space="preserve">Basic and Applied Social Psychology, 21, </w:t>
      </w:r>
      <w:r w:rsidRPr="00494F76">
        <w:t>301-316.</w:t>
      </w:r>
    </w:p>
    <w:p w:rsidR="00AE2844" w:rsidRPr="00494F76" w:rsidRDefault="00AE2844" w:rsidP="00A2201A">
      <w:pPr>
        <w:spacing w:line="360" w:lineRule="auto"/>
      </w:pPr>
    </w:p>
    <w:p w:rsidR="00AE2844" w:rsidRPr="00494F76" w:rsidRDefault="00AE2844" w:rsidP="00A2201A">
      <w:pPr>
        <w:spacing w:line="360" w:lineRule="auto"/>
      </w:pPr>
      <w:r w:rsidRPr="00494F76">
        <w:t xml:space="preserve">Beutel, M.E., Wiltink, J., &amp; Till, Y. (2012). Type D personality as a cardiovascular risk marker in the general population: results from the Gutenberg Health Study. </w:t>
      </w:r>
      <w:r w:rsidRPr="00494F76">
        <w:rPr>
          <w:i/>
        </w:rPr>
        <w:t xml:space="preserve">Psychother Psychosom, 81, </w:t>
      </w:r>
      <w:r w:rsidRPr="00494F76">
        <w:t>108-117.</w:t>
      </w:r>
    </w:p>
    <w:p w:rsidR="00F2158A" w:rsidRPr="00494F76" w:rsidRDefault="00F2158A" w:rsidP="00A2201A">
      <w:pPr>
        <w:spacing w:line="360" w:lineRule="auto"/>
      </w:pPr>
    </w:p>
    <w:p w:rsidR="00F2158A" w:rsidRPr="00494F76" w:rsidRDefault="00F2158A" w:rsidP="00A2201A">
      <w:pPr>
        <w:spacing w:line="360" w:lineRule="auto"/>
      </w:pPr>
      <w:r w:rsidRPr="00494F76">
        <w:t xml:space="preserve">Bhochhibhoya, A., Collado, M., Branscum, P., &amp; Sharma, M. (2015). The role of global mental health and type-D personality in predicting alcohol use among a sample of college students. </w:t>
      </w:r>
      <w:r w:rsidRPr="00494F76">
        <w:rPr>
          <w:i/>
        </w:rPr>
        <w:t>Alcoholism Treatment Quarterly, 33</w:t>
      </w:r>
      <w:r w:rsidRPr="00494F76">
        <w:t>(3), 283-295.</w:t>
      </w:r>
    </w:p>
    <w:p w:rsidR="00C94FD0" w:rsidRPr="00494F76" w:rsidRDefault="00C94FD0" w:rsidP="00A2201A">
      <w:pPr>
        <w:spacing w:line="360" w:lineRule="auto"/>
      </w:pPr>
    </w:p>
    <w:p w:rsidR="00C94FD0" w:rsidRPr="00494F76" w:rsidRDefault="00C94FD0" w:rsidP="00A2201A">
      <w:pPr>
        <w:spacing w:line="360" w:lineRule="auto"/>
      </w:pPr>
      <w:r w:rsidRPr="00494F76">
        <w:t xml:space="preserve">Bogg, T., &amp; Roberts, B.W. (2004). Conscientiousness and health-related behaviors: a meta-analysis of the leading behavioural contributors to mortality. </w:t>
      </w:r>
      <w:r w:rsidRPr="00494F76">
        <w:rPr>
          <w:i/>
        </w:rPr>
        <w:t>Psychological Bulletin, 130</w:t>
      </w:r>
      <w:r w:rsidRPr="00494F76">
        <w:t>(6), 887-919.</w:t>
      </w:r>
    </w:p>
    <w:p w:rsidR="00F2158A" w:rsidRPr="00494F76" w:rsidRDefault="00F2158A" w:rsidP="00A2201A">
      <w:pPr>
        <w:spacing w:line="360" w:lineRule="auto"/>
      </w:pPr>
    </w:p>
    <w:p w:rsidR="00A2201A" w:rsidRPr="00494F76" w:rsidRDefault="00A2201A" w:rsidP="00A2201A">
      <w:pPr>
        <w:spacing w:line="360" w:lineRule="auto"/>
      </w:pPr>
      <w:r w:rsidRPr="00494F76">
        <w:t xml:space="preserve">van Bon-Martens, M.J.H., Denollet, J., Kiemeney, L.A.L.M., Droomers, M., de Beer, M.J.A., van de Goor, I.A.M., &amp; van Oers, H.A.M. (2012). Health inequalities in the Netherlands: A cross-sectional study of the role of type D (distressed) personality. </w:t>
      </w:r>
      <w:r w:rsidRPr="00494F76">
        <w:rPr>
          <w:i/>
        </w:rPr>
        <w:t>BMC Public Health, 12</w:t>
      </w:r>
      <w:r w:rsidRPr="00494F76">
        <w:t>, 46.</w:t>
      </w:r>
    </w:p>
    <w:p w:rsidR="00A2201A" w:rsidRPr="00494F76" w:rsidRDefault="00A2201A" w:rsidP="00A2201A">
      <w:pPr>
        <w:spacing w:line="360" w:lineRule="auto"/>
      </w:pPr>
    </w:p>
    <w:p w:rsidR="00AE2844" w:rsidRPr="00494F76" w:rsidRDefault="00A2201A" w:rsidP="00A2201A">
      <w:pPr>
        <w:spacing w:line="360" w:lineRule="auto"/>
      </w:pPr>
      <w:r w:rsidRPr="00494F76">
        <w:t xml:space="preserve">van den Broek, K.C., Smolderen, K.G., Pedersen, S.S., &amp; Denollet, J. (2010). Type D personality mediates the relationship between remembered parenting and perceived health. </w:t>
      </w:r>
      <w:r w:rsidRPr="00494F76">
        <w:rPr>
          <w:i/>
        </w:rPr>
        <w:t>Psychosomatics, 51</w:t>
      </w:r>
      <w:r w:rsidRPr="00494F76">
        <w:t>(3), 216-24.</w:t>
      </w:r>
    </w:p>
    <w:p w:rsidR="00A2201A" w:rsidRPr="00494F76" w:rsidRDefault="00A2201A" w:rsidP="00A2201A">
      <w:pPr>
        <w:spacing w:line="360" w:lineRule="auto"/>
      </w:pPr>
    </w:p>
    <w:p w:rsidR="00A2201A" w:rsidRPr="00494F76" w:rsidRDefault="00A2201A" w:rsidP="00A2201A">
      <w:pPr>
        <w:spacing w:line="360" w:lineRule="auto"/>
      </w:pPr>
      <w:r w:rsidRPr="00494F76">
        <w:t xml:space="preserve">Bruce, G., Curren, C., &amp; </w:t>
      </w:r>
      <w:r w:rsidR="00637AB9" w:rsidRPr="00494F76">
        <w:t>Williams, L. (2012</w:t>
      </w:r>
      <w:r w:rsidRPr="00494F76">
        <w:t>). Type D personality, alcohol dependence, and drinking motives in the general population.</w:t>
      </w:r>
      <w:r w:rsidRPr="00494F76">
        <w:rPr>
          <w:i/>
        </w:rPr>
        <w:t xml:space="preserve"> Journal of Studies of Alcohol and Drugs, 74,</w:t>
      </w:r>
      <w:r w:rsidRPr="00494F76">
        <w:t xml:space="preserve"> 120-124.</w:t>
      </w:r>
    </w:p>
    <w:p w:rsidR="00464AED" w:rsidRPr="00494F76" w:rsidRDefault="00464AED" w:rsidP="00A2201A">
      <w:pPr>
        <w:spacing w:line="360" w:lineRule="auto"/>
      </w:pPr>
    </w:p>
    <w:p w:rsidR="00736BD7" w:rsidRPr="00494F76" w:rsidRDefault="00736BD7" w:rsidP="00A2201A">
      <w:pPr>
        <w:spacing w:line="360" w:lineRule="auto"/>
      </w:pPr>
      <w:r w:rsidRPr="00494F76">
        <w:lastRenderedPageBreak/>
        <w:t xml:space="preserve">Casper, E. (2007). The Theory of Planned Behavior applied to continuing education for mental health professionals. </w:t>
      </w:r>
      <w:r w:rsidRPr="00494F76">
        <w:rPr>
          <w:i/>
        </w:rPr>
        <w:t xml:space="preserve">Psychiatr. Serv., 58, </w:t>
      </w:r>
      <w:r w:rsidRPr="00494F76">
        <w:t>1324-1329.</w:t>
      </w:r>
    </w:p>
    <w:p w:rsidR="0044556A" w:rsidRPr="00494F76" w:rsidRDefault="0044556A" w:rsidP="00A2201A">
      <w:pPr>
        <w:spacing w:line="360" w:lineRule="auto"/>
      </w:pPr>
    </w:p>
    <w:p w:rsidR="0044556A" w:rsidRDefault="0044556A" w:rsidP="00A2201A">
      <w:pPr>
        <w:spacing w:line="360" w:lineRule="auto"/>
        <w:rPr>
          <w:i/>
        </w:rPr>
      </w:pPr>
      <w:r w:rsidRPr="00494F76">
        <w:t xml:space="preserve">Cheng, H., &amp; Furnham, A. (2013). Correlates of adult binge drinking: evidence from a British cohort. </w:t>
      </w:r>
      <w:r w:rsidRPr="00494F76">
        <w:rPr>
          <w:i/>
        </w:rPr>
        <w:t>PLOS ONE, 8, e78838.</w:t>
      </w:r>
    </w:p>
    <w:p w:rsidR="00716B55" w:rsidRDefault="00716B55" w:rsidP="00A2201A">
      <w:pPr>
        <w:spacing w:line="360" w:lineRule="auto"/>
        <w:rPr>
          <w:i/>
        </w:rPr>
      </w:pPr>
    </w:p>
    <w:p w:rsidR="00716B55" w:rsidRPr="00716B55" w:rsidRDefault="00716B55" w:rsidP="00A2201A">
      <w:pPr>
        <w:spacing w:line="360" w:lineRule="auto"/>
      </w:pPr>
      <w:r>
        <w:t xml:space="preserve">Conner, M., &amp; Abraham, C. (2001). Conscientiousness and the Theory of Planned Behaviour toward a more complete model of the antecedents of intentions and behavior. </w:t>
      </w:r>
      <w:r>
        <w:rPr>
          <w:i/>
        </w:rPr>
        <w:t>Personality and Social Psychology Bulletin, 27</w:t>
      </w:r>
      <w:r>
        <w:t>(11), 1547-1561.</w:t>
      </w:r>
    </w:p>
    <w:p w:rsidR="004D5838" w:rsidRPr="00494F76" w:rsidRDefault="004D5838" w:rsidP="00A2201A">
      <w:pPr>
        <w:spacing w:line="360" w:lineRule="auto"/>
        <w:rPr>
          <w:i/>
        </w:rPr>
      </w:pPr>
    </w:p>
    <w:p w:rsidR="004D5838" w:rsidRPr="00494F76" w:rsidRDefault="004D5838" w:rsidP="00A2201A">
      <w:pPr>
        <w:spacing w:line="360" w:lineRule="auto"/>
      </w:pPr>
      <w:r w:rsidRPr="00494F76">
        <w:t xml:space="preserve">Conner, M., Gaston, G., Sheeran, P., &amp; Germain, M. (2013). Some feelings are more important: Cognitive attitudes, affective attitudes, anticipated affect, and blood donation. </w:t>
      </w:r>
      <w:r w:rsidRPr="00494F76">
        <w:rPr>
          <w:i/>
        </w:rPr>
        <w:t xml:space="preserve">Health Psychology, 32, </w:t>
      </w:r>
      <w:r w:rsidRPr="00494F76">
        <w:t>264-272.</w:t>
      </w:r>
    </w:p>
    <w:p w:rsidR="00877801" w:rsidRPr="00494F76" w:rsidRDefault="00877801" w:rsidP="00A2201A">
      <w:pPr>
        <w:spacing w:line="360" w:lineRule="auto"/>
      </w:pPr>
    </w:p>
    <w:p w:rsidR="00877801" w:rsidRPr="00494F76" w:rsidRDefault="00877801" w:rsidP="00A2201A">
      <w:pPr>
        <w:spacing w:line="360" w:lineRule="auto"/>
      </w:pPr>
      <w:r w:rsidRPr="00494F76">
        <w:t xml:space="preserve">Conner, M., Graham, S., &amp; Moore, B. (1999). Alcohol and intentions to use condoms: Applying the theory of planned behaviour. </w:t>
      </w:r>
      <w:r w:rsidRPr="00494F76">
        <w:rPr>
          <w:i/>
        </w:rPr>
        <w:t>Psychology &amp; Health, 14</w:t>
      </w:r>
      <w:r w:rsidRPr="00494F76">
        <w:t>(5), 795-812.</w:t>
      </w:r>
    </w:p>
    <w:p w:rsidR="00743EBB" w:rsidRPr="00494F76" w:rsidRDefault="00743EBB" w:rsidP="00A2201A">
      <w:pPr>
        <w:spacing w:line="360" w:lineRule="auto"/>
      </w:pPr>
    </w:p>
    <w:p w:rsidR="00743EBB" w:rsidRPr="00494F76" w:rsidRDefault="00743EBB" w:rsidP="00A2201A">
      <w:pPr>
        <w:spacing w:line="360" w:lineRule="auto"/>
      </w:pPr>
      <w:r w:rsidRPr="00494F76">
        <w:t xml:space="preserve">Conner, M., &amp; Norman, P. (1996). Body weight and shape control: Examining component behaviours. </w:t>
      </w:r>
      <w:r w:rsidRPr="00494F76">
        <w:rPr>
          <w:i/>
        </w:rPr>
        <w:t xml:space="preserve">Appetite, 27, </w:t>
      </w:r>
      <w:r w:rsidRPr="00494F76">
        <w:t>135-150.</w:t>
      </w:r>
    </w:p>
    <w:p w:rsidR="00A2201A" w:rsidRPr="00494F76" w:rsidRDefault="00A2201A" w:rsidP="00A2201A">
      <w:pPr>
        <w:spacing w:line="360" w:lineRule="auto"/>
      </w:pPr>
    </w:p>
    <w:p w:rsidR="00A2201A" w:rsidRPr="00494F76" w:rsidRDefault="00A2201A" w:rsidP="00A2201A">
      <w:pPr>
        <w:spacing w:line="360" w:lineRule="auto"/>
      </w:pPr>
      <w:r w:rsidRPr="00494F76">
        <w:t xml:space="preserve">Cook, M., Young, A., Taylor, D., &amp; Bedford, A.P. (1998). Personality correlates of alcohol consumption. </w:t>
      </w:r>
      <w:r w:rsidRPr="00494F76">
        <w:rPr>
          <w:i/>
        </w:rPr>
        <w:t>Personality and Individual Differences, 24</w:t>
      </w:r>
      <w:r w:rsidRPr="00494F76">
        <w:t>(5), 641-647.</w:t>
      </w:r>
    </w:p>
    <w:p w:rsidR="00574341" w:rsidRPr="00494F76" w:rsidRDefault="00574341" w:rsidP="00A2201A">
      <w:pPr>
        <w:spacing w:line="360" w:lineRule="auto"/>
      </w:pPr>
    </w:p>
    <w:p w:rsidR="00574341" w:rsidRDefault="00574341" w:rsidP="00A2201A">
      <w:pPr>
        <w:spacing w:line="360" w:lineRule="auto"/>
      </w:pPr>
      <w:r w:rsidRPr="00494F76">
        <w:t xml:space="preserve">Cooper, M.L., Frone, M.R., Russell, M., &amp; Mudar, P. (1995). Drinking to regulate positive and negative emotions: a motivational model of alcohol use. </w:t>
      </w:r>
      <w:r w:rsidRPr="00494F76">
        <w:rPr>
          <w:i/>
        </w:rPr>
        <w:t>Journal of Personality and Social Psychology, 69</w:t>
      </w:r>
      <w:r w:rsidRPr="00494F76">
        <w:t>(5), 990-1005.</w:t>
      </w:r>
    </w:p>
    <w:p w:rsidR="0038431A" w:rsidRDefault="0038431A" w:rsidP="00A2201A">
      <w:pPr>
        <w:spacing w:line="360" w:lineRule="auto"/>
      </w:pPr>
    </w:p>
    <w:p w:rsidR="0038431A" w:rsidRPr="0038431A" w:rsidRDefault="0038431A" w:rsidP="00A2201A">
      <w:pPr>
        <w:spacing w:line="360" w:lineRule="auto"/>
      </w:pPr>
      <w:r>
        <w:t xml:space="preserve">Costa, P.T., &amp; McCrae, R.R. (1985). Hypochondriasis, neuroticism, and aging: When are somatic complaints unfounded? </w:t>
      </w:r>
      <w:r>
        <w:rPr>
          <w:i/>
        </w:rPr>
        <w:t>American Psychologist, 40</w:t>
      </w:r>
      <w:r>
        <w:t>(1), 19-28.</w:t>
      </w:r>
    </w:p>
    <w:p w:rsidR="00877801" w:rsidRDefault="00877801" w:rsidP="00A2201A">
      <w:pPr>
        <w:spacing w:line="360" w:lineRule="auto"/>
      </w:pPr>
    </w:p>
    <w:p w:rsidR="00494F76" w:rsidRPr="00494F76" w:rsidRDefault="00494F76" w:rsidP="00A2201A">
      <w:pPr>
        <w:spacing w:line="360" w:lineRule="auto"/>
      </w:pPr>
      <w:r>
        <w:t xml:space="preserve">Coyne, J.C., Jaarsma, T., Luttik, M.L., van Sonderen, E., van Veldhuisen, D.J., &amp; Sanderman, R. (2011). Lack of prognostic value of Type D personality for mortality in a large sample of heart failure patients. </w:t>
      </w:r>
      <w:r>
        <w:rPr>
          <w:i/>
        </w:rPr>
        <w:t xml:space="preserve">Psychosomatic Medicine, 73, </w:t>
      </w:r>
      <w:r>
        <w:t>557-562.</w:t>
      </w:r>
    </w:p>
    <w:p w:rsidR="00494F76" w:rsidRPr="00494F76" w:rsidRDefault="00494F76" w:rsidP="00A2201A">
      <w:pPr>
        <w:spacing w:line="360" w:lineRule="auto"/>
      </w:pPr>
    </w:p>
    <w:p w:rsidR="00877801" w:rsidRPr="00494F76" w:rsidRDefault="00877801" w:rsidP="00A2201A">
      <w:pPr>
        <w:spacing w:line="360" w:lineRule="auto"/>
      </w:pPr>
      <w:r w:rsidRPr="00494F76">
        <w:lastRenderedPageBreak/>
        <w:t xml:space="preserve">Cue Davis, K., Jacques-Tiura, A.J., Stappenbeck, C.A., Danube, C.L., Morrison, D.M., Norris, J., &amp; George, W.H. (2016). Men’s condom use resistance: alcohol effects on Theory of Planned Behaviour constructs. </w:t>
      </w:r>
      <w:r w:rsidRPr="00494F76">
        <w:rPr>
          <w:i/>
        </w:rPr>
        <w:t>Health Psychology, 35</w:t>
      </w:r>
      <w:r w:rsidRPr="00494F76">
        <w:t>(2), 178-186.</w:t>
      </w:r>
    </w:p>
    <w:p w:rsidR="005911D8" w:rsidRPr="00494F76" w:rsidRDefault="005911D8" w:rsidP="00A2201A">
      <w:pPr>
        <w:spacing w:line="360" w:lineRule="auto"/>
      </w:pPr>
    </w:p>
    <w:p w:rsidR="005911D8" w:rsidRPr="00494F76" w:rsidRDefault="005911D8" w:rsidP="00A2201A">
      <w:pPr>
        <w:spacing w:line="360" w:lineRule="auto"/>
      </w:pPr>
      <w:r w:rsidRPr="00494F76">
        <w:t xml:space="preserve">Cramer, D. (1993). Personality and marital dissolution. </w:t>
      </w:r>
      <w:r w:rsidRPr="00494F76">
        <w:rPr>
          <w:i/>
        </w:rPr>
        <w:t xml:space="preserve">Personality and Individual Differences, 14, </w:t>
      </w:r>
      <w:r w:rsidRPr="00494F76">
        <w:t>605-607.</w:t>
      </w:r>
    </w:p>
    <w:p w:rsidR="00A50A05" w:rsidRPr="00494F76" w:rsidRDefault="00A50A05" w:rsidP="00A2201A">
      <w:pPr>
        <w:spacing w:line="360" w:lineRule="auto"/>
      </w:pPr>
    </w:p>
    <w:p w:rsidR="00A50A05" w:rsidRPr="00494F76" w:rsidRDefault="00A50A05" w:rsidP="00A2201A">
      <w:pPr>
        <w:spacing w:line="360" w:lineRule="auto"/>
      </w:pPr>
      <w:r w:rsidRPr="00494F76">
        <w:t xml:space="preserve">Davies, C.A., Mummery, W.K., &amp; Steele, R.M. (2010). The relationship between personality, theory of planned behaviour and physical activity in individuals with type II diabetes. </w:t>
      </w:r>
      <w:r w:rsidRPr="00494F76">
        <w:rPr>
          <w:i/>
        </w:rPr>
        <w:t xml:space="preserve">British Journal of Sports Medicine, 44, </w:t>
      </w:r>
      <w:r w:rsidRPr="00494F76">
        <w:t>979-984.</w:t>
      </w:r>
    </w:p>
    <w:p w:rsidR="00A2201A" w:rsidRPr="00494F76" w:rsidRDefault="00A2201A" w:rsidP="00A2201A">
      <w:pPr>
        <w:spacing w:line="360" w:lineRule="auto"/>
      </w:pPr>
    </w:p>
    <w:p w:rsidR="00A2201A" w:rsidRPr="00494F76" w:rsidRDefault="00A2201A" w:rsidP="00A2201A">
      <w:pPr>
        <w:spacing w:line="360" w:lineRule="auto"/>
      </w:pPr>
      <w:r w:rsidRPr="00494F76">
        <w:t xml:space="preserve">De Fruyt, F., &amp; Denollet, J. (2002). Type D personality: A Five Factor Model perspective. </w:t>
      </w:r>
      <w:r w:rsidRPr="00494F76">
        <w:rPr>
          <w:i/>
        </w:rPr>
        <w:t>Psychol Health, 17</w:t>
      </w:r>
      <w:r w:rsidRPr="00494F76">
        <w:t>(5), 671-683.</w:t>
      </w:r>
    </w:p>
    <w:p w:rsidR="00AA5C57" w:rsidRPr="00494F76" w:rsidRDefault="00AA5C57" w:rsidP="00A2201A">
      <w:pPr>
        <w:spacing w:line="360" w:lineRule="auto"/>
      </w:pPr>
    </w:p>
    <w:p w:rsidR="00AA5C57" w:rsidRDefault="00AA5C57" w:rsidP="00A2201A">
      <w:pPr>
        <w:spacing w:line="360" w:lineRule="auto"/>
      </w:pPr>
      <w:r w:rsidRPr="00494F76">
        <w:t xml:space="preserve">Denollet, J. (2005). DS14: standard assessment of negative affectivity, social inhibition, and Type D personality. </w:t>
      </w:r>
      <w:r w:rsidRPr="00494F76">
        <w:rPr>
          <w:i/>
        </w:rPr>
        <w:t>Psychosomatic Medicine, 67</w:t>
      </w:r>
      <w:r w:rsidRPr="00494F76">
        <w:t>(1), 89-97.</w:t>
      </w:r>
    </w:p>
    <w:p w:rsidR="00C12475" w:rsidRDefault="00C12475" w:rsidP="00A2201A">
      <w:pPr>
        <w:spacing w:line="360" w:lineRule="auto"/>
      </w:pPr>
    </w:p>
    <w:p w:rsidR="00C12475" w:rsidRPr="00C12475" w:rsidRDefault="00C12475" w:rsidP="00A2201A">
      <w:pPr>
        <w:spacing w:line="360" w:lineRule="auto"/>
      </w:pPr>
      <w:r>
        <w:t xml:space="preserve">Denollet, J., Pedersen, S.S., Vrints, C.J., &amp; Conraats, V.M. (2006). Usefulness of Type D personality in predicting five-year cardiac events above and beyond concurrent symptoms of stress in patients with coronary heart disease. </w:t>
      </w:r>
      <w:r>
        <w:rPr>
          <w:i/>
        </w:rPr>
        <w:t>Americal Journal of Cardiology, 97</w:t>
      </w:r>
      <w:r>
        <w:t>(7), 970-973.</w:t>
      </w:r>
    </w:p>
    <w:p w:rsidR="00A2201A" w:rsidRPr="00494F76" w:rsidRDefault="00A2201A" w:rsidP="00A2201A">
      <w:pPr>
        <w:spacing w:line="360" w:lineRule="auto"/>
      </w:pPr>
    </w:p>
    <w:p w:rsidR="00A2201A" w:rsidRDefault="00A2201A" w:rsidP="00A2201A">
      <w:pPr>
        <w:spacing w:line="360" w:lineRule="auto"/>
      </w:pPr>
      <w:r w:rsidRPr="00494F76">
        <w:t xml:space="preserve">Denollet, J., Rombouts, H., Gillebert, T.C., Brutsaert, D.L., Sys, S.U., Brutsaert, D.L., &amp; Stroobant, N. (1996). Personality as independent predictor of long-term mortality in patients with coronary heart disease. </w:t>
      </w:r>
      <w:r w:rsidRPr="00494F76">
        <w:rPr>
          <w:i/>
        </w:rPr>
        <w:t>Lancet, 347</w:t>
      </w:r>
      <w:r w:rsidRPr="00494F76">
        <w:t>(8999), 417-421.</w:t>
      </w:r>
    </w:p>
    <w:p w:rsidR="005749D8" w:rsidRDefault="005749D8" w:rsidP="00A2201A">
      <w:pPr>
        <w:spacing w:line="360" w:lineRule="auto"/>
      </w:pPr>
    </w:p>
    <w:p w:rsidR="005749D8" w:rsidRPr="005749D8" w:rsidRDefault="005749D8" w:rsidP="00A2201A">
      <w:pPr>
        <w:spacing w:line="360" w:lineRule="auto"/>
      </w:pPr>
      <w:r>
        <w:t xml:space="preserve">Denollet, J., Schiffer, A.A., &amp; Spek, V. (2010). A general propensity to psychological distress affects cardiovascular outcomes: evidence from research on the Type D (Distressed) personality profile. </w:t>
      </w:r>
      <w:r w:rsidRPr="005749D8">
        <w:rPr>
          <w:i/>
        </w:rPr>
        <w:t>Circ Cardiovasc Qual Outcomes, 3,</w:t>
      </w:r>
      <w:r>
        <w:t xml:space="preserve"> 546-557.</w:t>
      </w:r>
    </w:p>
    <w:p w:rsidR="00C74E9F" w:rsidRPr="00494F76" w:rsidRDefault="00C74E9F" w:rsidP="00A2201A">
      <w:pPr>
        <w:spacing w:line="360" w:lineRule="auto"/>
      </w:pPr>
    </w:p>
    <w:p w:rsidR="00C74E9F" w:rsidRPr="00494F76" w:rsidRDefault="00C74E9F" w:rsidP="00A2201A">
      <w:pPr>
        <w:spacing w:line="360" w:lineRule="auto"/>
      </w:pPr>
      <w:r w:rsidRPr="00494F76">
        <w:t xml:space="preserve">Denollet, J., Sys, S.U., Stroobant, N., Rombouts, H., Gillebert, T.C., &amp; Brutsaert, D.L. (1996). Personality as independent predictor of long-term mortality in patients with coronary heart disease. </w:t>
      </w:r>
      <w:r w:rsidRPr="00494F76">
        <w:rPr>
          <w:i/>
        </w:rPr>
        <w:t>Lancet, 347</w:t>
      </w:r>
      <w:r w:rsidRPr="00494F76">
        <w:t>(8999), 417-421.</w:t>
      </w:r>
    </w:p>
    <w:p w:rsidR="00C74E9F" w:rsidRPr="00494F76" w:rsidRDefault="00C74E9F" w:rsidP="00A2201A">
      <w:pPr>
        <w:spacing w:line="360" w:lineRule="auto"/>
      </w:pPr>
    </w:p>
    <w:p w:rsidR="00C74E9F" w:rsidRPr="00494F76" w:rsidRDefault="00C74E9F" w:rsidP="00A2201A">
      <w:pPr>
        <w:spacing w:line="360" w:lineRule="auto"/>
      </w:pPr>
      <w:r w:rsidRPr="00494F76">
        <w:lastRenderedPageBreak/>
        <w:t xml:space="preserve">Denollet, J., Vaes, J., &amp; Brutsaert, D.L. (2000). Inadequate response to treatment in coronary heart disease: adverse effects of type D personality and younger age on 5-year prognosis and quality of life. </w:t>
      </w:r>
      <w:r w:rsidRPr="00494F76">
        <w:rPr>
          <w:i/>
        </w:rPr>
        <w:t>Circulation, 102</w:t>
      </w:r>
      <w:r w:rsidRPr="00494F76">
        <w:t>(6), 630-635.</w:t>
      </w:r>
    </w:p>
    <w:p w:rsidR="00D6425F" w:rsidRPr="00494F76" w:rsidRDefault="00D6425F" w:rsidP="00A2201A">
      <w:pPr>
        <w:spacing w:line="360" w:lineRule="auto"/>
      </w:pPr>
    </w:p>
    <w:p w:rsidR="00D6425F" w:rsidRPr="00494F76" w:rsidRDefault="00D6425F" w:rsidP="00A2201A">
      <w:pPr>
        <w:spacing w:line="360" w:lineRule="auto"/>
      </w:pPr>
      <w:r w:rsidRPr="00494F76">
        <w:t xml:space="preserve">Duncan, E.M., Forbes-McKay, K.E., &amp; Henderson, S.E. (2012). Alcohol use during pregnancy: an application of the Theory of Planned Behavior. </w:t>
      </w:r>
      <w:r w:rsidRPr="00494F76">
        <w:rPr>
          <w:i/>
        </w:rPr>
        <w:t>Journal of Applied Social Psychology, 42</w:t>
      </w:r>
      <w:r w:rsidRPr="00494F76">
        <w:t>(8), 1887-1903.</w:t>
      </w:r>
    </w:p>
    <w:p w:rsidR="00CC5A09" w:rsidRPr="00494F76" w:rsidRDefault="00CC5A09" w:rsidP="00A2201A">
      <w:pPr>
        <w:spacing w:line="360" w:lineRule="auto"/>
      </w:pPr>
    </w:p>
    <w:p w:rsidR="00CC5A09" w:rsidRDefault="00CC5A09" w:rsidP="00A2201A">
      <w:pPr>
        <w:spacing w:line="360" w:lineRule="auto"/>
      </w:pPr>
      <w:r w:rsidRPr="00494F76">
        <w:t xml:space="preserve">Ferguson, E., Williams, L., O’Connor, R.C., Howard, S., Hughes, B.M., Johnson, D.W., Allan, J.L., O’Connor, D.B., Lewis, C.A., Grealy, M.A., &amp; O’Carroll, R.E. (2009). A taxometric analysis of Type D personality. </w:t>
      </w:r>
      <w:r w:rsidRPr="00494F76">
        <w:rPr>
          <w:i/>
        </w:rPr>
        <w:t xml:space="preserve">Psychosomatic Medicine, 71, </w:t>
      </w:r>
      <w:r w:rsidRPr="00494F76">
        <w:t>981-986.</w:t>
      </w:r>
    </w:p>
    <w:p w:rsidR="006B747A" w:rsidRDefault="006B747A" w:rsidP="00A2201A">
      <w:pPr>
        <w:spacing w:line="360" w:lineRule="auto"/>
      </w:pPr>
    </w:p>
    <w:p w:rsidR="006B747A" w:rsidRPr="00494F76" w:rsidRDefault="006B747A" w:rsidP="00A2201A">
      <w:pPr>
        <w:spacing w:line="360" w:lineRule="auto"/>
      </w:pPr>
      <w:r w:rsidRPr="006B747A">
        <w:t>Festinger, L. (1957). A Theory of cognitive dissonance. Stanford, CA: Stanford University Press.</w:t>
      </w:r>
    </w:p>
    <w:p w:rsidR="009D623E" w:rsidRPr="00494F76" w:rsidRDefault="009D623E" w:rsidP="00A2201A">
      <w:pPr>
        <w:spacing w:line="360" w:lineRule="auto"/>
      </w:pPr>
    </w:p>
    <w:p w:rsidR="009D623E" w:rsidRPr="00494F76" w:rsidRDefault="009D623E" w:rsidP="00A2201A">
      <w:pPr>
        <w:spacing w:line="360" w:lineRule="auto"/>
      </w:pPr>
      <w:r w:rsidRPr="00494F76">
        <w:t xml:space="preserve">Friesema, I.H.M., Zwietering, P.J., Veenstra, M.Y., Knottnerus, J.A., Garretsen, H.F.L., &amp; Lemmens, P.H.H.M. (2007). Alcohol intake and cardiovascular disease and mortality: the role of pre-exting disease. </w:t>
      </w:r>
      <w:r w:rsidRPr="00494F76">
        <w:rPr>
          <w:i/>
        </w:rPr>
        <w:t xml:space="preserve">J Epidemiol Community Health, 61, </w:t>
      </w:r>
      <w:r w:rsidRPr="00494F76">
        <w:t>441-446.</w:t>
      </w:r>
    </w:p>
    <w:p w:rsidR="00A2201A" w:rsidRPr="00494F76" w:rsidRDefault="00A2201A" w:rsidP="00A2201A">
      <w:pPr>
        <w:spacing w:line="360" w:lineRule="auto"/>
      </w:pPr>
    </w:p>
    <w:p w:rsidR="00A2201A" w:rsidRPr="00494F76" w:rsidRDefault="00A2201A" w:rsidP="00A2201A">
      <w:pPr>
        <w:spacing w:line="360" w:lineRule="auto"/>
      </w:pPr>
      <w:r w:rsidRPr="00494F76">
        <w:t xml:space="preserve">Ginting, H., van de Van, M., Becker, E.S., &amp; Naring, G. (2016). Type D personality is associated with health behaviors and perceived social support in individuals with coronary heart disease. </w:t>
      </w:r>
      <w:r w:rsidRPr="00494F76">
        <w:rPr>
          <w:i/>
        </w:rPr>
        <w:t>Journal of Health Psychology, 21</w:t>
      </w:r>
      <w:r w:rsidRPr="00494F76">
        <w:t>, 727-737.</w:t>
      </w:r>
    </w:p>
    <w:p w:rsidR="00AE2844" w:rsidRPr="00494F76" w:rsidRDefault="00AE2844" w:rsidP="00A2201A">
      <w:pPr>
        <w:spacing w:line="360" w:lineRule="auto"/>
      </w:pPr>
    </w:p>
    <w:p w:rsidR="00AE2844" w:rsidRDefault="00AE2844" w:rsidP="00A2201A">
      <w:pPr>
        <w:spacing w:line="360" w:lineRule="auto"/>
      </w:pPr>
      <w:r w:rsidRPr="00494F76">
        <w:t xml:space="preserve">Grande, G., Jordan, J., &amp; Kummel, M. (2004). Evaluation of the German Type D Scale (DS14) and prevalence of the Type D personality pattern in cardiological and psychosomatic patients and healthy subjects. </w:t>
      </w:r>
      <w:r w:rsidRPr="00494F76">
        <w:rPr>
          <w:i/>
        </w:rPr>
        <w:t xml:space="preserve">Psychother Psychosom Med Psychol, 54, </w:t>
      </w:r>
      <w:r w:rsidRPr="00494F76">
        <w:t>413-422.</w:t>
      </w:r>
    </w:p>
    <w:p w:rsidR="00494F76" w:rsidRDefault="00494F76" w:rsidP="00A2201A">
      <w:pPr>
        <w:spacing w:line="360" w:lineRule="auto"/>
      </w:pPr>
    </w:p>
    <w:p w:rsidR="00494F76" w:rsidRDefault="00494F76" w:rsidP="00A2201A">
      <w:pPr>
        <w:spacing w:line="360" w:lineRule="auto"/>
      </w:pPr>
      <w:r>
        <w:t xml:space="preserve">Grande, G., Romppel, M., Vesper, J.M., Schubmann, R., Glaesmer, H., &amp; Herrman-Lingen, C. (2011). Type D personality and all-cause mortality in cardiac patients: Data from a German cohort study. </w:t>
      </w:r>
      <w:r>
        <w:rPr>
          <w:i/>
        </w:rPr>
        <w:t xml:space="preserve">Psychosomatic Medicine, 73, </w:t>
      </w:r>
      <w:r>
        <w:t>548-556.</w:t>
      </w:r>
    </w:p>
    <w:p w:rsidR="00716B55" w:rsidRDefault="00716B55" w:rsidP="00A2201A">
      <w:pPr>
        <w:spacing w:line="360" w:lineRule="auto"/>
      </w:pPr>
    </w:p>
    <w:p w:rsidR="00716B55" w:rsidRPr="00716B55" w:rsidRDefault="00716B55" w:rsidP="00A2201A">
      <w:pPr>
        <w:spacing w:line="360" w:lineRule="auto"/>
      </w:pPr>
      <w:r>
        <w:t xml:space="preserve">Gollwitzer, P.M., &amp; Sheeran, P. (2006). Implementation intentions and goal achievement: a meta-analysis of effects and processes. </w:t>
      </w:r>
      <w:r>
        <w:rPr>
          <w:i/>
        </w:rPr>
        <w:t xml:space="preserve">Advances in Experimental Social Psychology, 38, </w:t>
      </w:r>
      <w:r>
        <w:t>69-119.</w:t>
      </w:r>
    </w:p>
    <w:p w:rsidR="00A2201A" w:rsidRPr="00494F76" w:rsidRDefault="00A2201A" w:rsidP="00A2201A">
      <w:pPr>
        <w:spacing w:line="360" w:lineRule="auto"/>
      </w:pPr>
    </w:p>
    <w:p w:rsidR="00A2201A" w:rsidRPr="00494F76" w:rsidRDefault="00A2201A" w:rsidP="00A2201A">
      <w:pPr>
        <w:spacing w:line="360" w:lineRule="auto"/>
      </w:pPr>
      <w:r w:rsidRPr="00494F76">
        <w:t>Greenfield, L.A. (1998). Alcohol and crime: An analysis of national data on the prevalence of alcohol involvement in crime. Report prepared for the Assistant Attorney General’s National Symposium on Alcohol Abuse and Crime. Washington, DC: U.S. Department of Justice.</w:t>
      </w:r>
    </w:p>
    <w:p w:rsidR="00A2201A" w:rsidRPr="00494F76" w:rsidRDefault="00A2201A" w:rsidP="00A2201A">
      <w:pPr>
        <w:spacing w:line="360" w:lineRule="auto"/>
      </w:pPr>
    </w:p>
    <w:p w:rsidR="00A2201A" w:rsidRPr="00494F76" w:rsidRDefault="00A2201A" w:rsidP="00A2201A">
      <w:pPr>
        <w:spacing w:line="360" w:lineRule="auto"/>
      </w:pPr>
      <w:r w:rsidRPr="00494F76">
        <w:t xml:space="preserve">Hanebuth, D., Meinel, M., &amp; Fischer, J.E. (2006). Health-related quality of life, psychosocial work conditions, and absenteeism in an industrial sample of blue- and white-collar employees: a comparison of potential predictors. </w:t>
      </w:r>
      <w:r w:rsidRPr="00494F76">
        <w:rPr>
          <w:i/>
        </w:rPr>
        <w:t>J Occup Environ Med, 48</w:t>
      </w:r>
      <w:r w:rsidRPr="00494F76">
        <w:t>(1), 28-37.</w:t>
      </w:r>
    </w:p>
    <w:p w:rsidR="00F2158A" w:rsidRPr="00494F76" w:rsidRDefault="00F2158A" w:rsidP="00A2201A">
      <w:pPr>
        <w:spacing w:line="360" w:lineRule="auto"/>
      </w:pPr>
    </w:p>
    <w:p w:rsidR="00F2158A" w:rsidRPr="00494F76" w:rsidRDefault="00F2158A" w:rsidP="00A2201A">
      <w:pPr>
        <w:spacing w:line="360" w:lineRule="auto"/>
      </w:pPr>
      <w:r w:rsidRPr="00494F76">
        <w:t>Hausteiner, C., Klup</w:t>
      </w:r>
      <w:r w:rsidR="007C4E30" w:rsidRPr="00494F76">
        <w:t>sch, D., Emeny, R</w:t>
      </w:r>
      <w:r w:rsidR="009C5DCF" w:rsidRPr="00494F76">
        <w:t xml:space="preserve">., Baumert, J., &amp; Ladwig, K.H. </w:t>
      </w:r>
      <w:r w:rsidR="007C4E30" w:rsidRPr="00494F76">
        <w:t xml:space="preserve">(2010). Clustering of negative affectivity and social inhibition in the community: Prevalence of type D personality as a cardiovascular risk marker. </w:t>
      </w:r>
      <w:r w:rsidR="007C4E30" w:rsidRPr="00494F76">
        <w:rPr>
          <w:i/>
        </w:rPr>
        <w:t xml:space="preserve">Psychosom. Med., 72, </w:t>
      </w:r>
      <w:r w:rsidR="007C4E30" w:rsidRPr="00494F76">
        <w:t>163-171.</w:t>
      </w:r>
    </w:p>
    <w:p w:rsidR="00A2201A" w:rsidRPr="00494F76" w:rsidRDefault="00A2201A" w:rsidP="00A2201A">
      <w:pPr>
        <w:spacing w:line="360" w:lineRule="auto"/>
      </w:pPr>
    </w:p>
    <w:p w:rsidR="00A2201A" w:rsidRPr="00494F76" w:rsidRDefault="00A2201A" w:rsidP="00A2201A">
      <w:pPr>
        <w:spacing w:line="360" w:lineRule="auto"/>
      </w:pPr>
      <w:r w:rsidRPr="00494F76">
        <w:t xml:space="preserve">Hingson, R.W., Zha, W., &amp; Weitzman, E.R. (2009). Magnitude of and trends in alcohol-related mortality and morbidity among U.S. college students ages 18-24, 1998-2005. </w:t>
      </w:r>
      <w:r w:rsidRPr="00494F76">
        <w:rPr>
          <w:i/>
        </w:rPr>
        <w:t>Journal of Studies on Alcohol and Drugs Supplement, 16</w:t>
      </w:r>
      <w:r w:rsidRPr="00494F76">
        <w:t>, 12-20.</w:t>
      </w:r>
    </w:p>
    <w:p w:rsidR="00A2201A" w:rsidRPr="00494F76" w:rsidRDefault="00A2201A" w:rsidP="00A2201A">
      <w:pPr>
        <w:spacing w:line="360" w:lineRule="auto"/>
      </w:pPr>
    </w:p>
    <w:p w:rsidR="00A2201A" w:rsidRPr="00494F76" w:rsidRDefault="00A2201A" w:rsidP="00A2201A">
      <w:pPr>
        <w:spacing w:line="360" w:lineRule="auto"/>
      </w:pPr>
      <w:r w:rsidRPr="00494F76">
        <w:t xml:space="preserve">Howse, K., &amp; Ghodse, A.H. (1997). Hazardous drinking and its correlates among medical students. </w:t>
      </w:r>
      <w:r w:rsidRPr="00494F76">
        <w:rPr>
          <w:i/>
        </w:rPr>
        <w:t>Addiction Research, 4,</w:t>
      </w:r>
      <w:r w:rsidRPr="00494F76">
        <w:t xml:space="preserve"> 355-366.</w:t>
      </w:r>
    </w:p>
    <w:p w:rsidR="00A2201A" w:rsidRPr="00494F76" w:rsidRDefault="00A2201A" w:rsidP="00A2201A">
      <w:pPr>
        <w:spacing w:line="360" w:lineRule="auto"/>
      </w:pPr>
    </w:p>
    <w:p w:rsidR="00444274" w:rsidRPr="00494F76" w:rsidRDefault="00444274" w:rsidP="00A2201A">
      <w:pPr>
        <w:spacing w:line="360" w:lineRule="auto"/>
      </w:pPr>
      <w:r w:rsidRPr="00494F76">
        <w:t>John, O.P., Naumann, L.P., &amp; Soto, C.J. (2008). Paradigm shift to the integrative big-five trait taxonomy: History, measurement and conceptual issues. O.P. John, R.W. Robins, L.A. Pervin (Eds.), Handbook of personality: Theory and research (3</w:t>
      </w:r>
      <w:r w:rsidRPr="00494F76">
        <w:rPr>
          <w:vertAlign w:val="superscript"/>
        </w:rPr>
        <w:t>rd</w:t>
      </w:r>
      <w:r w:rsidRPr="00494F76">
        <w:t xml:space="preserve"> ed.), Guilford Press, New York, pp114-153.</w:t>
      </w:r>
    </w:p>
    <w:p w:rsidR="006D07FB" w:rsidRPr="00494F76" w:rsidRDefault="006D07FB" w:rsidP="00A2201A">
      <w:pPr>
        <w:spacing w:line="360" w:lineRule="auto"/>
      </w:pPr>
    </w:p>
    <w:p w:rsidR="006D07FB" w:rsidRPr="00494F76" w:rsidRDefault="006D07FB" w:rsidP="00A2201A">
      <w:pPr>
        <w:spacing w:line="360" w:lineRule="auto"/>
      </w:pPr>
      <w:r w:rsidRPr="00494F76">
        <w:t xml:space="preserve">Johnson, K.L., &amp; White, K.M. (2010). Binge-drinking: A test of the Role of Group Norms in the Theory of Planned Behaviour. </w:t>
      </w:r>
      <w:r w:rsidRPr="00494F76">
        <w:rPr>
          <w:i/>
        </w:rPr>
        <w:t>Psychology &amp; Health, 18</w:t>
      </w:r>
      <w:r w:rsidRPr="00494F76">
        <w:t>(1), 63-77.</w:t>
      </w:r>
    </w:p>
    <w:p w:rsidR="00E97522" w:rsidRPr="00494F76" w:rsidRDefault="00E97522" w:rsidP="00A2201A">
      <w:pPr>
        <w:spacing w:line="360" w:lineRule="auto"/>
      </w:pPr>
    </w:p>
    <w:p w:rsidR="00E97522" w:rsidRPr="00494F76" w:rsidRDefault="00E97522" w:rsidP="00A2201A">
      <w:pPr>
        <w:spacing w:line="360" w:lineRule="auto"/>
      </w:pPr>
      <w:r w:rsidRPr="00494F76">
        <w:t xml:space="preserve">Judge, T.A., Higgins, C.A., </w:t>
      </w:r>
      <w:r w:rsidR="005911D8" w:rsidRPr="00494F76">
        <w:t xml:space="preserve">Thoresen, C.J., &amp; Barrick, M.R. (1999). The Big Five personality traits, general mental ability, and career success across the life span. </w:t>
      </w:r>
      <w:r w:rsidR="005911D8" w:rsidRPr="00494F76">
        <w:rPr>
          <w:i/>
        </w:rPr>
        <w:t xml:space="preserve">Personnel Psychology, 52, </w:t>
      </w:r>
      <w:r w:rsidR="005911D8" w:rsidRPr="00494F76">
        <w:t>621-652.</w:t>
      </w:r>
    </w:p>
    <w:p w:rsidR="005911D8" w:rsidRPr="00494F76" w:rsidRDefault="005911D8" w:rsidP="00A2201A">
      <w:pPr>
        <w:spacing w:line="360" w:lineRule="auto"/>
      </w:pPr>
    </w:p>
    <w:p w:rsidR="005911D8" w:rsidRPr="00494F76" w:rsidRDefault="005911D8" w:rsidP="00A2201A">
      <w:pPr>
        <w:spacing w:line="360" w:lineRule="auto"/>
      </w:pPr>
      <w:r w:rsidRPr="00494F76">
        <w:lastRenderedPageBreak/>
        <w:t xml:space="preserve">Kelly, E., &amp; Conley, J. (1987). Personality and compatibility: A prospective analysis of marital stability and marital satisfaction. </w:t>
      </w:r>
      <w:r w:rsidRPr="00494F76">
        <w:rPr>
          <w:i/>
        </w:rPr>
        <w:t xml:space="preserve">Journal of Personality and Social Psychology, 52, </w:t>
      </w:r>
      <w:r w:rsidRPr="00494F76">
        <w:t>27-40.</w:t>
      </w:r>
    </w:p>
    <w:p w:rsidR="00743EBB" w:rsidRPr="00494F76" w:rsidRDefault="00743EBB" w:rsidP="00A2201A">
      <w:pPr>
        <w:spacing w:line="360" w:lineRule="auto"/>
      </w:pPr>
    </w:p>
    <w:p w:rsidR="00743EBB" w:rsidRPr="00494F76" w:rsidRDefault="00743EBB" w:rsidP="00A2201A">
      <w:pPr>
        <w:spacing w:line="360" w:lineRule="auto"/>
      </w:pPr>
      <w:r w:rsidRPr="00494F76">
        <w:t xml:space="preserve">Knibbe, R.A., Oostveen, T., &amp; van de Goor, I. (1991). Young people’s alcohol consumption in public drinking places: reasoned behaviour or related to the situation? </w:t>
      </w:r>
      <w:r w:rsidRPr="00494F76">
        <w:rPr>
          <w:i/>
        </w:rPr>
        <w:t xml:space="preserve">British Journal of Addiction, 86, </w:t>
      </w:r>
      <w:r w:rsidRPr="00494F76">
        <w:t>1425-1433.</w:t>
      </w:r>
    </w:p>
    <w:p w:rsidR="00C94FD0" w:rsidRPr="00494F76" w:rsidRDefault="00C94FD0" w:rsidP="00A2201A">
      <w:pPr>
        <w:spacing w:line="360" w:lineRule="auto"/>
      </w:pPr>
    </w:p>
    <w:p w:rsidR="00C94FD0" w:rsidRPr="00494F76" w:rsidRDefault="00C94FD0" w:rsidP="00A2201A">
      <w:pPr>
        <w:spacing w:line="360" w:lineRule="auto"/>
      </w:pPr>
      <w:r w:rsidRPr="00494F76">
        <w:t xml:space="preserve">Kotov, R., Gamez, W., Schmidt, F., &amp; Watson, D. (2010). Linking big personality traits to anxiety, depressive, and substance abuse disorders: a meta-analysis. </w:t>
      </w:r>
      <w:r w:rsidRPr="00494F76">
        <w:rPr>
          <w:i/>
        </w:rPr>
        <w:t xml:space="preserve">Psychol. Bull., 136, </w:t>
      </w:r>
      <w:r w:rsidRPr="00494F76">
        <w:t>768.</w:t>
      </w:r>
    </w:p>
    <w:p w:rsidR="00574341" w:rsidRPr="00494F76" w:rsidRDefault="00574341" w:rsidP="00A2201A">
      <w:pPr>
        <w:spacing w:line="360" w:lineRule="auto"/>
      </w:pPr>
    </w:p>
    <w:p w:rsidR="00574341" w:rsidRPr="00494F76" w:rsidRDefault="00574341" w:rsidP="00A2201A">
      <w:pPr>
        <w:spacing w:line="360" w:lineRule="auto"/>
      </w:pPr>
      <w:r w:rsidRPr="00494F76">
        <w:t xml:space="preserve">Kuntsche, E., Knibbe, R., Gmel, G., &amp; Engels, R. (2006). Who drinks and why? A review of socio-demographic, personality, and contextual issues behind the drinking motives in young people. </w:t>
      </w:r>
      <w:r w:rsidRPr="00494F76">
        <w:rPr>
          <w:i/>
        </w:rPr>
        <w:t xml:space="preserve">Addictive Behaviors, 31, </w:t>
      </w:r>
      <w:r w:rsidRPr="00494F76">
        <w:t>1844-1857.</w:t>
      </w:r>
    </w:p>
    <w:p w:rsidR="00743EBB" w:rsidRPr="00494F76" w:rsidRDefault="00743EBB" w:rsidP="00A2201A">
      <w:pPr>
        <w:spacing w:line="360" w:lineRule="auto"/>
      </w:pPr>
    </w:p>
    <w:p w:rsidR="00743EBB" w:rsidRPr="00494F76" w:rsidRDefault="00743EBB" w:rsidP="00A2201A">
      <w:pPr>
        <w:spacing w:line="360" w:lineRule="auto"/>
      </w:pPr>
      <w:r w:rsidRPr="00494F76">
        <w:t xml:space="preserve">Lapkin, S., Levett-Jones, T., &amp; Gilligan, C. (2015). Using the Theory of Planned Behaviour to examine health professional students’ behavioural intentions in relation to medication safety and collaborative practice. </w:t>
      </w:r>
      <w:r w:rsidRPr="00494F76">
        <w:rPr>
          <w:i/>
        </w:rPr>
        <w:t>Nurse Education Today, 35</w:t>
      </w:r>
      <w:r w:rsidRPr="00494F76">
        <w:t>(8), 935-940.</w:t>
      </w:r>
    </w:p>
    <w:p w:rsidR="00C94FD0" w:rsidRPr="00494F76" w:rsidRDefault="00C94FD0" w:rsidP="00A2201A">
      <w:pPr>
        <w:spacing w:line="360" w:lineRule="auto"/>
      </w:pPr>
    </w:p>
    <w:p w:rsidR="00C94FD0" w:rsidRPr="00494F76" w:rsidRDefault="00C94FD0" w:rsidP="00A2201A">
      <w:pPr>
        <w:spacing w:line="360" w:lineRule="auto"/>
      </w:pPr>
      <w:r w:rsidRPr="00494F76">
        <w:t xml:space="preserve">Malouff, J.M., Thorsteinsson, E.B., Rooke, S.E., &amp; Schutte, N.S. (2007). Alcohol involvement and the five-factor model of personality: a meta-analysis. </w:t>
      </w:r>
      <w:r w:rsidRPr="00494F76">
        <w:rPr>
          <w:i/>
        </w:rPr>
        <w:t xml:space="preserve">J. Drug Educ., 37, </w:t>
      </w:r>
      <w:r w:rsidRPr="00494F76">
        <w:t>277-294.</w:t>
      </w:r>
    </w:p>
    <w:p w:rsidR="00743EBB" w:rsidRPr="00494F76" w:rsidRDefault="00743EBB" w:rsidP="00A2201A">
      <w:pPr>
        <w:spacing w:line="360" w:lineRule="auto"/>
      </w:pPr>
    </w:p>
    <w:p w:rsidR="00743EBB" w:rsidRPr="00494F76" w:rsidRDefault="00743EBB" w:rsidP="00A2201A">
      <w:pPr>
        <w:spacing w:line="360" w:lineRule="auto"/>
      </w:pPr>
      <w:r w:rsidRPr="00494F76">
        <w:t xml:space="preserve">Marcoux, B.C., &amp; Shope, J.T. (1997). Application of the theory of planned behaviour to adolescent use and misuse of alcohol. </w:t>
      </w:r>
      <w:r w:rsidRPr="00494F76">
        <w:rPr>
          <w:i/>
        </w:rPr>
        <w:t xml:space="preserve">Health Education Research, 12, </w:t>
      </w:r>
      <w:r w:rsidRPr="00494F76">
        <w:t>323-331.</w:t>
      </w:r>
    </w:p>
    <w:p w:rsidR="00C74E9F" w:rsidRPr="00494F76" w:rsidRDefault="00C74E9F" w:rsidP="00A2201A">
      <w:pPr>
        <w:spacing w:line="360" w:lineRule="auto"/>
      </w:pPr>
    </w:p>
    <w:p w:rsidR="00C74E9F" w:rsidRDefault="00C74E9F" w:rsidP="00A2201A">
      <w:pPr>
        <w:spacing w:line="360" w:lineRule="auto"/>
      </w:pPr>
      <w:r w:rsidRPr="00494F76">
        <w:t xml:space="preserve">Martens, E.J., Mols, F., Burg, M.M., &amp; Denollet, J. (2009). Type D personality predicts clinical events after myocardial infarction, above and beyond disease severity and depression. </w:t>
      </w:r>
      <w:r w:rsidRPr="00494F76">
        <w:rPr>
          <w:i/>
        </w:rPr>
        <w:t xml:space="preserve">J Clin Psychiat, </w:t>
      </w:r>
      <w:r w:rsidRPr="00494F76">
        <w:t>in press.</w:t>
      </w:r>
    </w:p>
    <w:p w:rsidR="00795467" w:rsidRDefault="00795467" w:rsidP="00A2201A">
      <w:pPr>
        <w:spacing w:line="360" w:lineRule="auto"/>
      </w:pPr>
    </w:p>
    <w:p w:rsidR="00795467" w:rsidRPr="00795467" w:rsidRDefault="00795467" w:rsidP="00A2201A">
      <w:pPr>
        <w:spacing w:line="360" w:lineRule="auto"/>
      </w:pPr>
      <w:r>
        <w:t xml:space="preserve">Martin, L.A., Doster, J.A., Critelli, J.W., Purdum, M., Powers, C., Lambert, P.L., &amp; Miranda, V. (2011). The ‘distressed personality, coping and cardiovascular risk. </w:t>
      </w:r>
      <w:r>
        <w:rPr>
          <w:i/>
        </w:rPr>
        <w:t xml:space="preserve">Stress and Health, 27, </w:t>
      </w:r>
      <w:r>
        <w:t>64-72.</w:t>
      </w:r>
    </w:p>
    <w:p w:rsidR="004E7F2B" w:rsidRPr="00494F76" w:rsidRDefault="004E7F2B" w:rsidP="00A2201A">
      <w:pPr>
        <w:spacing w:line="360" w:lineRule="auto"/>
      </w:pPr>
    </w:p>
    <w:p w:rsidR="004E7F2B" w:rsidRPr="00494F76" w:rsidRDefault="004E7F2B" w:rsidP="00A2201A">
      <w:pPr>
        <w:spacing w:line="360" w:lineRule="auto"/>
      </w:pPr>
      <w:r w:rsidRPr="00494F76">
        <w:lastRenderedPageBreak/>
        <w:t xml:space="preserve">McEachan, R.R.C., Conner, M., Taylor, N.J., &amp; Lawton, R.J. (2011). Prospective prediction of health-related beahviours with the theory of planned behaviour: A meta-analysis. </w:t>
      </w:r>
      <w:r w:rsidRPr="00494F76">
        <w:rPr>
          <w:i/>
        </w:rPr>
        <w:t>Health Psychology Review, 5</w:t>
      </w:r>
      <w:r w:rsidRPr="00494F76">
        <w:t>(2), 97-144.</w:t>
      </w:r>
    </w:p>
    <w:p w:rsidR="00D6425F" w:rsidRPr="00494F76" w:rsidRDefault="00D6425F" w:rsidP="00A2201A">
      <w:pPr>
        <w:spacing w:line="360" w:lineRule="auto"/>
      </w:pPr>
    </w:p>
    <w:p w:rsidR="00D6425F" w:rsidRPr="00494F76" w:rsidRDefault="00D6425F" w:rsidP="00A2201A">
      <w:pPr>
        <w:spacing w:line="360" w:lineRule="auto"/>
      </w:pPr>
      <w:r w:rsidRPr="00494F76">
        <w:t xml:space="preserve">Mcmillan, B., &amp; Conner, M. (2003). Using the theory of planned behaviour to understand alcohol and tobacco use in students. </w:t>
      </w:r>
      <w:r w:rsidRPr="00494F76">
        <w:rPr>
          <w:i/>
        </w:rPr>
        <w:t>Psychology, Health &amp; Medicine, 8</w:t>
      </w:r>
      <w:r w:rsidRPr="00494F76">
        <w:t>(3), 317-328.</w:t>
      </w:r>
    </w:p>
    <w:p w:rsidR="00A2201A" w:rsidRPr="00494F76" w:rsidRDefault="00A2201A" w:rsidP="00A2201A">
      <w:pPr>
        <w:spacing w:line="360" w:lineRule="auto"/>
      </w:pPr>
    </w:p>
    <w:p w:rsidR="00A2201A" w:rsidRPr="00494F76" w:rsidRDefault="00A2201A" w:rsidP="00A2201A">
      <w:pPr>
        <w:spacing w:line="360" w:lineRule="auto"/>
      </w:pPr>
      <w:r w:rsidRPr="00494F76">
        <w:t xml:space="preserve">Messerli-Bürgy, N., Barth, J., von Känel, R., Schmid, J.P., Saner, H., &amp; Znoj, H. (2012). Maladaptive emotion regulation is related to distressed personalities in cardiac patients. </w:t>
      </w:r>
      <w:r w:rsidRPr="00494F76">
        <w:rPr>
          <w:i/>
        </w:rPr>
        <w:t>Stress and Health, 28,</w:t>
      </w:r>
      <w:r w:rsidRPr="00494F76">
        <w:t xml:space="preserve"> 347-352.</w:t>
      </w:r>
    </w:p>
    <w:p w:rsidR="00A2201A" w:rsidRPr="00494F76" w:rsidRDefault="00A2201A" w:rsidP="00A2201A">
      <w:pPr>
        <w:spacing w:line="360" w:lineRule="auto"/>
      </w:pPr>
    </w:p>
    <w:p w:rsidR="00A2201A" w:rsidRPr="00494F76" w:rsidRDefault="00A2201A" w:rsidP="00A2201A">
      <w:pPr>
        <w:spacing w:line="360" w:lineRule="auto"/>
      </w:pPr>
      <w:r w:rsidRPr="00494F76">
        <w:t xml:space="preserve">Michal, M., Wiltink, J., Grande, G., Beutel, M.E., &amp; Brähler, E. (2011). Type D personality is independently associated with major psychosocial stressors and increased health care utilization in the general population. </w:t>
      </w:r>
      <w:r w:rsidRPr="00494F76">
        <w:rPr>
          <w:i/>
        </w:rPr>
        <w:t xml:space="preserve">Journal of Affective Disorders, 134, </w:t>
      </w:r>
      <w:r w:rsidRPr="00494F76">
        <w:t>396-403.</w:t>
      </w:r>
    </w:p>
    <w:p w:rsidR="006F1525" w:rsidRPr="00494F76" w:rsidRDefault="006F1525" w:rsidP="00A2201A">
      <w:pPr>
        <w:spacing w:line="360" w:lineRule="auto"/>
      </w:pPr>
    </w:p>
    <w:p w:rsidR="006F1525" w:rsidRPr="00494F76" w:rsidRDefault="006F1525" w:rsidP="00A2201A">
      <w:pPr>
        <w:spacing w:line="360" w:lineRule="auto"/>
      </w:pPr>
      <w:r w:rsidRPr="00494F76">
        <w:t xml:space="preserve">Miller, D.J., Vachon, D.D., &amp; Lynam, D.R. (2009). Neuroticism, negative affect and negative affect instability: establishing convergent and discriminant validity using ecological momentary assessment. </w:t>
      </w:r>
      <w:r w:rsidRPr="00494F76">
        <w:rPr>
          <w:i/>
        </w:rPr>
        <w:t>Pers Individ Dif, 47</w:t>
      </w:r>
      <w:r w:rsidRPr="00494F76">
        <w:t>(8), 873-877.</w:t>
      </w:r>
    </w:p>
    <w:p w:rsidR="00A2201A" w:rsidRPr="00494F76" w:rsidRDefault="00A2201A" w:rsidP="00A2201A">
      <w:pPr>
        <w:spacing w:line="360" w:lineRule="auto"/>
      </w:pPr>
    </w:p>
    <w:p w:rsidR="00E40740" w:rsidRPr="00494F76" w:rsidRDefault="00E40740" w:rsidP="00A2201A">
      <w:pPr>
        <w:spacing w:line="360" w:lineRule="auto"/>
      </w:pPr>
      <w:r w:rsidRPr="00494F76">
        <w:t xml:space="preserve">Molloy, G.J., Randall, G., Wikman, A., Perkins-Porras, L., Messerli-Bürgy, N., &amp; Steptoe, A. (2012). Type D personality, self-efficacy, and medication adherence following an acute coronary syndrome. </w:t>
      </w:r>
      <w:r w:rsidRPr="00494F76">
        <w:rPr>
          <w:i/>
        </w:rPr>
        <w:t>Psychosom</w:t>
      </w:r>
      <w:r w:rsidR="00AA5C57" w:rsidRPr="00494F76">
        <w:rPr>
          <w:i/>
        </w:rPr>
        <w:t>atic</w:t>
      </w:r>
      <w:r w:rsidRPr="00494F76">
        <w:rPr>
          <w:i/>
        </w:rPr>
        <w:t xml:space="preserve"> Med</w:t>
      </w:r>
      <w:r w:rsidR="00AA5C57" w:rsidRPr="00494F76">
        <w:rPr>
          <w:i/>
        </w:rPr>
        <w:t>icine</w:t>
      </w:r>
      <w:r w:rsidRPr="00494F76">
        <w:rPr>
          <w:i/>
        </w:rPr>
        <w:t>, 74</w:t>
      </w:r>
      <w:r w:rsidRPr="00494F76">
        <w:t>(1), 100-106.</w:t>
      </w:r>
    </w:p>
    <w:p w:rsidR="00E40740" w:rsidRPr="00494F76" w:rsidRDefault="00E40740" w:rsidP="00A2201A">
      <w:pPr>
        <w:spacing w:line="360" w:lineRule="auto"/>
      </w:pPr>
    </w:p>
    <w:p w:rsidR="00A2201A" w:rsidRPr="00494F76" w:rsidRDefault="00A2201A" w:rsidP="00A2201A">
      <w:pPr>
        <w:spacing w:line="360" w:lineRule="auto"/>
      </w:pPr>
      <w:r w:rsidRPr="00494F76">
        <w:t xml:space="preserve">Mommersteeg, P.M.C., Kupper, N., &amp; Denollet, J. (2010). Type D personality is associated with increased metabolic syndrome prevalence and an unhealthy lifestyle in a cross-sectional Dutch community sample. </w:t>
      </w:r>
      <w:r w:rsidRPr="00494F76">
        <w:rPr>
          <w:i/>
        </w:rPr>
        <w:t>BMC Public Health, 10,</w:t>
      </w:r>
      <w:r w:rsidRPr="00494F76">
        <w:t xml:space="preserve"> 714.</w:t>
      </w:r>
    </w:p>
    <w:p w:rsidR="00D52934" w:rsidRPr="00494F76" w:rsidRDefault="00D52934" w:rsidP="00A2201A">
      <w:pPr>
        <w:spacing w:line="360" w:lineRule="auto"/>
      </w:pPr>
    </w:p>
    <w:p w:rsidR="00D52934" w:rsidRPr="00494F76" w:rsidRDefault="00D52934" w:rsidP="00A2201A">
      <w:pPr>
        <w:spacing w:line="360" w:lineRule="auto"/>
      </w:pPr>
      <w:r w:rsidRPr="00494F76">
        <w:t xml:space="preserve">Norman, P., Bennett, P., &amp; Lewis, H. (1998). Understanding binge drinking among young people: An application of the theory of planned behaviour. </w:t>
      </w:r>
      <w:r w:rsidRPr="00494F76">
        <w:rPr>
          <w:i/>
        </w:rPr>
        <w:t xml:space="preserve">Health Education Research, 13, </w:t>
      </w:r>
      <w:r w:rsidRPr="00494F76">
        <w:t xml:space="preserve">169-169. </w:t>
      </w:r>
    </w:p>
    <w:p w:rsidR="00743EBB" w:rsidRPr="00494F76" w:rsidRDefault="00743EBB" w:rsidP="00A2201A">
      <w:pPr>
        <w:spacing w:line="360" w:lineRule="auto"/>
      </w:pPr>
    </w:p>
    <w:p w:rsidR="00743EBB" w:rsidRPr="00494F76" w:rsidRDefault="00743EBB" w:rsidP="00A2201A">
      <w:pPr>
        <w:spacing w:line="360" w:lineRule="auto"/>
      </w:pPr>
      <w:r w:rsidRPr="00494F76">
        <w:t xml:space="preserve">Norman, P., Conner, M., &amp; Bell, R. (1999). The theory of planned behavior and smoking cessation. </w:t>
      </w:r>
      <w:r w:rsidRPr="00494F76">
        <w:rPr>
          <w:i/>
        </w:rPr>
        <w:t xml:space="preserve">Health Psychology, 18, </w:t>
      </w:r>
      <w:r w:rsidRPr="00494F76">
        <w:t>89-94.</w:t>
      </w:r>
    </w:p>
    <w:p w:rsidR="00743EBB" w:rsidRPr="00494F76" w:rsidRDefault="00743EBB" w:rsidP="00A2201A">
      <w:pPr>
        <w:spacing w:line="360" w:lineRule="auto"/>
      </w:pPr>
    </w:p>
    <w:p w:rsidR="00743EBB" w:rsidRPr="00494F76" w:rsidRDefault="00743EBB" w:rsidP="00A2201A">
      <w:pPr>
        <w:spacing w:line="360" w:lineRule="auto"/>
      </w:pPr>
      <w:r w:rsidRPr="00494F76">
        <w:lastRenderedPageBreak/>
        <w:t xml:space="preserve">O’Callaghan, F.V., Chant, D.C., </w:t>
      </w:r>
      <w:r w:rsidR="00E214F5" w:rsidRPr="00494F76">
        <w:t xml:space="preserve">Callan, V.J., &amp; Baglioni, A. (1997). Models of alcohol use by young adults: An examination of various attitude behaviour theories. </w:t>
      </w:r>
      <w:r w:rsidR="00E214F5" w:rsidRPr="00494F76">
        <w:rPr>
          <w:i/>
        </w:rPr>
        <w:t xml:space="preserve">Journal of Studies on Alcohol, 58, </w:t>
      </w:r>
      <w:r w:rsidR="00E214F5" w:rsidRPr="00494F76">
        <w:t>502-507.</w:t>
      </w:r>
    </w:p>
    <w:p w:rsidR="00A2201A" w:rsidRPr="00494F76" w:rsidRDefault="00A2201A" w:rsidP="00A2201A">
      <w:pPr>
        <w:spacing w:line="360" w:lineRule="auto"/>
      </w:pPr>
    </w:p>
    <w:p w:rsidR="00A2201A" w:rsidRPr="00494F76" w:rsidRDefault="00A2201A" w:rsidP="00A2201A">
      <w:pPr>
        <w:spacing w:line="360" w:lineRule="auto"/>
      </w:pPr>
      <w:r w:rsidRPr="00494F76">
        <w:t xml:space="preserve">Oginska-Bulik, N. (2006). Occupational stress and its consequences in healthcare professionals: the role of type D personality. </w:t>
      </w:r>
      <w:r w:rsidRPr="00494F76">
        <w:rPr>
          <w:i/>
        </w:rPr>
        <w:t>Int J Occup Med Environ Health, 19</w:t>
      </w:r>
      <w:r w:rsidRPr="00494F76">
        <w:t>(2), 113-122.</w:t>
      </w:r>
    </w:p>
    <w:p w:rsidR="00A2201A" w:rsidRPr="00494F76" w:rsidRDefault="00A2201A" w:rsidP="00A2201A">
      <w:pPr>
        <w:spacing w:line="360" w:lineRule="auto"/>
      </w:pPr>
    </w:p>
    <w:p w:rsidR="00A2201A" w:rsidRPr="00494F76" w:rsidRDefault="00A2201A" w:rsidP="00A2201A">
      <w:pPr>
        <w:spacing w:line="360" w:lineRule="auto"/>
      </w:pPr>
      <w:r w:rsidRPr="00494F76">
        <w:t xml:space="preserve">Pedersen, S.S., Lemos, P.A., van Vooren, P.R., Liu, T.K., Daemen, J., Erdman, R.A., Smits, P.C., Serruys, P.W., &amp; van Domburg, R.T. (2004). Type D personality predicts death or myocardial infarction after bare metal stent or sirolimus-eluting stent implantation: a Rapamycin-Eluting Stent Evaluated at Rotterdam Cardiology Hospital (RESEARCH) registry substudy. </w:t>
      </w:r>
      <w:r w:rsidRPr="00494F76">
        <w:rPr>
          <w:i/>
        </w:rPr>
        <w:t>J Am Coll Cardiol, 44</w:t>
      </w:r>
      <w:r w:rsidRPr="00494F76">
        <w:t>(5), 997-1001.</w:t>
      </w:r>
    </w:p>
    <w:p w:rsidR="00A2201A" w:rsidRPr="00494F76" w:rsidRDefault="00A2201A" w:rsidP="00A2201A">
      <w:pPr>
        <w:spacing w:line="360" w:lineRule="auto"/>
      </w:pPr>
    </w:p>
    <w:p w:rsidR="00A2201A" w:rsidRPr="00494F76" w:rsidRDefault="00A2201A" w:rsidP="00A2201A">
      <w:pPr>
        <w:spacing w:line="360" w:lineRule="auto"/>
      </w:pPr>
      <w:r w:rsidRPr="00494F76">
        <w:t xml:space="preserve">Pelle, A.J., Schiffer, A.A., Smith, O.R., Widdershoven, J.W., &amp; Denollet, J. (2009). Inadequate consultation behaviour modulates the relationship between Type D personality and impaired health status in chronic heart failure. </w:t>
      </w:r>
      <w:r w:rsidRPr="00494F76">
        <w:rPr>
          <w:i/>
        </w:rPr>
        <w:t>Int J Cardiol,</w:t>
      </w:r>
      <w:r w:rsidRPr="00494F76">
        <w:t xml:space="preserve"> in press.</w:t>
      </w:r>
    </w:p>
    <w:p w:rsidR="00A2201A" w:rsidRPr="00494F76" w:rsidRDefault="00A2201A" w:rsidP="00A2201A">
      <w:pPr>
        <w:spacing w:line="360" w:lineRule="auto"/>
      </w:pPr>
    </w:p>
    <w:p w:rsidR="00A2201A" w:rsidRPr="00494F76" w:rsidRDefault="00A2201A" w:rsidP="00A2201A">
      <w:pPr>
        <w:spacing w:line="360" w:lineRule="auto"/>
      </w:pPr>
      <w:r w:rsidRPr="00494F76">
        <w:t xml:space="preserve">Perkins, H. (2002). Surveying the damage: A review of research on consequences of alcohol misuse in college populations. </w:t>
      </w:r>
      <w:r w:rsidRPr="00494F76">
        <w:rPr>
          <w:i/>
        </w:rPr>
        <w:t>Journal of Studies on Alcohol and Drugs, 63</w:t>
      </w:r>
      <w:r w:rsidRPr="00494F76">
        <w:t>(2), 91-100.</w:t>
      </w:r>
    </w:p>
    <w:p w:rsidR="00A2201A" w:rsidRPr="00494F76" w:rsidRDefault="00A2201A" w:rsidP="00A2201A">
      <w:pPr>
        <w:spacing w:line="360" w:lineRule="auto"/>
      </w:pPr>
    </w:p>
    <w:p w:rsidR="00A2201A" w:rsidRPr="00494F76" w:rsidRDefault="00A2201A" w:rsidP="00A2201A">
      <w:pPr>
        <w:spacing w:line="360" w:lineRule="auto"/>
      </w:pPr>
      <w:r w:rsidRPr="00494F76">
        <w:t xml:space="preserve">Petit, G., Luminet, O., Maurage, F., Tecco, J., Lechantre, S., Ferauge, M., Gross, J.J., &amp; de Timary, P. (2015). Emotion regulation in alcohol dependence. </w:t>
      </w:r>
      <w:r w:rsidRPr="00494F76">
        <w:rPr>
          <w:i/>
        </w:rPr>
        <w:t>Alcoholism: Clinical and Experimental Research, 39,</w:t>
      </w:r>
      <w:r w:rsidRPr="00494F76">
        <w:t xml:space="preserve"> 2471-2479.</w:t>
      </w:r>
    </w:p>
    <w:p w:rsidR="00A2201A" w:rsidRPr="00494F76" w:rsidRDefault="00A2201A" w:rsidP="00A2201A">
      <w:pPr>
        <w:spacing w:line="360" w:lineRule="auto"/>
      </w:pPr>
    </w:p>
    <w:p w:rsidR="00A2201A" w:rsidRPr="00494F76" w:rsidRDefault="00A2201A" w:rsidP="00A2201A">
      <w:pPr>
        <w:spacing w:line="360" w:lineRule="auto"/>
      </w:pPr>
      <w:r w:rsidRPr="00494F76">
        <w:t xml:space="preserve">Rehm, J., Baliunas, D., Borges, G.L., Graham, K., Irving, H., Kehoe, T., Parry, C.D., Patra, J., Popova, S., Poznyak, V., Roerecke, M., Room, R., Samokhvalov, A.V., &amp; Taylor, B. (2010). The relation between different dimensions of alcohol consumption and burden of disease: an overview. </w:t>
      </w:r>
      <w:r w:rsidRPr="00494F76">
        <w:rPr>
          <w:i/>
        </w:rPr>
        <w:t>Addiction, 105</w:t>
      </w:r>
      <w:r w:rsidRPr="00494F76">
        <w:t>(5), 817-843.</w:t>
      </w:r>
    </w:p>
    <w:p w:rsidR="00E214F5" w:rsidRPr="00494F76" w:rsidRDefault="00E214F5" w:rsidP="00A2201A">
      <w:pPr>
        <w:spacing w:line="360" w:lineRule="auto"/>
      </w:pPr>
    </w:p>
    <w:p w:rsidR="00E214F5" w:rsidRPr="00494F76" w:rsidRDefault="00E214F5" w:rsidP="00A2201A">
      <w:pPr>
        <w:spacing w:line="360" w:lineRule="auto"/>
      </w:pPr>
      <w:r w:rsidRPr="00494F76">
        <w:t xml:space="preserve">Rise, J., &amp; Wilhelmsen, B.U. (1998). Prediction of adolescents’ intentions not to drink alcohol: Theory of Planned Behaviour. </w:t>
      </w:r>
      <w:r w:rsidRPr="00494F76">
        <w:rPr>
          <w:i/>
        </w:rPr>
        <w:t xml:space="preserve">American Journal of Health Behavior, 22, </w:t>
      </w:r>
      <w:r w:rsidRPr="00494F76">
        <w:t>206-217.</w:t>
      </w:r>
    </w:p>
    <w:p w:rsidR="00A37E04" w:rsidRPr="00494F76" w:rsidRDefault="00A37E04" w:rsidP="00A2201A">
      <w:pPr>
        <w:spacing w:line="360" w:lineRule="auto"/>
      </w:pPr>
    </w:p>
    <w:p w:rsidR="00A37E04" w:rsidRPr="00494F76" w:rsidRDefault="00A37E04" w:rsidP="00A2201A">
      <w:pPr>
        <w:spacing w:line="360" w:lineRule="auto"/>
      </w:pPr>
      <w:r w:rsidRPr="00494F76">
        <w:lastRenderedPageBreak/>
        <w:t xml:space="preserve">Roberts, B.W., Caspi, A., &amp; Moffitt, T.E. (2003). Work experiences and personality development in young adulthood. </w:t>
      </w:r>
      <w:r w:rsidRPr="00494F76">
        <w:rPr>
          <w:i/>
        </w:rPr>
        <w:t xml:space="preserve">Journal of Personality and Social Psychology, 84, </w:t>
      </w:r>
      <w:r w:rsidRPr="00494F76">
        <w:t>582-593.</w:t>
      </w:r>
    </w:p>
    <w:p w:rsidR="00574341" w:rsidRPr="00494F76" w:rsidRDefault="00574341" w:rsidP="00A2201A">
      <w:pPr>
        <w:spacing w:line="360" w:lineRule="auto"/>
      </w:pPr>
    </w:p>
    <w:p w:rsidR="00574341" w:rsidRPr="00494F76" w:rsidRDefault="00574341" w:rsidP="00A2201A">
      <w:pPr>
        <w:spacing w:line="360" w:lineRule="auto"/>
      </w:pPr>
      <w:r w:rsidRPr="00494F76">
        <w:t xml:space="preserve">Salemink, E., van Lier, P.A.C., Meeus, W., Raaijmakers, S.F., &amp; Wiers, R.W. (2015). Implicit alcohol-relaxation associations in frequently drinking adolescents with high levels of neuroticism. </w:t>
      </w:r>
      <w:r w:rsidRPr="00494F76">
        <w:rPr>
          <w:i/>
        </w:rPr>
        <w:t xml:space="preserve">Addictive Behaviors, 45, </w:t>
      </w:r>
      <w:r w:rsidRPr="00494F76">
        <w:t>8-13.</w:t>
      </w:r>
    </w:p>
    <w:p w:rsidR="00A2201A" w:rsidRPr="00494F76" w:rsidRDefault="00A2201A" w:rsidP="00A2201A">
      <w:pPr>
        <w:spacing w:line="360" w:lineRule="auto"/>
      </w:pPr>
    </w:p>
    <w:p w:rsidR="00A2201A" w:rsidRPr="00494F76" w:rsidRDefault="00A2201A" w:rsidP="00A2201A">
      <w:pPr>
        <w:spacing w:line="360" w:lineRule="auto"/>
      </w:pPr>
      <w:r w:rsidRPr="00494F76">
        <w:t xml:space="preserve">Sanap, M., &amp; Chapman, M.J. (2003). Severe ethanol poisoning: A case report and brief review. </w:t>
      </w:r>
      <w:r w:rsidRPr="00494F76">
        <w:rPr>
          <w:i/>
        </w:rPr>
        <w:t>Critical Care Resuscitation, 5</w:t>
      </w:r>
      <w:r w:rsidRPr="00494F76">
        <w:t>(2), 106-108.</w:t>
      </w:r>
    </w:p>
    <w:p w:rsidR="00E214F5" w:rsidRPr="00494F76" w:rsidRDefault="00E214F5" w:rsidP="00A2201A">
      <w:pPr>
        <w:spacing w:line="360" w:lineRule="auto"/>
      </w:pPr>
    </w:p>
    <w:p w:rsidR="00E214F5" w:rsidRPr="00494F76" w:rsidRDefault="00E214F5" w:rsidP="00A2201A">
      <w:pPr>
        <w:spacing w:line="360" w:lineRule="auto"/>
      </w:pPr>
      <w:r w:rsidRPr="00494F76">
        <w:t xml:space="preserve">Schlegel, R.P., D’Avernas, J.R., Zanna, M.P., Decourville, N.H., &amp; Manske, S.R. (1992). Problem drinking – a problem for the Theory of Reasoned Action. </w:t>
      </w:r>
      <w:r w:rsidRPr="00494F76">
        <w:rPr>
          <w:i/>
        </w:rPr>
        <w:t xml:space="preserve">Journal of Applied Social Psychology, 22, </w:t>
      </w:r>
      <w:r w:rsidRPr="00494F76">
        <w:t>358-385.</w:t>
      </w:r>
    </w:p>
    <w:p w:rsidR="00A2201A" w:rsidRPr="00494F76" w:rsidRDefault="00A2201A" w:rsidP="00A2201A">
      <w:pPr>
        <w:spacing w:line="360" w:lineRule="auto"/>
      </w:pPr>
    </w:p>
    <w:p w:rsidR="00A2201A" w:rsidRPr="00494F76" w:rsidRDefault="00A2201A" w:rsidP="00A2201A">
      <w:pPr>
        <w:spacing w:line="360" w:lineRule="auto"/>
      </w:pPr>
      <w:r w:rsidRPr="00494F76">
        <w:t xml:space="preserve">Schiffer, A.A., Denollet, J., Widdershoven, J.W., Hendriks, E.H., &amp; Smith, O.R. (2007). Failure to consult for symptoms of heart failure in patients with a Type D personality. </w:t>
      </w:r>
      <w:r w:rsidRPr="00494F76">
        <w:rPr>
          <w:i/>
        </w:rPr>
        <w:t>Heart, 93</w:t>
      </w:r>
      <w:r w:rsidRPr="00494F76">
        <w:t>(7), 814-818.</w:t>
      </w:r>
    </w:p>
    <w:p w:rsidR="00A2201A" w:rsidRPr="00494F76" w:rsidRDefault="00A2201A" w:rsidP="00A2201A">
      <w:pPr>
        <w:spacing w:line="360" w:lineRule="auto"/>
      </w:pPr>
    </w:p>
    <w:p w:rsidR="00A2201A" w:rsidRPr="00494F76" w:rsidRDefault="00A2201A" w:rsidP="00A2201A">
      <w:pPr>
        <w:spacing w:line="360" w:lineRule="auto"/>
      </w:pPr>
      <w:r w:rsidRPr="00494F76">
        <w:t xml:space="preserve">Schiffer, A.A., Pedersen, S.S., Widdershoven, J.W., &amp; Denollet, J. (2008). Type D personality and depressive symptoms are independent predictors of impaired health status in chronic heart failure. </w:t>
      </w:r>
      <w:r w:rsidRPr="00494F76">
        <w:rPr>
          <w:i/>
        </w:rPr>
        <w:t>Eur J Heart Fail, 10</w:t>
      </w:r>
      <w:r w:rsidRPr="00494F76">
        <w:t>(9), 922-930.</w:t>
      </w:r>
    </w:p>
    <w:p w:rsidR="00A2201A" w:rsidRPr="00494F76" w:rsidRDefault="00A2201A" w:rsidP="00A2201A">
      <w:pPr>
        <w:spacing w:line="360" w:lineRule="auto"/>
      </w:pPr>
    </w:p>
    <w:p w:rsidR="00A2201A" w:rsidRPr="00494F76" w:rsidRDefault="00A2201A" w:rsidP="00A2201A">
      <w:pPr>
        <w:spacing w:line="360" w:lineRule="auto"/>
      </w:pPr>
      <w:r w:rsidRPr="00494F76">
        <w:t xml:space="preserve">Smith, G.S., Branas, C.C., &amp; Miller, T.R. (1999). Fatal nontraffic injuries involving alcohol: A meta analysis. </w:t>
      </w:r>
      <w:r w:rsidRPr="00494F76">
        <w:rPr>
          <w:i/>
        </w:rPr>
        <w:t>Annals of Emergency Medicine, 33</w:t>
      </w:r>
      <w:r w:rsidRPr="00494F76">
        <w:t>(6), 659-668.</w:t>
      </w:r>
    </w:p>
    <w:p w:rsidR="00845A43" w:rsidRPr="00494F76" w:rsidRDefault="00845A43" w:rsidP="00A2201A">
      <w:pPr>
        <w:spacing w:line="360" w:lineRule="auto"/>
      </w:pPr>
    </w:p>
    <w:p w:rsidR="00494F76" w:rsidRPr="00494F76" w:rsidRDefault="00494F76" w:rsidP="00A2201A">
      <w:pPr>
        <w:spacing w:line="360" w:lineRule="auto"/>
      </w:pPr>
      <w:r w:rsidRPr="00494F76">
        <w:t xml:space="preserve">Stevenson, C., &amp; Williams, L. (2013). Type D personality, quality of life and physical symptoms in the general population: A dimensional analysis. </w:t>
      </w:r>
      <w:r w:rsidRPr="00494F76">
        <w:rPr>
          <w:i/>
        </w:rPr>
        <w:t>Psychology &amp; Health, 29</w:t>
      </w:r>
      <w:r w:rsidRPr="00494F76">
        <w:t>(3), 365-373.</w:t>
      </w:r>
    </w:p>
    <w:p w:rsidR="00494F76" w:rsidRPr="00494F76" w:rsidRDefault="00494F76" w:rsidP="00A2201A">
      <w:pPr>
        <w:spacing w:line="360" w:lineRule="auto"/>
      </w:pPr>
    </w:p>
    <w:p w:rsidR="00845A43" w:rsidRPr="00494F76" w:rsidRDefault="00845A43" w:rsidP="00A2201A">
      <w:pPr>
        <w:spacing w:line="360" w:lineRule="auto"/>
      </w:pPr>
      <w:r w:rsidRPr="00494F76">
        <w:t xml:space="preserve">Stockwall, T., Sitharan, T., McGrath, D., &amp; Lang, E. (1994). The measurement of alcohol dependence and impared control in community samples. </w:t>
      </w:r>
      <w:r w:rsidRPr="00494F76">
        <w:rPr>
          <w:i/>
        </w:rPr>
        <w:t xml:space="preserve">Addiction, 89, </w:t>
      </w:r>
      <w:r w:rsidRPr="00494F76">
        <w:t>167-174.</w:t>
      </w:r>
    </w:p>
    <w:p w:rsidR="00AE2844" w:rsidRPr="00494F76" w:rsidRDefault="00AE2844" w:rsidP="00A2201A">
      <w:pPr>
        <w:spacing w:line="360" w:lineRule="auto"/>
      </w:pPr>
    </w:p>
    <w:p w:rsidR="00AE2844" w:rsidRPr="00494F76" w:rsidRDefault="00AE2844" w:rsidP="00A2201A">
      <w:pPr>
        <w:spacing w:line="360" w:lineRule="auto"/>
      </w:pPr>
      <w:r w:rsidRPr="00494F76">
        <w:lastRenderedPageBreak/>
        <w:t xml:space="preserve">Svansdottir, E., Denollet, J., Thorsson, B., Gudnason, T., </w:t>
      </w:r>
      <w:r w:rsidR="00CA0D97" w:rsidRPr="00494F76">
        <w:t xml:space="preserve">Halldorsdottir, S., Gudnason, V., van den Broek, K.C., &amp; Karlsson, H.D. (2012). Association of Type D personality with unhealthy lifestyle, and estimated risk of coronary events in the general Icelandic population. </w:t>
      </w:r>
      <w:r w:rsidR="00CA0D97" w:rsidRPr="00494F76">
        <w:rPr>
          <w:i/>
        </w:rPr>
        <w:t>European Journal of Preventive Cardiology, 20</w:t>
      </w:r>
      <w:r w:rsidR="00CA0D97" w:rsidRPr="00494F76">
        <w:t>(2), 322-330.</w:t>
      </w:r>
    </w:p>
    <w:p w:rsidR="00A2201A" w:rsidRPr="00494F76" w:rsidRDefault="00A2201A" w:rsidP="00A2201A">
      <w:pPr>
        <w:spacing w:line="360" w:lineRule="auto"/>
      </w:pPr>
    </w:p>
    <w:p w:rsidR="00A2201A" w:rsidRPr="00494F76" w:rsidRDefault="00A2201A" w:rsidP="00A2201A">
      <w:pPr>
        <w:spacing w:line="360" w:lineRule="auto"/>
      </w:pPr>
      <w:r w:rsidRPr="00494F76">
        <w:t xml:space="preserve">Thomas, G., de Jong, F.I., Kooijman, P.G., &amp; Cremers, C.W. (2006). Utility of the Type D Scale 16 and Voice Handicap Index to assist voice care in student teachers and teachers. </w:t>
      </w:r>
      <w:r w:rsidRPr="00494F76">
        <w:rPr>
          <w:i/>
        </w:rPr>
        <w:t>Folia Phoniatr Logop, 58</w:t>
      </w:r>
      <w:r w:rsidRPr="00494F76">
        <w:t>(4), 250-263.</w:t>
      </w:r>
    </w:p>
    <w:p w:rsidR="00A2201A" w:rsidRPr="00494F76" w:rsidRDefault="00A2201A" w:rsidP="00A2201A">
      <w:pPr>
        <w:spacing w:line="360" w:lineRule="auto"/>
      </w:pPr>
    </w:p>
    <w:p w:rsidR="00A2201A" w:rsidRPr="00494F76" w:rsidRDefault="00E92BDD" w:rsidP="00A2201A">
      <w:pPr>
        <w:spacing w:line="360" w:lineRule="auto"/>
      </w:pPr>
      <w:r w:rsidRPr="00494F76">
        <w:t>Tucker, J.S., Tomlinson</w:t>
      </w:r>
      <w:r w:rsidR="00A2201A" w:rsidRPr="00494F76">
        <w:t>-Keasy, C., Wingard, D.L., Criqui, M.H., Martin, L.R., Friedman, H.S., &amp; Schwartz, J.E. (1995). Childhood psychosocial predictors of adulthood smoking, alcohol consumption, and physical activity.</w:t>
      </w:r>
      <w:r w:rsidR="00A2201A" w:rsidRPr="00494F76">
        <w:rPr>
          <w:i/>
        </w:rPr>
        <w:t xml:space="preserve"> Journal of Applied Social Psychology, 25</w:t>
      </w:r>
      <w:r w:rsidR="00A2201A" w:rsidRPr="00494F76">
        <w:t>, 1884-1899.</w:t>
      </w:r>
    </w:p>
    <w:p w:rsidR="00E214F5" w:rsidRPr="00494F76" w:rsidRDefault="00E214F5" w:rsidP="00A2201A">
      <w:pPr>
        <w:spacing w:line="360" w:lineRule="auto"/>
      </w:pPr>
    </w:p>
    <w:p w:rsidR="00E214F5" w:rsidRPr="00494F76" w:rsidRDefault="00E214F5" w:rsidP="00A2201A">
      <w:pPr>
        <w:spacing w:line="360" w:lineRule="auto"/>
      </w:pPr>
      <w:r w:rsidRPr="00494F76">
        <w:t xml:space="preserve">Wall, A., Hinson, R.E., &amp; McKee, S.A. (1998). Alcohol outcome expectancies, attitudes towards drinking and the theory of planned behaviour. </w:t>
      </w:r>
      <w:r w:rsidRPr="00494F76">
        <w:rPr>
          <w:i/>
        </w:rPr>
        <w:t xml:space="preserve">Journal of Studies on Alcohol, 59, </w:t>
      </w:r>
      <w:r w:rsidRPr="00494F76">
        <w:t>409-419.</w:t>
      </w:r>
    </w:p>
    <w:p w:rsidR="001F51BE" w:rsidRPr="00494F76" w:rsidRDefault="001F51BE" w:rsidP="00A2201A">
      <w:pPr>
        <w:spacing w:line="360" w:lineRule="auto"/>
      </w:pPr>
    </w:p>
    <w:p w:rsidR="001F51BE" w:rsidRPr="00494F76" w:rsidRDefault="001F51BE" w:rsidP="00A2201A">
      <w:pPr>
        <w:spacing w:line="360" w:lineRule="auto"/>
      </w:pPr>
      <w:r w:rsidRPr="00494F76">
        <w:t xml:space="preserve">Wiencierz, S., &amp; Williams, L. (2017). Type D personality and physical inactivity: The mediating effects of low self-efficacy. </w:t>
      </w:r>
      <w:r w:rsidRPr="00494F76">
        <w:rPr>
          <w:i/>
        </w:rPr>
        <w:t>Journal of Health Psychology, 22</w:t>
      </w:r>
      <w:r w:rsidRPr="00494F76">
        <w:t>(8), 1025-1034.</w:t>
      </w:r>
    </w:p>
    <w:p w:rsidR="00A2201A" w:rsidRPr="00494F76" w:rsidRDefault="00A2201A" w:rsidP="00A2201A">
      <w:pPr>
        <w:spacing w:line="360" w:lineRule="auto"/>
      </w:pPr>
    </w:p>
    <w:p w:rsidR="00A2201A" w:rsidRPr="00494F76" w:rsidRDefault="00A2201A" w:rsidP="00A2201A">
      <w:pPr>
        <w:spacing w:line="360" w:lineRule="auto"/>
      </w:pPr>
      <w:r w:rsidRPr="00494F76">
        <w:t>Williams, L. Bruce, G., &amp; Knapton, C. (2018). Type D personality is associated with increased desire for alcohol in response to acute stress. Stress and Health, online version of record published before inclusion in an issue.</w:t>
      </w:r>
    </w:p>
    <w:p w:rsidR="00A2201A" w:rsidRPr="00494F76" w:rsidRDefault="00A2201A" w:rsidP="00A2201A">
      <w:pPr>
        <w:spacing w:line="360" w:lineRule="auto"/>
      </w:pPr>
    </w:p>
    <w:p w:rsidR="00A2201A" w:rsidRPr="00494F76" w:rsidRDefault="00A2201A" w:rsidP="00A2201A">
      <w:pPr>
        <w:spacing w:line="360" w:lineRule="auto"/>
      </w:pPr>
      <w:r w:rsidRPr="00494F76">
        <w:t xml:space="preserve">Williams, L., O’Carroll, R.E., &amp; O’Connor, R.C. (2009). Type D personality and cardiac output in response to stress. </w:t>
      </w:r>
      <w:r w:rsidRPr="00494F76">
        <w:rPr>
          <w:i/>
        </w:rPr>
        <w:t>Psychology &amp; Health, 24,</w:t>
      </w:r>
      <w:r w:rsidRPr="00494F76">
        <w:t xml:space="preserve"> 489-500.</w:t>
      </w:r>
    </w:p>
    <w:p w:rsidR="00A2201A" w:rsidRPr="00494F76" w:rsidRDefault="00A2201A" w:rsidP="00A2201A">
      <w:pPr>
        <w:spacing w:line="360" w:lineRule="auto"/>
      </w:pPr>
    </w:p>
    <w:p w:rsidR="00C26997" w:rsidRPr="00494F76" w:rsidRDefault="00A2201A" w:rsidP="00A2201A">
      <w:pPr>
        <w:spacing w:line="360" w:lineRule="auto"/>
      </w:pPr>
      <w:r w:rsidRPr="00494F76">
        <w:t>Williams, L., O’Connor, R.C., Howard, S., Hughes, B.M., Johnson, D.W., Hay, J.L., O’Connor, D.B., Lewis, C.A., Ferguson, E., Sheehy, N., Grealy, M.A., O’Carroll, R.E. (2008). Type-D personality mechanisms of effect: The role of health-related behaviour and social support</w:t>
      </w:r>
      <w:r w:rsidRPr="00494F76">
        <w:rPr>
          <w:i/>
        </w:rPr>
        <w:t>. J Psychosom Res., 64</w:t>
      </w:r>
      <w:r w:rsidRPr="00494F76">
        <w:t>(1), 63-69.</w:t>
      </w:r>
    </w:p>
    <w:p w:rsidR="00A2201A" w:rsidRDefault="00C26997" w:rsidP="00A2201A">
      <w:pPr>
        <w:spacing w:line="360" w:lineRule="auto"/>
      </w:pPr>
      <w:r w:rsidRPr="00494F76">
        <w:t>World Health Organization. (2011). Global status report on alcohol and health.</w:t>
      </w:r>
      <w:r w:rsidR="00CC5855" w:rsidRPr="00494F76">
        <w:t xml:space="preserve"> Geneva, Switzerland: WHO Press.</w:t>
      </w:r>
    </w:p>
    <w:p w:rsidR="00F54569" w:rsidRDefault="00F54569" w:rsidP="00A2201A">
      <w:pPr>
        <w:spacing w:line="360" w:lineRule="auto"/>
      </w:pPr>
    </w:p>
    <w:p w:rsidR="00F54569" w:rsidRPr="00F54569" w:rsidRDefault="00F54569" w:rsidP="00A2201A">
      <w:pPr>
        <w:spacing w:line="360" w:lineRule="auto"/>
      </w:pPr>
      <w:r>
        <w:t xml:space="preserve">Williams, L., O’Connor, R.C., Grubb, N.R., &amp; O’Carroll, R.E. (2012). Type D personality and three-month psychosocial outcomes among patients post-myocardial infarction. </w:t>
      </w:r>
      <w:r>
        <w:rPr>
          <w:i/>
        </w:rPr>
        <w:t xml:space="preserve">Journal of Psychosomatic Research, 72, </w:t>
      </w:r>
      <w:r>
        <w:t>722-726.</w:t>
      </w:r>
    </w:p>
    <w:p w:rsidR="00E40740" w:rsidRPr="00494F76" w:rsidRDefault="00E40740" w:rsidP="00A2201A">
      <w:pPr>
        <w:spacing w:line="360" w:lineRule="auto"/>
      </w:pPr>
    </w:p>
    <w:p w:rsidR="00E40740" w:rsidRPr="00494F76" w:rsidRDefault="00E40740" w:rsidP="00A2201A">
      <w:pPr>
        <w:spacing w:line="360" w:lineRule="auto"/>
      </w:pPr>
      <w:r w:rsidRPr="00494F76">
        <w:t xml:space="preserve">Wu, J.R., Song, E.K., &amp; Moser, D.K. (2015). Type D personality, self-efficacy, and medication adherence in patients with heart failure – a mediation analysis. </w:t>
      </w:r>
      <w:r w:rsidRPr="00494F76">
        <w:rPr>
          <w:i/>
        </w:rPr>
        <w:t xml:space="preserve">Heart &amp; Lung: The Journal of Acute Critical Care, 44, </w:t>
      </w:r>
      <w:r w:rsidRPr="00494F76">
        <w:t>276-281.</w:t>
      </w:r>
    </w:p>
    <w:p w:rsidR="009C5DCF" w:rsidRDefault="009C5DCF" w:rsidP="00A2201A">
      <w:pPr>
        <w:spacing w:line="360" w:lineRule="auto"/>
        <w:rPr>
          <w:sz w:val="28"/>
        </w:rPr>
      </w:pPr>
    </w:p>
    <w:p w:rsidR="009C5DCF" w:rsidRDefault="009C5DCF">
      <w:pPr>
        <w:rPr>
          <w:sz w:val="28"/>
        </w:rPr>
      </w:pPr>
      <w:r>
        <w:rPr>
          <w:sz w:val="28"/>
        </w:rPr>
        <w:br w:type="page"/>
      </w:r>
    </w:p>
    <w:p w:rsidR="009C5DCF" w:rsidRDefault="009C5DCF" w:rsidP="00A2201A">
      <w:pPr>
        <w:spacing w:line="360" w:lineRule="auto"/>
        <w:rPr>
          <w:b/>
          <w:sz w:val="28"/>
        </w:rPr>
      </w:pPr>
      <w:r w:rsidRPr="009C5DCF">
        <w:rPr>
          <w:b/>
          <w:sz w:val="28"/>
        </w:rPr>
        <w:lastRenderedPageBreak/>
        <w:t xml:space="preserve">Appendix 1: </w:t>
      </w:r>
      <w:r w:rsidR="00D51001">
        <w:rPr>
          <w:b/>
          <w:sz w:val="28"/>
        </w:rPr>
        <w:t>Participant Information Sheet</w:t>
      </w:r>
    </w:p>
    <w:p w:rsidR="00D51001" w:rsidRDefault="00D51001" w:rsidP="00A2201A">
      <w:pPr>
        <w:spacing w:line="360" w:lineRule="auto"/>
        <w:rPr>
          <w:b/>
          <w:sz w:val="28"/>
        </w:rPr>
      </w:pPr>
    </w:p>
    <w:p w:rsidR="00D51001" w:rsidRPr="00D51001" w:rsidRDefault="00D51001" w:rsidP="00D51001">
      <w:pPr>
        <w:rPr>
          <w:b/>
          <w:sz w:val="32"/>
          <w:szCs w:val="36"/>
          <w:highlight w:val="white"/>
        </w:rPr>
      </w:pPr>
      <w:r w:rsidRPr="00D51001">
        <w:rPr>
          <w:b/>
          <w:sz w:val="32"/>
          <w:szCs w:val="36"/>
          <w:highlight w:val="white"/>
        </w:rPr>
        <w:t xml:space="preserve">Participant Information Sheet </w:t>
      </w:r>
    </w:p>
    <w:p w:rsidR="00D51001" w:rsidRDefault="00D51001" w:rsidP="00D51001">
      <w:pPr>
        <w:rPr>
          <w:b/>
          <w:sz w:val="36"/>
          <w:szCs w:val="36"/>
          <w:highlight w:val="white"/>
        </w:rPr>
      </w:pPr>
    </w:p>
    <w:p w:rsidR="00D51001" w:rsidRDefault="00D51001" w:rsidP="00D51001">
      <w:pPr>
        <w:rPr>
          <w:b/>
        </w:rPr>
      </w:pPr>
      <w:r>
        <w:rPr>
          <w:b/>
        </w:rPr>
        <w:t>Name of school: School of Psychological Sciences and Health</w:t>
      </w:r>
      <w:r>
        <w:rPr>
          <w:b/>
        </w:rPr>
        <w:br/>
        <w:t>Title of the study: The Relationship between Personality and Health Behaviours</w:t>
      </w:r>
    </w:p>
    <w:p w:rsidR="00D51001" w:rsidRDefault="00D51001" w:rsidP="00D51001">
      <w:pPr>
        <w:rPr>
          <w:b/>
        </w:rPr>
      </w:pPr>
    </w:p>
    <w:p w:rsidR="00D51001" w:rsidRDefault="00D51001" w:rsidP="00D51001">
      <w:pPr>
        <w:rPr>
          <w:b/>
          <w:highlight w:val="white"/>
        </w:rPr>
      </w:pPr>
      <w:r>
        <w:rPr>
          <w:b/>
          <w:highlight w:val="white"/>
        </w:rPr>
        <w:t>Introduction</w:t>
      </w:r>
    </w:p>
    <w:p w:rsidR="00D51001" w:rsidRDefault="00D51001" w:rsidP="00D51001">
      <w:pPr>
        <w:rPr>
          <w:highlight w:val="white"/>
        </w:rPr>
      </w:pPr>
      <w:r>
        <w:rPr>
          <w:highlight w:val="white"/>
        </w:rPr>
        <w:t xml:space="preserve">This study is run by final year Psychology students at University of Strathclyde, Fiona Hanley and Katie Hendry. Please find our contact details below. It is being conducted to collect data for our final year dissertations. </w:t>
      </w:r>
    </w:p>
    <w:p w:rsidR="00D51001" w:rsidRDefault="00D51001" w:rsidP="00D51001">
      <w:pPr>
        <w:rPr>
          <w:highlight w:val="white"/>
        </w:rPr>
      </w:pPr>
    </w:p>
    <w:p w:rsidR="00D51001" w:rsidRDefault="00D51001" w:rsidP="00D51001">
      <w:pPr>
        <w:rPr>
          <w:b/>
          <w:highlight w:val="white"/>
        </w:rPr>
      </w:pPr>
      <w:r>
        <w:rPr>
          <w:b/>
          <w:highlight w:val="white"/>
        </w:rPr>
        <w:t>What is the purpose of this investigation?</w:t>
      </w:r>
    </w:p>
    <w:p w:rsidR="00D51001" w:rsidRDefault="00D51001" w:rsidP="00D51001">
      <w:pPr>
        <w:rPr>
          <w:highlight w:val="white"/>
        </w:rPr>
      </w:pPr>
      <w:r>
        <w:rPr>
          <w:highlight w:val="white"/>
        </w:rPr>
        <w:t>The aim of this study is to investigate whether there is a relationship between personality traits and health behaviours (exercise and alcohol consumption). Previous research in this area has highlighted that certain personality traits are associated with engaging in risky health behaviours such as binge drinking, lack of exercise, poor diet and drug abuse. Therefore, the researchers have chosen to investigate alcohol consumption and physical exercise to see how the two forms of behaviour relate to personality. In addition, the study seeks to explain why individuals with certain personality traits are more inclined to behave in such ways.</w:t>
      </w:r>
    </w:p>
    <w:p w:rsidR="00D51001" w:rsidRDefault="00D51001" w:rsidP="00D51001">
      <w:pPr>
        <w:rPr>
          <w:highlight w:val="white"/>
        </w:rPr>
      </w:pPr>
    </w:p>
    <w:p w:rsidR="00D51001" w:rsidRDefault="00D51001" w:rsidP="00D51001">
      <w:pPr>
        <w:rPr>
          <w:highlight w:val="white"/>
        </w:rPr>
      </w:pPr>
      <w:r>
        <w:rPr>
          <w:b/>
          <w:highlight w:val="white"/>
        </w:rPr>
        <w:t>Do you have to take part?</w:t>
      </w:r>
    </w:p>
    <w:p w:rsidR="00D51001" w:rsidRDefault="00D51001" w:rsidP="00D51001">
      <w:pPr>
        <w:rPr>
          <w:i/>
          <w:highlight w:val="white"/>
        </w:rPr>
      </w:pPr>
      <w:bookmarkStart w:id="1" w:name="_8yq5l8rwt2hc" w:colFirst="0" w:colLast="0"/>
      <w:bookmarkEnd w:id="1"/>
      <w:r>
        <w:rPr>
          <w:highlight w:val="white"/>
        </w:rPr>
        <w:t>The study consists of a four-part questionnaire investigating personality and health behaviours. You do not have to take part in this study. It is your decision whether you wish to take part and if, during the questionnaire, you wish to withdraw, you can do so without detriment. However, please note that once you have completed the questionnaire, you will be unable to withdraw as the study is anonymous and we have no way of identifying your responses.</w:t>
      </w:r>
    </w:p>
    <w:p w:rsidR="00D51001" w:rsidRDefault="00D51001" w:rsidP="00D51001">
      <w:pPr>
        <w:rPr>
          <w:highlight w:val="white"/>
        </w:rPr>
      </w:pPr>
      <w:bookmarkStart w:id="2" w:name="_fpfm1xfy9lrj" w:colFirst="0" w:colLast="0"/>
      <w:bookmarkEnd w:id="2"/>
    </w:p>
    <w:p w:rsidR="00D51001" w:rsidRDefault="00D51001" w:rsidP="00D51001">
      <w:pPr>
        <w:rPr>
          <w:b/>
          <w:highlight w:val="white"/>
        </w:rPr>
      </w:pPr>
      <w:r>
        <w:rPr>
          <w:b/>
          <w:highlight w:val="white"/>
        </w:rPr>
        <w:t>What will you do in the project?</w:t>
      </w:r>
    </w:p>
    <w:p w:rsidR="00D51001" w:rsidRDefault="00D51001" w:rsidP="00D51001">
      <w:pPr>
        <w:rPr>
          <w:highlight w:val="white"/>
        </w:rPr>
      </w:pPr>
      <w:r>
        <w:rPr>
          <w:highlight w:val="white"/>
        </w:rPr>
        <w:t xml:space="preserve">You will be asked to complete a four-part questionnaire, two sections dedicated to personality and planned behaviour, and the other two sections investigating health behaviours such as exercise and alcohol consumption. If you are an undergraduate psychology student, you may obtain credits towards your class for taking part. You will complete the questionnaire in your own time, in your own chosen place and return to either of the researchers when completed. It should take no more than 30 minutes to complete. </w:t>
      </w:r>
    </w:p>
    <w:p w:rsidR="00D51001" w:rsidRDefault="00D51001" w:rsidP="00D51001">
      <w:pPr>
        <w:rPr>
          <w:highlight w:val="white"/>
        </w:rPr>
      </w:pPr>
    </w:p>
    <w:p w:rsidR="00D51001" w:rsidRDefault="00D51001" w:rsidP="00D51001">
      <w:pPr>
        <w:rPr>
          <w:b/>
          <w:highlight w:val="white"/>
        </w:rPr>
      </w:pPr>
      <w:r>
        <w:rPr>
          <w:b/>
          <w:highlight w:val="white"/>
        </w:rPr>
        <w:t xml:space="preserve">Why have you been invited to take part? </w:t>
      </w:r>
    </w:p>
    <w:p w:rsidR="00D51001" w:rsidRDefault="00D51001" w:rsidP="00D51001">
      <w:pPr>
        <w:rPr>
          <w:highlight w:val="white"/>
          <w:u w:val="single"/>
        </w:rPr>
      </w:pPr>
      <w:r>
        <w:rPr>
          <w:highlight w:val="white"/>
        </w:rPr>
        <w:t>You have been invited to take part in this study because you are above the age of 18 and you were available at the time of selection.</w:t>
      </w:r>
      <w:r>
        <w:rPr>
          <w:b/>
          <w:highlight w:val="white"/>
        </w:rPr>
        <w:br/>
      </w:r>
    </w:p>
    <w:p w:rsidR="00D51001" w:rsidRDefault="00D51001" w:rsidP="00D51001">
      <w:pPr>
        <w:rPr>
          <w:b/>
          <w:highlight w:val="white"/>
        </w:rPr>
      </w:pPr>
      <w:r>
        <w:rPr>
          <w:b/>
          <w:highlight w:val="white"/>
        </w:rPr>
        <w:t>What are the potential risks to you in taking part?</w:t>
      </w:r>
    </w:p>
    <w:p w:rsidR="00D51001" w:rsidRDefault="00D51001" w:rsidP="00D51001">
      <w:pPr>
        <w:rPr>
          <w:highlight w:val="white"/>
        </w:rPr>
      </w:pPr>
      <w:r>
        <w:rPr>
          <w:highlight w:val="white"/>
        </w:rPr>
        <w:t>There are no direct risks associated with taking part in this study. However, if you feel affected by any of the questions asked regarding measures of personality, alcohol consumption or physical exercise, the University of Strathclyde has excellent counselling services which can be contacted by phone (0141 548 3510) or by email (</w:t>
      </w:r>
      <w:hyperlink r:id="rId6">
        <w:r>
          <w:rPr>
            <w:color w:val="1155CC"/>
            <w:highlight w:val="white"/>
            <w:u w:val="single"/>
          </w:rPr>
          <w:t>student-counselling@strath.ac.uk</w:t>
        </w:r>
      </w:hyperlink>
      <w:r>
        <w:rPr>
          <w:highlight w:val="white"/>
        </w:rPr>
        <w:t>). Alternatively, if you are not a student of the University, you can contact the Samaritans on 116 123.</w:t>
      </w:r>
    </w:p>
    <w:p w:rsidR="00D51001" w:rsidRDefault="00D51001" w:rsidP="00D51001">
      <w:pPr>
        <w:rPr>
          <w:b/>
          <w:highlight w:val="white"/>
        </w:rPr>
      </w:pPr>
      <w:r>
        <w:rPr>
          <w:b/>
          <w:highlight w:val="white"/>
        </w:rPr>
        <w:lastRenderedPageBreak/>
        <w:br/>
        <w:t xml:space="preserve">What happens to the information in the project? </w:t>
      </w:r>
    </w:p>
    <w:p w:rsidR="00D51001" w:rsidRDefault="00D51001" w:rsidP="00D51001">
      <w:pPr>
        <w:rPr>
          <w:b/>
          <w:i/>
          <w:highlight w:val="white"/>
        </w:rPr>
      </w:pPr>
      <w:r>
        <w:rPr>
          <w:highlight w:val="white"/>
        </w:rPr>
        <w:t>The responses you give to the questionnaire items will be kept anonymous and will not be disclosed elsewhere. However, the data obtained will be analysed for the purpose of writing a dissertation report and there is a possibility it will be published in scientific journals.</w:t>
      </w:r>
    </w:p>
    <w:p w:rsidR="00D51001" w:rsidRDefault="00D51001" w:rsidP="00D51001">
      <w:pPr>
        <w:rPr>
          <w:highlight w:val="white"/>
        </w:rPr>
      </w:pPr>
      <w:r>
        <w:rPr>
          <w:highlight w:val="white"/>
        </w:rPr>
        <w:t>The University of Strathclyde is registered with the Information Commissioner’s Office who implements the Data Protection Act 1998. All personal data on participants will be processed in accordance with the provisions of the Data Protection Act 1998.</w:t>
      </w:r>
    </w:p>
    <w:p w:rsidR="00D51001" w:rsidRDefault="00D51001" w:rsidP="00D51001">
      <w:pPr>
        <w:rPr>
          <w:highlight w:val="white"/>
        </w:rPr>
      </w:pPr>
      <w:r>
        <w:rPr>
          <w:highlight w:val="white"/>
        </w:rPr>
        <w:t>Thank you for reading this information – please ask any questions if you are unsure about what is written here.</w:t>
      </w:r>
      <w:r>
        <w:rPr>
          <w:b/>
          <w:highlight w:val="white"/>
        </w:rPr>
        <w:br/>
      </w:r>
    </w:p>
    <w:p w:rsidR="00D51001" w:rsidRDefault="00D51001" w:rsidP="00D51001">
      <w:pPr>
        <w:rPr>
          <w:b/>
          <w:highlight w:val="white"/>
        </w:rPr>
      </w:pPr>
      <w:r>
        <w:rPr>
          <w:b/>
          <w:highlight w:val="white"/>
        </w:rPr>
        <w:t>What happens next?</w:t>
      </w:r>
    </w:p>
    <w:p w:rsidR="00D51001" w:rsidRDefault="00D51001" w:rsidP="00D51001">
      <w:pPr>
        <w:rPr>
          <w:highlight w:val="white"/>
        </w:rPr>
      </w:pPr>
      <w:r>
        <w:rPr>
          <w:highlight w:val="white"/>
        </w:rPr>
        <w:t>If you are happy to participate in the study, you will be ask to sign a consent form confirming this. If you do not wish to participate in the project, you can still withdraw at this time and there will be no negative repercussions. However, once you have completed the questionnaire it will not be possible to withdraw your data as the study is fully anonymous, meaning that there is no way to identify your responses.</w:t>
      </w:r>
    </w:p>
    <w:p w:rsidR="00D51001" w:rsidRDefault="00D51001" w:rsidP="00D51001">
      <w:pPr>
        <w:rPr>
          <w:highlight w:val="white"/>
        </w:rPr>
      </w:pPr>
      <w:r>
        <w:rPr>
          <w:highlight w:val="white"/>
        </w:rPr>
        <w:t>If you would like to receive the results of this experiment, please feel free to contact us. Our details are provided below. Again, there is the possibility the results of this study will be published in a scientific journal but it is fully anonymous.</w:t>
      </w:r>
    </w:p>
    <w:p w:rsidR="00D51001" w:rsidRDefault="00D51001" w:rsidP="00D51001">
      <w:pPr>
        <w:rPr>
          <w:highlight w:val="white"/>
        </w:rPr>
      </w:pPr>
    </w:p>
    <w:p w:rsidR="00D51001" w:rsidRDefault="00D51001" w:rsidP="00D51001">
      <w:pPr>
        <w:rPr>
          <w:highlight w:val="white"/>
        </w:rPr>
      </w:pPr>
    </w:p>
    <w:p w:rsidR="00D51001" w:rsidRDefault="00D51001" w:rsidP="00D51001">
      <w:pPr>
        <w:rPr>
          <w:highlight w:val="white"/>
        </w:rPr>
      </w:pPr>
      <w:r>
        <w:rPr>
          <w:b/>
          <w:highlight w:val="white"/>
        </w:rPr>
        <w:t>Researcher Contact Details:</w:t>
      </w:r>
    </w:p>
    <w:p w:rsidR="00D51001" w:rsidRDefault="00D51001" w:rsidP="00D51001">
      <w:pPr>
        <w:rPr>
          <w:highlight w:val="white"/>
        </w:rPr>
      </w:pPr>
      <w:r>
        <w:rPr>
          <w:highlight w:val="white"/>
        </w:rPr>
        <w:t xml:space="preserve">Fiona Hanley, email: </w:t>
      </w:r>
      <w:hyperlink r:id="rId7">
        <w:r>
          <w:rPr>
            <w:color w:val="1155CC"/>
            <w:highlight w:val="white"/>
            <w:u w:val="single"/>
          </w:rPr>
          <w:t>fiona.hanley.2014@uni.strath.ac.uk</w:t>
        </w:r>
      </w:hyperlink>
    </w:p>
    <w:p w:rsidR="00D51001" w:rsidRDefault="00D51001" w:rsidP="00D51001">
      <w:pPr>
        <w:rPr>
          <w:highlight w:val="white"/>
        </w:rPr>
      </w:pPr>
      <w:r>
        <w:rPr>
          <w:highlight w:val="white"/>
        </w:rPr>
        <w:t xml:space="preserve">Katie Hendry, email: </w:t>
      </w:r>
      <w:hyperlink r:id="rId8">
        <w:r>
          <w:rPr>
            <w:color w:val="1155CC"/>
            <w:highlight w:val="white"/>
            <w:u w:val="single"/>
          </w:rPr>
          <w:t>katie.hendry.2014@uni.strath.ac.uk</w:t>
        </w:r>
      </w:hyperlink>
    </w:p>
    <w:p w:rsidR="00D51001" w:rsidRDefault="00D51001" w:rsidP="00D51001">
      <w:pPr>
        <w:rPr>
          <w:highlight w:val="white"/>
        </w:rPr>
      </w:pPr>
    </w:p>
    <w:p w:rsidR="00D51001" w:rsidRDefault="00D51001" w:rsidP="00D51001">
      <w:pPr>
        <w:rPr>
          <w:b/>
          <w:highlight w:val="white"/>
        </w:rPr>
      </w:pPr>
      <w:r>
        <w:rPr>
          <w:b/>
          <w:highlight w:val="white"/>
        </w:rPr>
        <w:t>Supervisor Details:</w:t>
      </w:r>
    </w:p>
    <w:p w:rsidR="00D51001" w:rsidRDefault="00D51001" w:rsidP="00D51001">
      <w:pPr>
        <w:rPr>
          <w:highlight w:val="white"/>
        </w:rPr>
      </w:pPr>
      <w:r>
        <w:rPr>
          <w:b/>
          <w:highlight w:val="white"/>
        </w:rPr>
        <w:br/>
      </w:r>
      <w:r>
        <w:rPr>
          <w:highlight w:val="white"/>
        </w:rPr>
        <w:t>Dr Lynn Williams</w:t>
      </w:r>
    </w:p>
    <w:p w:rsidR="00D51001" w:rsidRDefault="00D51001" w:rsidP="00D51001">
      <w:pPr>
        <w:rPr>
          <w:highlight w:val="white"/>
        </w:rPr>
      </w:pPr>
      <w:r>
        <w:rPr>
          <w:highlight w:val="white"/>
        </w:rPr>
        <w:t>School of Psychological Sciences &amp; Health</w:t>
      </w:r>
    </w:p>
    <w:p w:rsidR="00D51001" w:rsidRDefault="00D51001" w:rsidP="00D51001">
      <w:pPr>
        <w:rPr>
          <w:highlight w:val="white"/>
        </w:rPr>
      </w:pPr>
      <w:r>
        <w:rPr>
          <w:highlight w:val="white"/>
        </w:rPr>
        <w:t>University of Strathclyde</w:t>
      </w:r>
    </w:p>
    <w:p w:rsidR="00D51001" w:rsidRDefault="00D51001" w:rsidP="00D51001">
      <w:pPr>
        <w:rPr>
          <w:highlight w:val="white"/>
        </w:rPr>
      </w:pPr>
      <w:r>
        <w:rPr>
          <w:highlight w:val="white"/>
        </w:rPr>
        <w:t>Graham Hills Building, Room GH651</w:t>
      </w:r>
    </w:p>
    <w:p w:rsidR="00D51001" w:rsidRDefault="00D51001" w:rsidP="00D51001">
      <w:pPr>
        <w:rPr>
          <w:highlight w:val="white"/>
        </w:rPr>
      </w:pPr>
      <w:r>
        <w:rPr>
          <w:highlight w:val="white"/>
        </w:rPr>
        <w:t>40 George Street</w:t>
      </w:r>
    </w:p>
    <w:p w:rsidR="00D51001" w:rsidRDefault="00D51001" w:rsidP="00D51001">
      <w:pPr>
        <w:rPr>
          <w:highlight w:val="white"/>
        </w:rPr>
      </w:pPr>
      <w:r>
        <w:rPr>
          <w:highlight w:val="white"/>
        </w:rPr>
        <w:t>Glasgow, G1 1QE</w:t>
      </w:r>
    </w:p>
    <w:p w:rsidR="00D51001" w:rsidRDefault="00D51001" w:rsidP="00D51001">
      <w:pPr>
        <w:rPr>
          <w:highlight w:val="white"/>
        </w:rPr>
      </w:pPr>
    </w:p>
    <w:p w:rsidR="00D51001" w:rsidRDefault="00D51001" w:rsidP="00D51001">
      <w:pPr>
        <w:rPr>
          <w:highlight w:val="white"/>
        </w:rPr>
      </w:pPr>
      <w:r>
        <w:rPr>
          <w:highlight w:val="white"/>
        </w:rPr>
        <w:t>This investigation was granted ethical approval by the School of Psychological Sciences and Health ethics committee.</w:t>
      </w:r>
    </w:p>
    <w:p w:rsidR="00D51001" w:rsidRDefault="00D51001" w:rsidP="00D51001">
      <w:pPr>
        <w:rPr>
          <w:highlight w:val="white"/>
        </w:rPr>
      </w:pPr>
      <w:r>
        <w:rPr>
          <w:highlight w:val="white"/>
        </w:rPr>
        <w:t>If you have any questions/concerns, during or after the investigation, or wish to contact an independent person to whom any questions may be directed or further information may be sought from, please contact:</w:t>
      </w:r>
    </w:p>
    <w:p w:rsidR="00D51001" w:rsidRDefault="00D51001" w:rsidP="00D51001">
      <w:pPr>
        <w:rPr>
          <w:highlight w:val="white"/>
        </w:rPr>
      </w:pPr>
      <w:r>
        <w:rPr>
          <w:highlight w:val="white"/>
        </w:rPr>
        <w:t>Dr Diane Dixon</w:t>
      </w:r>
    </w:p>
    <w:p w:rsidR="00D51001" w:rsidRDefault="00D51001" w:rsidP="00D51001">
      <w:pPr>
        <w:rPr>
          <w:highlight w:val="white"/>
        </w:rPr>
      </w:pPr>
      <w:r>
        <w:rPr>
          <w:highlight w:val="white"/>
        </w:rPr>
        <w:t>(Convener of the Ethics Committee)</w:t>
      </w:r>
      <w:r>
        <w:rPr>
          <w:highlight w:val="white"/>
        </w:rPr>
        <w:br/>
        <w:t>School of Psychological Sciences and Health</w:t>
      </w:r>
      <w:r>
        <w:rPr>
          <w:highlight w:val="white"/>
        </w:rPr>
        <w:br/>
        <w:t>University of Strathclyde</w:t>
      </w:r>
      <w:r>
        <w:rPr>
          <w:highlight w:val="white"/>
        </w:rPr>
        <w:br/>
        <w:t>Graham Hills Building</w:t>
      </w:r>
      <w:r>
        <w:rPr>
          <w:highlight w:val="white"/>
        </w:rPr>
        <w:br/>
        <w:t>40 George Street</w:t>
      </w:r>
      <w:r>
        <w:rPr>
          <w:highlight w:val="white"/>
        </w:rPr>
        <w:br/>
        <w:t>Glasgow</w:t>
      </w:r>
      <w:r>
        <w:rPr>
          <w:highlight w:val="white"/>
        </w:rPr>
        <w:br/>
        <w:t>G1 1QE</w:t>
      </w:r>
    </w:p>
    <w:p w:rsidR="00D51001" w:rsidRDefault="00D51001" w:rsidP="00D51001">
      <w:pPr>
        <w:rPr>
          <w:highlight w:val="white"/>
        </w:rPr>
      </w:pPr>
      <w:r>
        <w:rPr>
          <w:highlight w:val="white"/>
        </w:rPr>
        <w:t>Telephone: 0141 548 2242</w:t>
      </w:r>
      <w:r>
        <w:rPr>
          <w:highlight w:val="white"/>
        </w:rPr>
        <w:br/>
        <w:t xml:space="preserve">Email: </w:t>
      </w:r>
      <w:hyperlink r:id="rId9">
        <w:r>
          <w:rPr>
            <w:color w:val="1155CC"/>
            <w:highlight w:val="white"/>
            <w:u w:val="single"/>
          </w:rPr>
          <w:t>d.dixon@strath.ac.uk</w:t>
        </w:r>
      </w:hyperlink>
    </w:p>
    <w:p w:rsidR="00D51001" w:rsidRDefault="00D51001" w:rsidP="00D51001">
      <w:pPr>
        <w:rPr>
          <w:b/>
          <w:sz w:val="28"/>
        </w:rPr>
      </w:pPr>
      <w:r w:rsidRPr="00D51001">
        <w:rPr>
          <w:b/>
          <w:sz w:val="28"/>
        </w:rPr>
        <w:lastRenderedPageBreak/>
        <w:t>Appendix 2: Consent Form</w:t>
      </w:r>
    </w:p>
    <w:p w:rsidR="00D51001" w:rsidRPr="00D51001" w:rsidRDefault="00D51001" w:rsidP="00D51001">
      <w:pPr>
        <w:rPr>
          <w:b/>
          <w:sz w:val="28"/>
        </w:rPr>
      </w:pPr>
    </w:p>
    <w:p w:rsidR="00D51001" w:rsidRDefault="00D51001" w:rsidP="00D51001">
      <w:pPr>
        <w:rPr>
          <w:b/>
          <w:sz w:val="28"/>
          <w:szCs w:val="28"/>
        </w:rPr>
      </w:pPr>
      <w:r>
        <w:rPr>
          <w:b/>
          <w:sz w:val="28"/>
          <w:szCs w:val="28"/>
        </w:rPr>
        <w:t>Consent Form</w:t>
      </w:r>
    </w:p>
    <w:p w:rsidR="00D51001" w:rsidRDefault="00D51001" w:rsidP="00D51001">
      <w:pPr>
        <w:rPr>
          <w:b/>
        </w:rPr>
      </w:pPr>
      <w:r>
        <w:br/>
      </w:r>
      <w:r>
        <w:rPr>
          <w:b/>
        </w:rPr>
        <w:t>Name of school: School of Psychological Sciences and Health</w:t>
      </w:r>
    </w:p>
    <w:p w:rsidR="00D51001" w:rsidRDefault="00D51001" w:rsidP="00D51001">
      <w:pPr>
        <w:rPr>
          <w:b/>
        </w:rPr>
      </w:pPr>
      <w:r>
        <w:rPr>
          <w:b/>
        </w:rPr>
        <w:br/>
        <w:t>Title of the study: The Relationship between Personality and Risky Health Behaviours</w:t>
      </w:r>
    </w:p>
    <w:p w:rsidR="00D51001" w:rsidRDefault="00D51001" w:rsidP="00D51001">
      <w:r>
        <w:br/>
      </w:r>
      <w:r>
        <w:br/>
        <w:t>•</w:t>
      </w:r>
      <w:r>
        <w:tab/>
        <w:t xml:space="preserve">I confirm that I have read and understood the information sheet for the above project and the researcher has answered any queries to my satisfaction.  </w:t>
      </w:r>
      <w:r>
        <w:br/>
      </w:r>
      <w:r>
        <w:br/>
        <w:t>•</w:t>
      </w:r>
      <w:r>
        <w:tab/>
        <w:t xml:space="preserve">I understand that my participation is voluntary and that I am free to withdraw from the study at any time before I have completed all measures, without having to give a reason and without any consequences.  </w:t>
      </w:r>
      <w:r>
        <w:br/>
      </w:r>
      <w:r>
        <w:br/>
        <w:t>•</w:t>
      </w:r>
      <w:r>
        <w:tab/>
        <w:t xml:space="preserve">I understand that because the study is anonymous, I can only withdraw my data up until I have completed the study. </w:t>
      </w:r>
      <w:r>
        <w:br/>
      </w:r>
      <w:r>
        <w:br/>
        <w:t>•</w:t>
      </w:r>
      <w:r>
        <w:tab/>
        <w:t xml:space="preserve">I understand that any information recorded in the investigation will remain confidential and no information that identifies me will be made publicly available.  </w:t>
      </w:r>
      <w:r>
        <w:br/>
      </w:r>
      <w:r>
        <w:br/>
        <w:t>•</w:t>
      </w:r>
      <w:r>
        <w:tab/>
        <w:t xml:space="preserve">I consent to being a participant in the project  </w:t>
      </w:r>
      <w:r>
        <w:br/>
      </w:r>
      <w:r>
        <w:br/>
      </w:r>
      <w:r>
        <w:br/>
      </w:r>
      <w:r>
        <w:br/>
        <w:t>(PRINT NAME)</w:t>
      </w:r>
      <w:r>
        <w:tab/>
      </w:r>
      <w:r>
        <w:tab/>
      </w:r>
      <w:r>
        <w:tab/>
      </w:r>
      <w:r>
        <w:tab/>
      </w:r>
      <w:r>
        <w:tab/>
      </w:r>
      <w:r>
        <w:tab/>
        <w:t>Hereby agree to take part in the above project</w:t>
      </w:r>
    </w:p>
    <w:p w:rsidR="00D51001" w:rsidRDefault="00D51001" w:rsidP="00D51001">
      <w:r>
        <w:br/>
        <w:t>Signature of Participant:</w:t>
      </w:r>
      <w:r>
        <w:tab/>
      </w:r>
      <w:r>
        <w:tab/>
      </w:r>
      <w:r>
        <w:tab/>
      </w:r>
      <w:r>
        <w:tab/>
      </w:r>
      <w:r>
        <w:tab/>
      </w:r>
      <w:r>
        <w:tab/>
      </w:r>
      <w:r>
        <w:tab/>
      </w:r>
      <w:r>
        <w:tab/>
        <w:t>Date</w:t>
      </w:r>
      <w:r>
        <w:br/>
      </w:r>
      <w:r>
        <w:br/>
      </w:r>
    </w:p>
    <w:p w:rsidR="00D51001" w:rsidRDefault="00D51001" w:rsidP="00D51001"/>
    <w:p w:rsidR="00D51001" w:rsidRDefault="00D51001" w:rsidP="00D51001">
      <w:pPr>
        <w:rPr>
          <w:b/>
          <w:sz w:val="28"/>
          <w:szCs w:val="28"/>
        </w:rPr>
      </w:pPr>
    </w:p>
    <w:p w:rsidR="00D51001" w:rsidRDefault="00D51001" w:rsidP="00D51001">
      <w:pPr>
        <w:rPr>
          <w:b/>
          <w:sz w:val="28"/>
          <w:szCs w:val="28"/>
        </w:rPr>
      </w:pPr>
      <w:r>
        <w:br w:type="page"/>
      </w:r>
    </w:p>
    <w:p w:rsidR="00D51001" w:rsidRDefault="00D51001" w:rsidP="00D51001">
      <w:pPr>
        <w:rPr>
          <w:b/>
          <w:sz w:val="28"/>
          <w:szCs w:val="28"/>
        </w:rPr>
      </w:pPr>
      <w:r>
        <w:rPr>
          <w:b/>
          <w:sz w:val="28"/>
          <w:szCs w:val="28"/>
        </w:rPr>
        <w:lastRenderedPageBreak/>
        <w:t xml:space="preserve">Appendix </w:t>
      </w:r>
      <w:r w:rsidR="00A732E2">
        <w:rPr>
          <w:b/>
          <w:sz w:val="28"/>
          <w:szCs w:val="28"/>
        </w:rPr>
        <w:t>3: Type D Personality Scale (DS</w:t>
      </w:r>
      <w:r>
        <w:rPr>
          <w:b/>
          <w:sz w:val="28"/>
          <w:szCs w:val="28"/>
        </w:rPr>
        <w:t>14)</w:t>
      </w:r>
    </w:p>
    <w:p w:rsidR="00D51001" w:rsidRDefault="00D51001" w:rsidP="00D51001">
      <w:pPr>
        <w:rPr>
          <w:b/>
          <w:sz w:val="28"/>
          <w:szCs w:val="28"/>
        </w:rPr>
      </w:pPr>
    </w:p>
    <w:p w:rsidR="00D51001" w:rsidRDefault="00D51001" w:rsidP="00D51001">
      <w:pPr>
        <w:rPr>
          <w:b/>
          <w:sz w:val="28"/>
          <w:szCs w:val="28"/>
        </w:rPr>
      </w:pPr>
      <w:r>
        <w:rPr>
          <w:b/>
          <w:sz w:val="28"/>
          <w:szCs w:val="28"/>
        </w:rPr>
        <w:t>Type D Personality Scale</w:t>
      </w:r>
    </w:p>
    <w:p w:rsidR="00D51001" w:rsidRDefault="00D51001" w:rsidP="00D51001">
      <w:pPr>
        <w:rPr>
          <w:b/>
        </w:rPr>
      </w:pPr>
      <w:r>
        <w:rPr>
          <w:b/>
        </w:rPr>
        <w:t xml:space="preserve"> </w:t>
      </w:r>
    </w:p>
    <w:p w:rsidR="00D51001" w:rsidRDefault="00D51001" w:rsidP="00D51001">
      <w:pPr>
        <w:jc w:val="both"/>
      </w:pPr>
      <w:r>
        <w:t>Below are a number of statements that people often use to describe themselves. Please read each statement and then select the appropriate number next to the statement to indicate your answer. There are no right or wrong answers. Your own impression is the only thing that matters.</w:t>
      </w:r>
    </w:p>
    <w:p w:rsidR="00D51001" w:rsidRDefault="00D51001" w:rsidP="00D51001">
      <w:pPr>
        <w:jc w:val="both"/>
      </w:pPr>
    </w:p>
    <w:p w:rsidR="00D51001" w:rsidRDefault="00D51001" w:rsidP="00D51001">
      <w:pPr>
        <w:jc w:val="both"/>
      </w:pPr>
      <w:r>
        <w:t xml:space="preserve">0=FALSE </w:t>
      </w:r>
      <w:r>
        <w:tab/>
        <w:t xml:space="preserve">1=RATHER FALSE </w:t>
      </w:r>
      <w:r>
        <w:tab/>
        <w:t xml:space="preserve">2=NEUTRAL </w:t>
      </w:r>
      <w:r>
        <w:tab/>
        <w:t>3=RATHER TRUE</w:t>
      </w:r>
      <w:r>
        <w:tab/>
        <w:t>4=TRUE</w:t>
      </w:r>
    </w:p>
    <w:p w:rsidR="00D51001" w:rsidRDefault="00D51001" w:rsidP="00D51001">
      <w:r>
        <w:t xml:space="preserve"> </w:t>
      </w:r>
    </w:p>
    <w:p w:rsidR="00D51001" w:rsidRDefault="00D51001" w:rsidP="00D51001">
      <w:pPr>
        <w:spacing w:line="360" w:lineRule="auto"/>
      </w:pPr>
      <w:r>
        <w:t xml:space="preserve">1. I make contact easily when I meet people          </w:t>
      </w:r>
      <w:r>
        <w:tab/>
        <w:t xml:space="preserve">0      </w:t>
      </w:r>
      <w:r>
        <w:tab/>
        <w:t xml:space="preserve">1      </w:t>
      </w:r>
      <w:r>
        <w:tab/>
        <w:t xml:space="preserve">2      </w:t>
      </w:r>
      <w:r>
        <w:tab/>
        <w:t xml:space="preserve">3      </w:t>
      </w:r>
      <w:r>
        <w:tab/>
        <w:t>4</w:t>
      </w:r>
    </w:p>
    <w:p w:rsidR="00D51001" w:rsidRDefault="00D51001" w:rsidP="00D51001">
      <w:pPr>
        <w:spacing w:line="360" w:lineRule="auto"/>
      </w:pPr>
      <w:r>
        <w:t xml:space="preserve">2. I often make a fuss about unimportant things    </w:t>
      </w:r>
      <w:r>
        <w:tab/>
        <w:t xml:space="preserve">0      </w:t>
      </w:r>
      <w:r>
        <w:tab/>
        <w:t xml:space="preserve">1      </w:t>
      </w:r>
      <w:r>
        <w:tab/>
        <w:t xml:space="preserve">2      </w:t>
      </w:r>
      <w:r>
        <w:tab/>
        <w:t xml:space="preserve">3      </w:t>
      </w:r>
      <w:r>
        <w:tab/>
        <w:t>4</w:t>
      </w:r>
    </w:p>
    <w:p w:rsidR="00D51001" w:rsidRDefault="00D51001" w:rsidP="00D51001">
      <w:pPr>
        <w:spacing w:line="360" w:lineRule="auto"/>
      </w:pPr>
      <w:r>
        <w:t xml:space="preserve">3. I often talk to strangers                                       </w:t>
      </w:r>
      <w:r>
        <w:tab/>
        <w:t xml:space="preserve">0      </w:t>
      </w:r>
      <w:r>
        <w:tab/>
        <w:t xml:space="preserve">1      </w:t>
      </w:r>
      <w:r>
        <w:tab/>
        <w:t xml:space="preserve">2      </w:t>
      </w:r>
      <w:r>
        <w:tab/>
        <w:t xml:space="preserve">3      </w:t>
      </w:r>
      <w:r>
        <w:tab/>
        <w:t>4</w:t>
      </w:r>
    </w:p>
    <w:p w:rsidR="00D51001" w:rsidRDefault="00D51001" w:rsidP="00D51001">
      <w:pPr>
        <w:spacing w:line="360" w:lineRule="auto"/>
      </w:pPr>
      <w:r>
        <w:t xml:space="preserve">4. I often feel unhappy                                           </w:t>
      </w:r>
      <w:r>
        <w:tab/>
        <w:t xml:space="preserve">0      </w:t>
      </w:r>
      <w:r>
        <w:tab/>
        <w:t xml:space="preserve">1      </w:t>
      </w:r>
      <w:r>
        <w:tab/>
        <w:t xml:space="preserve">2      </w:t>
      </w:r>
      <w:r>
        <w:tab/>
        <w:t xml:space="preserve">3      </w:t>
      </w:r>
      <w:r>
        <w:tab/>
        <w:t>4</w:t>
      </w:r>
    </w:p>
    <w:p w:rsidR="00D51001" w:rsidRDefault="00D51001" w:rsidP="00D51001">
      <w:pPr>
        <w:spacing w:line="360" w:lineRule="auto"/>
      </w:pPr>
      <w:r>
        <w:t xml:space="preserve">5. I am often irritated                                              </w:t>
      </w:r>
      <w:r>
        <w:tab/>
        <w:t xml:space="preserve">0      </w:t>
      </w:r>
      <w:r>
        <w:tab/>
        <w:t xml:space="preserve">1      </w:t>
      </w:r>
      <w:r>
        <w:tab/>
        <w:t xml:space="preserve">2      </w:t>
      </w:r>
      <w:r>
        <w:tab/>
        <w:t xml:space="preserve">3      </w:t>
      </w:r>
      <w:r>
        <w:tab/>
        <w:t>4</w:t>
      </w:r>
    </w:p>
    <w:p w:rsidR="00D51001" w:rsidRDefault="00D51001" w:rsidP="00D51001">
      <w:pPr>
        <w:spacing w:line="360" w:lineRule="auto"/>
      </w:pPr>
      <w:r>
        <w:t xml:space="preserve">6. I often feel inhibited in social interactions        </w:t>
      </w:r>
      <w:r>
        <w:tab/>
        <w:t xml:space="preserve">0      </w:t>
      </w:r>
      <w:r>
        <w:tab/>
        <w:t xml:space="preserve">1      </w:t>
      </w:r>
      <w:r>
        <w:tab/>
        <w:t xml:space="preserve">2      </w:t>
      </w:r>
      <w:r>
        <w:tab/>
        <w:t xml:space="preserve">3      </w:t>
      </w:r>
      <w:r>
        <w:tab/>
        <w:t>4</w:t>
      </w:r>
    </w:p>
    <w:p w:rsidR="00D51001" w:rsidRDefault="00D51001" w:rsidP="00D51001">
      <w:pPr>
        <w:spacing w:line="360" w:lineRule="auto"/>
      </w:pPr>
      <w:r>
        <w:t xml:space="preserve">7. I take a gloomy view of things                           </w:t>
      </w:r>
      <w:r>
        <w:tab/>
        <w:t xml:space="preserve">0      </w:t>
      </w:r>
      <w:r>
        <w:tab/>
        <w:t xml:space="preserve">1      </w:t>
      </w:r>
      <w:r>
        <w:tab/>
        <w:t xml:space="preserve">2      </w:t>
      </w:r>
      <w:r>
        <w:tab/>
        <w:t xml:space="preserve">3      </w:t>
      </w:r>
      <w:r>
        <w:tab/>
        <w:t>4</w:t>
      </w:r>
    </w:p>
    <w:p w:rsidR="00D51001" w:rsidRDefault="00D51001" w:rsidP="00D51001">
      <w:pPr>
        <w:spacing w:line="360" w:lineRule="auto"/>
      </w:pPr>
      <w:r>
        <w:t xml:space="preserve">8. I find it hard to start a conversation                   </w:t>
      </w:r>
      <w:r>
        <w:tab/>
        <w:t xml:space="preserve">0      </w:t>
      </w:r>
      <w:r>
        <w:tab/>
        <w:t xml:space="preserve">1      </w:t>
      </w:r>
      <w:r>
        <w:tab/>
        <w:t xml:space="preserve">2      </w:t>
      </w:r>
      <w:r>
        <w:tab/>
        <w:t xml:space="preserve">3      </w:t>
      </w:r>
      <w:r>
        <w:tab/>
        <w:t>4</w:t>
      </w:r>
    </w:p>
    <w:p w:rsidR="00D51001" w:rsidRDefault="00D51001" w:rsidP="00D51001">
      <w:pPr>
        <w:spacing w:line="360" w:lineRule="auto"/>
      </w:pPr>
      <w:r>
        <w:t xml:space="preserve">9. I am often in a bad mood                                   </w:t>
      </w:r>
      <w:r>
        <w:tab/>
        <w:t xml:space="preserve">0      </w:t>
      </w:r>
      <w:r>
        <w:tab/>
        <w:t xml:space="preserve">1      </w:t>
      </w:r>
      <w:r>
        <w:tab/>
        <w:t xml:space="preserve">2      </w:t>
      </w:r>
      <w:r>
        <w:tab/>
        <w:t xml:space="preserve">3      </w:t>
      </w:r>
      <w:r>
        <w:tab/>
        <w:t>4</w:t>
      </w:r>
    </w:p>
    <w:p w:rsidR="00D51001" w:rsidRDefault="00D51001" w:rsidP="00D51001">
      <w:pPr>
        <w:spacing w:line="360" w:lineRule="auto"/>
      </w:pPr>
      <w:r>
        <w:t xml:space="preserve">10. I am a closed kind of person                             </w:t>
      </w:r>
      <w:r>
        <w:tab/>
        <w:t xml:space="preserve">0      </w:t>
      </w:r>
      <w:r>
        <w:tab/>
        <w:t xml:space="preserve">1      </w:t>
      </w:r>
      <w:r>
        <w:tab/>
        <w:t xml:space="preserve">2      </w:t>
      </w:r>
      <w:r>
        <w:tab/>
        <w:t xml:space="preserve">3      </w:t>
      </w:r>
      <w:r>
        <w:tab/>
        <w:t>4</w:t>
      </w:r>
    </w:p>
    <w:p w:rsidR="00D51001" w:rsidRDefault="00D51001" w:rsidP="00D51001">
      <w:pPr>
        <w:spacing w:line="360" w:lineRule="auto"/>
      </w:pPr>
      <w:r>
        <w:t xml:space="preserve">11. I would rather keep other people at a distance </w:t>
      </w:r>
      <w:r>
        <w:tab/>
        <w:t xml:space="preserve">0      </w:t>
      </w:r>
      <w:r>
        <w:tab/>
        <w:t xml:space="preserve">1      </w:t>
      </w:r>
      <w:r>
        <w:tab/>
        <w:t xml:space="preserve">2      </w:t>
      </w:r>
      <w:r>
        <w:tab/>
        <w:t xml:space="preserve">3      </w:t>
      </w:r>
      <w:r>
        <w:tab/>
        <w:t>4</w:t>
      </w:r>
    </w:p>
    <w:p w:rsidR="00D51001" w:rsidRDefault="00D51001" w:rsidP="00D51001">
      <w:pPr>
        <w:spacing w:line="360" w:lineRule="auto"/>
      </w:pPr>
      <w:r>
        <w:t>12. I often find myself worrying about something</w:t>
      </w:r>
      <w:r>
        <w:tab/>
        <w:t xml:space="preserve">0      </w:t>
      </w:r>
      <w:r>
        <w:tab/>
        <w:t xml:space="preserve">1      </w:t>
      </w:r>
      <w:r>
        <w:tab/>
        <w:t xml:space="preserve">2      </w:t>
      </w:r>
      <w:r>
        <w:tab/>
        <w:t xml:space="preserve">3      </w:t>
      </w:r>
      <w:r>
        <w:tab/>
        <w:t>4</w:t>
      </w:r>
    </w:p>
    <w:p w:rsidR="00D51001" w:rsidRDefault="00D51001" w:rsidP="00D51001">
      <w:pPr>
        <w:spacing w:line="360" w:lineRule="auto"/>
      </w:pPr>
      <w:r>
        <w:t xml:space="preserve">13. I am often down in the dumps                         </w:t>
      </w:r>
      <w:r>
        <w:tab/>
        <w:t xml:space="preserve">0      </w:t>
      </w:r>
      <w:r>
        <w:tab/>
        <w:t xml:space="preserve">1      </w:t>
      </w:r>
      <w:r>
        <w:tab/>
        <w:t xml:space="preserve">2      </w:t>
      </w:r>
      <w:r>
        <w:tab/>
        <w:t xml:space="preserve">3      </w:t>
      </w:r>
      <w:r>
        <w:tab/>
        <w:t>4</w:t>
      </w:r>
    </w:p>
    <w:p w:rsidR="00D51001" w:rsidRDefault="00D51001" w:rsidP="00D51001">
      <w:pPr>
        <w:spacing w:line="360" w:lineRule="auto"/>
      </w:pPr>
      <w:r>
        <w:t>14. When socializing, I don’t find the right things</w:t>
      </w:r>
    </w:p>
    <w:p w:rsidR="00D51001" w:rsidRDefault="00D51001" w:rsidP="00D51001">
      <w:pPr>
        <w:spacing w:line="360" w:lineRule="auto"/>
      </w:pPr>
      <w:r>
        <w:t xml:space="preserve"> to talk about                                                           </w:t>
      </w:r>
      <w:r>
        <w:tab/>
        <w:t xml:space="preserve">0      </w:t>
      </w:r>
      <w:r>
        <w:tab/>
        <w:t xml:space="preserve">1      </w:t>
      </w:r>
      <w:r>
        <w:tab/>
        <w:t xml:space="preserve">2      </w:t>
      </w:r>
      <w:r>
        <w:tab/>
        <w:t xml:space="preserve">3      </w:t>
      </w:r>
      <w:r>
        <w:tab/>
        <w:t>4</w:t>
      </w:r>
    </w:p>
    <w:p w:rsidR="00D51001" w:rsidRDefault="00D51001" w:rsidP="00D51001">
      <w:r>
        <w:t xml:space="preserve"> </w:t>
      </w:r>
    </w:p>
    <w:p w:rsidR="00D51001" w:rsidRDefault="00D51001">
      <w:r>
        <w:br w:type="page"/>
      </w:r>
    </w:p>
    <w:p w:rsidR="00D51001" w:rsidRDefault="00D51001" w:rsidP="00D51001">
      <w:pPr>
        <w:rPr>
          <w:b/>
          <w:sz w:val="28"/>
          <w:szCs w:val="28"/>
        </w:rPr>
      </w:pPr>
      <w:r>
        <w:rPr>
          <w:b/>
          <w:sz w:val="28"/>
          <w:szCs w:val="28"/>
        </w:rPr>
        <w:lastRenderedPageBreak/>
        <w:t>Appendix 4: Theory of Planned Behaviour Measures</w:t>
      </w:r>
    </w:p>
    <w:p w:rsidR="00D51001" w:rsidRDefault="00D51001" w:rsidP="00D51001">
      <w:pPr>
        <w:rPr>
          <w:b/>
          <w:sz w:val="28"/>
          <w:szCs w:val="28"/>
        </w:rPr>
      </w:pPr>
    </w:p>
    <w:p w:rsidR="00D51001" w:rsidRDefault="00D51001" w:rsidP="00D51001">
      <w:pPr>
        <w:rPr>
          <w:b/>
          <w:sz w:val="28"/>
          <w:szCs w:val="28"/>
        </w:rPr>
      </w:pPr>
      <w:r>
        <w:rPr>
          <w:b/>
          <w:sz w:val="28"/>
          <w:szCs w:val="28"/>
        </w:rPr>
        <w:t>Theory of Planned Behaviour Measures</w:t>
      </w:r>
    </w:p>
    <w:p w:rsidR="00D51001" w:rsidRDefault="00D51001" w:rsidP="00D51001">
      <w:pPr>
        <w:rPr>
          <w:b/>
          <w:sz w:val="28"/>
          <w:szCs w:val="28"/>
        </w:rPr>
      </w:pPr>
    </w:p>
    <w:p w:rsidR="00D51001" w:rsidRDefault="00D51001" w:rsidP="00D51001">
      <w:pPr>
        <w:jc w:val="both"/>
      </w:pPr>
      <w:r>
        <w:t>Below are a number of statements that people often use to describe themselves. Please read each statement and then select the appropriate number next to the statement to indicate your answer. There are no right or wrong answers. Your own impression is the only thing that matters.</w:t>
      </w:r>
    </w:p>
    <w:p w:rsidR="00D51001" w:rsidRDefault="00D51001" w:rsidP="00D51001">
      <w:pPr>
        <w:jc w:val="both"/>
      </w:pPr>
    </w:p>
    <w:p w:rsidR="00D51001" w:rsidRDefault="00D51001" w:rsidP="00D51001">
      <w:pPr>
        <w:jc w:val="both"/>
      </w:pPr>
      <w:r>
        <w:t>0=STRONGLY DISAGREE</w:t>
      </w:r>
      <w:r>
        <w:tab/>
        <w:t>1=DISAGREE</w:t>
      </w:r>
      <w:r>
        <w:tab/>
        <w:t>2=NEUTRAL</w:t>
      </w:r>
      <w:r>
        <w:tab/>
        <w:t>3=AGREE</w:t>
      </w:r>
      <w:r>
        <w:tab/>
        <w:t>4=STRONGLY AGREE</w:t>
      </w:r>
    </w:p>
    <w:p w:rsidR="00D51001" w:rsidRDefault="00D51001" w:rsidP="00D51001">
      <w:r>
        <w:t xml:space="preserve"> </w:t>
      </w:r>
    </w:p>
    <w:p w:rsidR="00D51001" w:rsidRDefault="00D51001" w:rsidP="00D51001">
      <w:pPr>
        <w:spacing w:line="360" w:lineRule="auto"/>
      </w:pPr>
      <w:r>
        <w:t>1. I intend to look after my health in the next 2 weeks (intention)</w:t>
      </w:r>
      <w:r>
        <w:tab/>
      </w:r>
      <w:r>
        <w:tab/>
      </w:r>
      <w:r>
        <w:tab/>
      </w:r>
      <w:r>
        <w:tab/>
      </w:r>
      <w:r>
        <w:tab/>
      </w:r>
      <w:r>
        <w:tab/>
      </w:r>
      <w:r>
        <w:tab/>
      </w:r>
      <w:r>
        <w:tab/>
      </w:r>
      <w:r>
        <w:tab/>
      </w:r>
      <w:r>
        <w:tab/>
        <w:t xml:space="preserve">0      </w:t>
      </w:r>
      <w:r>
        <w:tab/>
        <w:t xml:space="preserve">1      </w:t>
      </w:r>
      <w:r>
        <w:tab/>
        <w:t xml:space="preserve">2      </w:t>
      </w:r>
      <w:r>
        <w:tab/>
        <w:t xml:space="preserve">3      </w:t>
      </w:r>
      <w:r>
        <w:tab/>
        <w:t>4</w:t>
      </w:r>
    </w:p>
    <w:p w:rsidR="00D51001" w:rsidRDefault="00D51001" w:rsidP="00D51001">
      <w:pPr>
        <w:spacing w:line="360" w:lineRule="auto"/>
      </w:pPr>
      <w:r>
        <w:t>2. I think that looking after my health over the next 2 weeks would be a good thing (attitude)</w:t>
      </w:r>
      <w:r>
        <w:tab/>
      </w:r>
      <w:r>
        <w:tab/>
      </w:r>
      <w:r>
        <w:tab/>
      </w:r>
      <w:r>
        <w:tab/>
      </w:r>
      <w:r>
        <w:tab/>
      </w:r>
      <w:r>
        <w:tab/>
        <w:t xml:space="preserve">0      </w:t>
      </w:r>
      <w:r>
        <w:tab/>
        <w:t xml:space="preserve">1      </w:t>
      </w:r>
      <w:r>
        <w:tab/>
        <w:t xml:space="preserve">2      </w:t>
      </w:r>
      <w:r>
        <w:tab/>
        <w:t xml:space="preserve">3      </w:t>
      </w:r>
      <w:r>
        <w:tab/>
        <w:t>4</w:t>
      </w:r>
    </w:p>
    <w:p w:rsidR="00D51001" w:rsidRDefault="00D51001" w:rsidP="00D51001">
      <w:pPr>
        <w:spacing w:line="360" w:lineRule="auto"/>
      </w:pPr>
      <w:r>
        <w:t>3. Other people who are important to me think that I should look after my health in the next 2 weeks (subjective norm)</w:t>
      </w:r>
      <w:r>
        <w:tab/>
      </w:r>
      <w:r>
        <w:tab/>
      </w:r>
      <w:r>
        <w:tab/>
        <w:t xml:space="preserve">0      </w:t>
      </w:r>
      <w:r>
        <w:tab/>
        <w:t xml:space="preserve">1      </w:t>
      </w:r>
      <w:r>
        <w:tab/>
        <w:t xml:space="preserve">2      </w:t>
      </w:r>
      <w:r>
        <w:tab/>
        <w:t xml:space="preserve">3      </w:t>
      </w:r>
      <w:r>
        <w:tab/>
        <w:t>4</w:t>
      </w:r>
    </w:p>
    <w:p w:rsidR="00D51001" w:rsidRDefault="00D51001" w:rsidP="00D51001">
      <w:pPr>
        <w:spacing w:line="360" w:lineRule="auto"/>
      </w:pPr>
      <w:r>
        <w:t xml:space="preserve">4. If I wanted to, it would be easy for me to look after my health in the next 2 weeks (perceived behavioural control)           </w:t>
      </w:r>
      <w:r>
        <w:tab/>
        <w:t xml:space="preserve">0      </w:t>
      </w:r>
      <w:r>
        <w:tab/>
        <w:t xml:space="preserve">1      </w:t>
      </w:r>
      <w:r>
        <w:tab/>
        <w:t xml:space="preserve">2      </w:t>
      </w:r>
      <w:r>
        <w:tab/>
        <w:t xml:space="preserve">3      </w:t>
      </w:r>
      <w:r>
        <w:tab/>
        <w:t>4</w:t>
      </w:r>
    </w:p>
    <w:p w:rsidR="00D51001" w:rsidRDefault="00D51001" w:rsidP="00D51001">
      <w:pPr>
        <w:spacing w:line="360" w:lineRule="auto"/>
      </w:pPr>
      <w:r>
        <w:t>5. I do not think I am likely to suffer problems if I do not look after my health in the next 2 weeks (susceptibility)</w:t>
      </w:r>
      <w:r>
        <w:tab/>
      </w:r>
      <w:r>
        <w:tab/>
        <w:t xml:space="preserve">             </w:t>
      </w:r>
      <w:r>
        <w:tab/>
        <w:t xml:space="preserve">0      </w:t>
      </w:r>
      <w:r>
        <w:tab/>
        <w:t xml:space="preserve">1      </w:t>
      </w:r>
      <w:r>
        <w:tab/>
        <w:t xml:space="preserve">2      </w:t>
      </w:r>
      <w:r>
        <w:tab/>
        <w:t xml:space="preserve">3      </w:t>
      </w:r>
      <w:r>
        <w:tab/>
        <w:t>4</w:t>
      </w:r>
    </w:p>
    <w:p w:rsidR="00D51001" w:rsidRDefault="00D51001" w:rsidP="00D51001">
      <w:pPr>
        <w:spacing w:line="360" w:lineRule="auto"/>
      </w:pPr>
      <w:r>
        <w:t>6. The problems associated with me not looking after my health over the next 2 weeks would be minor (severity)</w:t>
      </w:r>
      <w:r>
        <w:tab/>
      </w:r>
      <w:r>
        <w:tab/>
      </w:r>
      <w:r>
        <w:tab/>
      </w:r>
      <w:r>
        <w:tab/>
        <w:t xml:space="preserve">0      </w:t>
      </w:r>
      <w:r>
        <w:tab/>
        <w:t xml:space="preserve">1      </w:t>
      </w:r>
      <w:r>
        <w:tab/>
        <w:t xml:space="preserve">2      </w:t>
      </w:r>
      <w:r>
        <w:tab/>
        <w:t xml:space="preserve">3      </w:t>
      </w:r>
      <w:r>
        <w:tab/>
        <w:t>4</w:t>
      </w:r>
    </w:p>
    <w:p w:rsidR="00D51001" w:rsidRDefault="00D51001" w:rsidP="00D51001">
      <w:pPr>
        <w:spacing w:line="360" w:lineRule="auto"/>
      </w:pPr>
      <w:r>
        <w:t xml:space="preserve">7. I think that I would feel concerned if I do not look after my health over the next 2 weeks (anticipated affective reactions) </w:t>
      </w:r>
      <w:r>
        <w:tab/>
      </w:r>
      <w:r>
        <w:tab/>
        <w:t xml:space="preserve">0      </w:t>
      </w:r>
      <w:r>
        <w:tab/>
        <w:t xml:space="preserve">1      </w:t>
      </w:r>
      <w:r>
        <w:tab/>
        <w:t xml:space="preserve">2      </w:t>
      </w:r>
      <w:r>
        <w:tab/>
        <w:t xml:space="preserve">3      </w:t>
      </w:r>
      <w:r>
        <w:tab/>
        <w:t>4</w:t>
      </w:r>
    </w:p>
    <w:p w:rsidR="00D51001" w:rsidRDefault="00D51001" w:rsidP="00D51001">
      <w:pPr>
        <w:spacing w:line="360" w:lineRule="auto"/>
        <w:rPr>
          <w:b/>
          <w:sz w:val="28"/>
          <w:szCs w:val="28"/>
        </w:rPr>
      </w:pPr>
      <w:r>
        <w:t>8. I have a strong desire to look after my health in the next two weeks (intention 2)</w:t>
      </w:r>
      <w:r>
        <w:tab/>
      </w:r>
      <w:r>
        <w:tab/>
      </w:r>
      <w:r>
        <w:tab/>
      </w:r>
      <w:r>
        <w:tab/>
      </w:r>
      <w:r>
        <w:tab/>
      </w:r>
      <w:r>
        <w:tab/>
        <w:t xml:space="preserve">  </w:t>
      </w:r>
      <w:r>
        <w:tab/>
        <w:t xml:space="preserve">0      </w:t>
      </w:r>
      <w:r>
        <w:tab/>
        <w:t xml:space="preserve">1      </w:t>
      </w:r>
      <w:r>
        <w:tab/>
        <w:t xml:space="preserve">2      </w:t>
      </w:r>
      <w:r>
        <w:tab/>
        <w:t xml:space="preserve">3      </w:t>
      </w:r>
      <w:r>
        <w:tab/>
        <w:t>4</w:t>
      </w:r>
    </w:p>
    <w:p w:rsidR="00D51001" w:rsidRDefault="00D51001">
      <w:r>
        <w:br w:type="page"/>
      </w:r>
    </w:p>
    <w:p w:rsidR="00D51001" w:rsidRDefault="00D51001" w:rsidP="00D51001">
      <w:pPr>
        <w:rPr>
          <w:b/>
          <w:sz w:val="28"/>
          <w:szCs w:val="28"/>
        </w:rPr>
      </w:pPr>
      <w:r>
        <w:rPr>
          <w:b/>
          <w:sz w:val="28"/>
          <w:szCs w:val="28"/>
        </w:rPr>
        <w:lastRenderedPageBreak/>
        <w:t>Appendix 5: Timeline Followback Measure for Alcohol Consumption</w:t>
      </w:r>
    </w:p>
    <w:p w:rsidR="00D51001" w:rsidRDefault="00D51001" w:rsidP="00D51001">
      <w:pPr>
        <w:rPr>
          <w:b/>
          <w:sz w:val="28"/>
          <w:szCs w:val="28"/>
        </w:rPr>
      </w:pPr>
    </w:p>
    <w:p w:rsidR="00D51001" w:rsidRDefault="00D51001" w:rsidP="00D51001">
      <w:pPr>
        <w:rPr>
          <w:b/>
          <w:sz w:val="28"/>
          <w:szCs w:val="28"/>
        </w:rPr>
      </w:pPr>
      <w:r>
        <w:rPr>
          <w:b/>
          <w:sz w:val="28"/>
          <w:szCs w:val="28"/>
        </w:rPr>
        <w:t>Timeline Followback Measure for Alcohol Consumption</w:t>
      </w:r>
    </w:p>
    <w:p w:rsidR="00D51001" w:rsidRDefault="00D51001" w:rsidP="00D51001">
      <w:pPr>
        <w:rPr>
          <w:b/>
          <w:sz w:val="28"/>
          <w:szCs w:val="28"/>
        </w:rPr>
      </w:pPr>
    </w:p>
    <w:p w:rsidR="00D51001" w:rsidRDefault="00D51001" w:rsidP="00D51001">
      <w:pPr>
        <w:jc w:val="both"/>
      </w:pPr>
      <w:r>
        <w:t>Below is a template of the last seven days. For each day, please provide details of alcohol consumption. There are no right or wrong answers. Your own impression is the only thing that matters.</w:t>
      </w:r>
    </w:p>
    <w:p w:rsidR="00D51001" w:rsidRDefault="00D51001" w:rsidP="00D51001">
      <w:pPr>
        <w:jc w:val="both"/>
      </w:pPr>
    </w:p>
    <w:p w:rsidR="00D51001" w:rsidRDefault="00D51001" w:rsidP="00D51001">
      <w:pPr>
        <w:jc w:val="both"/>
        <w:rPr>
          <w:b/>
        </w:rPr>
      </w:pPr>
      <w:r>
        <w:rPr>
          <w:b/>
        </w:rPr>
        <w:t>Today</w:t>
      </w:r>
    </w:p>
    <w:p w:rsidR="00D51001" w:rsidRDefault="00D51001" w:rsidP="00D51001">
      <w:pPr>
        <w:jc w:val="both"/>
      </w:pPr>
    </w:p>
    <w:p w:rsidR="00D51001" w:rsidRDefault="00D51001" w:rsidP="00D51001">
      <w:pPr>
        <w:jc w:val="both"/>
      </w:pPr>
      <w:r>
        <w:t>Number of alcoholic drinks:</w:t>
      </w:r>
    </w:p>
    <w:p w:rsidR="00D51001" w:rsidRDefault="00D51001" w:rsidP="00D51001">
      <w:pPr>
        <w:jc w:val="both"/>
      </w:pPr>
    </w:p>
    <w:p w:rsidR="00D51001" w:rsidRDefault="00D51001" w:rsidP="00D51001">
      <w:pPr>
        <w:jc w:val="both"/>
        <w:rPr>
          <w:b/>
        </w:rPr>
      </w:pPr>
      <w:r>
        <w:rPr>
          <w:b/>
        </w:rPr>
        <w:t>Drink #1</w:t>
      </w:r>
    </w:p>
    <w:p w:rsidR="00D51001" w:rsidRDefault="00D51001" w:rsidP="00D51001">
      <w:pPr>
        <w:jc w:val="both"/>
      </w:pPr>
      <w:r>
        <w:t>Type:</w:t>
      </w:r>
    </w:p>
    <w:p w:rsidR="00D51001" w:rsidRDefault="00D51001" w:rsidP="00D51001">
      <w:pPr>
        <w:jc w:val="both"/>
      </w:pPr>
      <w:r>
        <w:t>Brand name:</w:t>
      </w:r>
    </w:p>
    <w:p w:rsidR="00D51001" w:rsidRDefault="00D51001" w:rsidP="00D51001">
      <w:pPr>
        <w:jc w:val="both"/>
      </w:pPr>
      <w:r>
        <w:t>Size:</w:t>
      </w:r>
    </w:p>
    <w:p w:rsidR="00D51001" w:rsidRDefault="00D51001" w:rsidP="00D51001">
      <w:pPr>
        <w:jc w:val="both"/>
      </w:pPr>
    </w:p>
    <w:p w:rsidR="00D51001" w:rsidRDefault="00D51001" w:rsidP="00D51001">
      <w:pPr>
        <w:jc w:val="both"/>
      </w:pPr>
      <w:r>
        <w:t>*option to add more drinks*</w:t>
      </w:r>
    </w:p>
    <w:p w:rsidR="00D51001" w:rsidRDefault="00D51001" w:rsidP="00D51001">
      <w:pPr>
        <w:jc w:val="both"/>
      </w:pPr>
    </w:p>
    <w:p w:rsidR="00D51001" w:rsidRDefault="00D51001" w:rsidP="00D51001">
      <w:pPr>
        <w:jc w:val="both"/>
        <w:rPr>
          <w:b/>
        </w:rPr>
      </w:pPr>
      <w:r>
        <w:rPr>
          <w:b/>
        </w:rPr>
        <w:t>Yesterday</w:t>
      </w:r>
    </w:p>
    <w:p w:rsidR="00D51001" w:rsidRDefault="00D51001" w:rsidP="00D51001">
      <w:pPr>
        <w:jc w:val="both"/>
      </w:pPr>
    </w:p>
    <w:p w:rsidR="00D51001" w:rsidRDefault="00D51001" w:rsidP="00D51001">
      <w:pPr>
        <w:jc w:val="both"/>
      </w:pPr>
      <w:r>
        <w:t>Number of alcoholic drinks:</w:t>
      </w:r>
    </w:p>
    <w:p w:rsidR="00D51001" w:rsidRDefault="00D51001" w:rsidP="00D51001">
      <w:pPr>
        <w:jc w:val="both"/>
      </w:pPr>
    </w:p>
    <w:p w:rsidR="00D51001" w:rsidRDefault="00D51001" w:rsidP="00D51001">
      <w:pPr>
        <w:jc w:val="both"/>
        <w:rPr>
          <w:b/>
        </w:rPr>
      </w:pPr>
      <w:r>
        <w:rPr>
          <w:b/>
        </w:rPr>
        <w:t>Drink #1</w:t>
      </w:r>
    </w:p>
    <w:p w:rsidR="00D51001" w:rsidRDefault="00D51001" w:rsidP="00D51001">
      <w:pPr>
        <w:jc w:val="both"/>
      </w:pPr>
      <w:r>
        <w:t>Type:</w:t>
      </w:r>
    </w:p>
    <w:p w:rsidR="00D51001" w:rsidRDefault="00D51001" w:rsidP="00D51001">
      <w:pPr>
        <w:jc w:val="both"/>
      </w:pPr>
      <w:r>
        <w:t>Brand name:</w:t>
      </w:r>
    </w:p>
    <w:p w:rsidR="00D51001" w:rsidRDefault="00D51001" w:rsidP="00D51001">
      <w:pPr>
        <w:jc w:val="both"/>
      </w:pPr>
      <w:r>
        <w:t>Size:</w:t>
      </w:r>
    </w:p>
    <w:p w:rsidR="00D51001" w:rsidRDefault="00D51001" w:rsidP="00D51001">
      <w:pPr>
        <w:jc w:val="both"/>
      </w:pPr>
    </w:p>
    <w:p w:rsidR="00D51001" w:rsidRDefault="00D51001" w:rsidP="00D51001">
      <w:pPr>
        <w:jc w:val="both"/>
      </w:pPr>
      <w:r>
        <w:t>*option to add more drinks*</w:t>
      </w:r>
    </w:p>
    <w:p w:rsidR="00D51001" w:rsidRDefault="00D51001" w:rsidP="00D51001">
      <w:pPr>
        <w:jc w:val="both"/>
        <w:rPr>
          <w:b/>
        </w:rPr>
      </w:pPr>
    </w:p>
    <w:p w:rsidR="00D51001" w:rsidRDefault="00D51001" w:rsidP="00D51001">
      <w:pPr>
        <w:jc w:val="both"/>
        <w:rPr>
          <w:b/>
        </w:rPr>
      </w:pPr>
      <w:r>
        <w:rPr>
          <w:b/>
        </w:rPr>
        <w:t>2 days ago</w:t>
      </w:r>
    </w:p>
    <w:p w:rsidR="00D51001" w:rsidRDefault="00D51001" w:rsidP="00D51001">
      <w:pPr>
        <w:jc w:val="both"/>
      </w:pPr>
    </w:p>
    <w:p w:rsidR="00D51001" w:rsidRDefault="00D51001" w:rsidP="00D51001">
      <w:pPr>
        <w:jc w:val="both"/>
      </w:pPr>
      <w:r>
        <w:t>Number of alcoholic drinks:</w:t>
      </w:r>
    </w:p>
    <w:p w:rsidR="00D51001" w:rsidRDefault="00D51001" w:rsidP="00D51001">
      <w:pPr>
        <w:jc w:val="both"/>
      </w:pPr>
    </w:p>
    <w:p w:rsidR="00D51001" w:rsidRDefault="00D51001" w:rsidP="00D51001">
      <w:pPr>
        <w:jc w:val="both"/>
        <w:rPr>
          <w:b/>
        </w:rPr>
      </w:pPr>
      <w:r>
        <w:rPr>
          <w:b/>
        </w:rPr>
        <w:t>Drink #1</w:t>
      </w:r>
    </w:p>
    <w:p w:rsidR="00D51001" w:rsidRDefault="00D51001" w:rsidP="00D51001">
      <w:pPr>
        <w:jc w:val="both"/>
      </w:pPr>
      <w:r>
        <w:t>Type:</w:t>
      </w:r>
    </w:p>
    <w:p w:rsidR="00D51001" w:rsidRDefault="00D51001" w:rsidP="00D51001">
      <w:pPr>
        <w:jc w:val="both"/>
      </w:pPr>
      <w:r>
        <w:t>Brand name:</w:t>
      </w:r>
    </w:p>
    <w:p w:rsidR="00D51001" w:rsidRDefault="00D51001" w:rsidP="00D51001">
      <w:pPr>
        <w:jc w:val="both"/>
      </w:pPr>
      <w:r>
        <w:t>Size:</w:t>
      </w:r>
    </w:p>
    <w:p w:rsidR="00D51001" w:rsidRDefault="00D51001" w:rsidP="00D51001">
      <w:pPr>
        <w:jc w:val="both"/>
      </w:pPr>
    </w:p>
    <w:p w:rsidR="00D51001" w:rsidRDefault="00D51001" w:rsidP="00D51001">
      <w:pPr>
        <w:jc w:val="both"/>
      </w:pPr>
      <w:r>
        <w:t>*option to add more drinks*</w:t>
      </w:r>
    </w:p>
    <w:p w:rsidR="00D51001" w:rsidRDefault="00D51001" w:rsidP="00D51001">
      <w:pPr>
        <w:rPr>
          <w:sz w:val="28"/>
          <w:szCs w:val="28"/>
        </w:rPr>
      </w:pPr>
    </w:p>
    <w:p w:rsidR="00D51001" w:rsidRDefault="00D51001" w:rsidP="00D51001">
      <w:pPr>
        <w:jc w:val="both"/>
        <w:rPr>
          <w:b/>
        </w:rPr>
      </w:pPr>
      <w:r>
        <w:rPr>
          <w:b/>
        </w:rPr>
        <w:t>3 days ago</w:t>
      </w:r>
    </w:p>
    <w:p w:rsidR="00D51001" w:rsidRDefault="00D51001" w:rsidP="00D51001">
      <w:pPr>
        <w:jc w:val="both"/>
      </w:pPr>
    </w:p>
    <w:p w:rsidR="00D51001" w:rsidRDefault="00D51001" w:rsidP="00D51001">
      <w:pPr>
        <w:jc w:val="both"/>
      </w:pPr>
      <w:r>
        <w:t>Number of alcoholic drinks:</w:t>
      </w:r>
    </w:p>
    <w:p w:rsidR="00D51001" w:rsidRDefault="00D51001" w:rsidP="00D51001">
      <w:pPr>
        <w:jc w:val="both"/>
      </w:pPr>
    </w:p>
    <w:p w:rsidR="00D51001" w:rsidRDefault="00D51001" w:rsidP="00D51001">
      <w:pPr>
        <w:jc w:val="both"/>
        <w:rPr>
          <w:b/>
        </w:rPr>
      </w:pPr>
      <w:r>
        <w:rPr>
          <w:b/>
        </w:rPr>
        <w:t>Drink #1</w:t>
      </w:r>
    </w:p>
    <w:p w:rsidR="00D51001" w:rsidRDefault="00D51001" w:rsidP="00D51001">
      <w:pPr>
        <w:jc w:val="both"/>
      </w:pPr>
      <w:r>
        <w:t>Type:</w:t>
      </w:r>
    </w:p>
    <w:p w:rsidR="00D51001" w:rsidRDefault="00D51001" w:rsidP="00D51001">
      <w:pPr>
        <w:jc w:val="both"/>
      </w:pPr>
      <w:r>
        <w:t>Brand name:</w:t>
      </w:r>
    </w:p>
    <w:p w:rsidR="00D51001" w:rsidRDefault="00D51001" w:rsidP="00D51001">
      <w:pPr>
        <w:jc w:val="both"/>
      </w:pPr>
      <w:r>
        <w:t>Size:</w:t>
      </w:r>
    </w:p>
    <w:p w:rsidR="00D51001" w:rsidRDefault="00D51001" w:rsidP="00D51001">
      <w:pPr>
        <w:jc w:val="both"/>
      </w:pPr>
    </w:p>
    <w:p w:rsidR="00D51001" w:rsidRDefault="00D51001" w:rsidP="00D51001">
      <w:pPr>
        <w:jc w:val="both"/>
      </w:pPr>
      <w:r>
        <w:t>*option to add more drinks*</w:t>
      </w:r>
    </w:p>
    <w:p w:rsidR="00D51001" w:rsidRDefault="00D51001" w:rsidP="00D51001">
      <w:pPr>
        <w:jc w:val="both"/>
      </w:pPr>
    </w:p>
    <w:p w:rsidR="00D51001" w:rsidRDefault="00D51001" w:rsidP="00D51001">
      <w:pPr>
        <w:jc w:val="both"/>
        <w:rPr>
          <w:b/>
        </w:rPr>
      </w:pPr>
      <w:r>
        <w:rPr>
          <w:b/>
        </w:rPr>
        <w:t>4 days ago</w:t>
      </w:r>
    </w:p>
    <w:p w:rsidR="00D51001" w:rsidRDefault="00D51001" w:rsidP="00D51001">
      <w:pPr>
        <w:jc w:val="both"/>
      </w:pPr>
    </w:p>
    <w:p w:rsidR="00D51001" w:rsidRDefault="00D51001" w:rsidP="00D51001">
      <w:pPr>
        <w:jc w:val="both"/>
      </w:pPr>
      <w:r>
        <w:t>Number of alcoholic drinks:</w:t>
      </w:r>
    </w:p>
    <w:p w:rsidR="00D51001" w:rsidRDefault="00D51001" w:rsidP="00D51001">
      <w:pPr>
        <w:jc w:val="both"/>
      </w:pPr>
    </w:p>
    <w:p w:rsidR="00D51001" w:rsidRDefault="00D51001" w:rsidP="00D51001">
      <w:pPr>
        <w:jc w:val="both"/>
        <w:rPr>
          <w:b/>
        </w:rPr>
      </w:pPr>
      <w:r>
        <w:rPr>
          <w:b/>
        </w:rPr>
        <w:t>Drink #1</w:t>
      </w:r>
    </w:p>
    <w:p w:rsidR="00D51001" w:rsidRDefault="00D51001" w:rsidP="00D51001">
      <w:pPr>
        <w:jc w:val="both"/>
      </w:pPr>
      <w:r>
        <w:t>Type:</w:t>
      </w:r>
    </w:p>
    <w:p w:rsidR="00D51001" w:rsidRDefault="00D51001" w:rsidP="00D51001">
      <w:pPr>
        <w:jc w:val="both"/>
      </w:pPr>
      <w:r>
        <w:t>Brand name:</w:t>
      </w:r>
    </w:p>
    <w:p w:rsidR="00D51001" w:rsidRDefault="00D51001" w:rsidP="00D51001">
      <w:pPr>
        <w:jc w:val="both"/>
      </w:pPr>
      <w:r>
        <w:t>Size:</w:t>
      </w:r>
    </w:p>
    <w:p w:rsidR="00D51001" w:rsidRDefault="00D51001" w:rsidP="00D51001">
      <w:pPr>
        <w:jc w:val="both"/>
      </w:pPr>
    </w:p>
    <w:p w:rsidR="00D51001" w:rsidRDefault="00D51001" w:rsidP="00D51001">
      <w:pPr>
        <w:jc w:val="both"/>
      </w:pPr>
      <w:r>
        <w:t>*option to add more drinks*</w:t>
      </w:r>
    </w:p>
    <w:p w:rsidR="00D51001" w:rsidRDefault="00D51001" w:rsidP="00D51001">
      <w:pPr>
        <w:jc w:val="both"/>
      </w:pPr>
    </w:p>
    <w:p w:rsidR="00D51001" w:rsidRDefault="00D51001" w:rsidP="00D51001">
      <w:pPr>
        <w:jc w:val="both"/>
        <w:rPr>
          <w:b/>
        </w:rPr>
      </w:pPr>
      <w:r>
        <w:rPr>
          <w:b/>
        </w:rPr>
        <w:t>5 days ago</w:t>
      </w:r>
    </w:p>
    <w:p w:rsidR="00D51001" w:rsidRDefault="00D51001" w:rsidP="00D51001">
      <w:pPr>
        <w:jc w:val="both"/>
      </w:pPr>
    </w:p>
    <w:p w:rsidR="00D51001" w:rsidRDefault="00D51001" w:rsidP="00D51001">
      <w:pPr>
        <w:jc w:val="both"/>
      </w:pPr>
      <w:r>
        <w:t>Number of alcoholic drinks:</w:t>
      </w:r>
    </w:p>
    <w:p w:rsidR="00D51001" w:rsidRDefault="00D51001" w:rsidP="00D51001">
      <w:pPr>
        <w:jc w:val="both"/>
      </w:pPr>
    </w:p>
    <w:p w:rsidR="00D51001" w:rsidRDefault="00D51001" w:rsidP="00D51001">
      <w:pPr>
        <w:jc w:val="both"/>
        <w:rPr>
          <w:b/>
        </w:rPr>
      </w:pPr>
      <w:r>
        <w:rPr>
          <w:b/>
        </w:rPr>
        <w:t>Drink #1</w:t>
      </w:r>
    </w:p>
    <w:p w:rsidR="00D51001" w:rsidRDefault="00D51001" w:rsidP="00D51001">
      <w:pPr>
        <w:jc w:val="both"/>
      </w:pPr>
      <w:r>
        <w:t>Type:</w:t>
      </w:r>
    </w:p>
    <w:p w:rsidR="00D51001" w:rsidRDefault="00D51001" w:rsidP="00D51001">
      <w:pPr>
        <w:jc w:val="both"/>
      </w:pPr>
      <w:r>
        <w:t>Brand name:</w:t>
      </w:r>
    </w:p>
    <w:p w:rsidR="00D51001" w:rsidRDefault="00D51001" w:rsidP="00D51001">
      <w:pPr>
        <w:jc w:val="both"/>
      </w:pPr>
      <w:r>
        <w:t>Size:</w:t>
      </w:r>
    </w:p>
    <w:p w:rsidR="00D51001" w:rsidRDefault="00D51001" w:rsidP="00D51001">
      <w:pPr>
        <w:jc w:val="both"/>
      </w:pPr>
    </w:p>
    <w:p w:rsidR="00D51001" w:rsidRDefault="00D51001" w:rsidP="00D51001">
      <w:pPr>
        <w:jc w:val="both"/>
      </w:pPr>
      <w:r>
        <w:t>*option to add more drinks*</w:t>
      </w:r>
    </w:p>
    <w:p w:rsidR="00D51001" w:rsidRDefault="00D51001" w:rsidP="00D51001">
      <w:pPr>
        <w:jc w:val="both"/>
      </w:pPr>
    </w:p>
    <w:p w:rsidR="00D51001" w:rsidRDefault="00D51001" w:rsidP="00D51001">
      <w:pPr>
        <w:jc w:val="both"/>
        <w:rPr>
          <w:b/>
        </w:rPr>
      </w:pPr>
      <w:r>
        <w:rPr>
          <w:b/>
        </w:rPr>
        <w:t>6 days ago</w:t>
      </w:r>
    </w:p>
    <w:p w:rsidR="00D51001" w:rsidRDefault="00D51001" w:rsidP="00D51001">
      <w:pPr>
        <w:jc w:val="both"/>
      </w:pPr>
    </w:p>
    <w:p w:rsidR="00D51001" w:rsidRDefault="00D51001" w:rsidP="00D51001">
      <w:pPr>
        <w:jc w:val="both"/>
      </w:pPr>
      <w:r>
        <w:t>Number of alcoholic drinks:</w:t>
      </w:r>
    </w:p>
    <w:p w:rsidR="00D51001" w:rsidRDefault="00D51001" w:rsidP="00D51001">
      <w:pPr>
        <w:jc w:val="both"/>
      </w:pPr>
    </w:p>
    <w:p w:rsidR="00D51001" w:rsidRDefault="00D51001" w:rsidP="00D51001">
      <w:pPr>
        <w:jc w:val="both"/>
        <w:rPr>
          <w:b/>
        </w:rPr>
      </w:pPr>
      <w:r>
        <w:rPr>
          <w:b/>
        </w:rPr>
        <w:t>Drink #1</w:t>
      </w:r>
    </w:p>
    <w:p w:rsidR="00D51001" w:rsidRDefault="00D51001" w:rsidP="00D51001">
      <w:pPr>
        <w:jc w:val="both"/>
      </w:pPr>
      <w:r>
        <w:t>Type:</w:t>
      </w:r>
    </w:p>
    <w:p w:rsidR="00D51001" w:rsidRDefault="00D51001" w:rsidP="00D51001">
      <w:pPr>
        <w:jc w:val="both"/>
      </w:pPr>
      <w:r>
        <w:t>Brand name:</w:t>
      </w:r>
    </w:p>
    <w:p w:rsidR="00D51001" w:rsidRDefault="00D51001" w:rsidP="00D51001">
      <w:pPr>
        <w:jc w:val="both"/>
      </w:pPr>
      <w:r>
        <w:t>Size:</w:t>
      </w:r>
    </w:p>
    <w:p w:rsidR="00D51001" w:rsidRDefault="00D51001" w:rsidP="00D51001">
      <w:pPr>
        <w:jc w:val="both"/>
      </w:pPr>
    </w:p>
    <w:p w:rsidR="00D51001" w:rsidRDefault="00D51001" w:rsidP="00D51001">
      <w:pPr>
        <w:jc w:val="both"/>
      </w:pPr>
      <w:r>
        <w:t>*option to add more drinks*</w:t>
      </w:r>
    </w:p>
    <w:p w:rsidR="00D51001" w:rsidRDefault="00D51001" w:rsidP="00D51001">
      <w:pPr>
        <w:jc w:val="both"/>
      </w:pPr>
    </w:p>
    <w:p w:rsidR="00D51001" w:rsidRDefault="00D51001" w:rsidP="00D51001">
      <w:pPr>
        <w:jc w:val="both"/>
        <w:rPr>
          <w:b/>
        </w:rPr>
      </w:pPr>
      <w:r>
        <w:rPr>
          <w:b/>
        </w:rPr>
        <w:t>7 days ago</w:t>
      </w:r>
    </w:p>
    <w:p w:rsidR="00D51001" w:rsidRDefault="00D51001" w:rsidP="00D51001">
      <w:pPr>
        <w:jc w:val="both"/>
      </w:pPr>
    </w:p>
    <w:p w:rsidR="00D51001" w:rsidRDefault="00D51001" w:rsidP="00D51001">
      <w:pPr>
        <w:jc w:val="both"/>
      </w:pPr>
      <w:r>
        <w:t>Number of alcoholic drinks:</w:t>
      </w:r>
    </w:p>
    <w:p w:rsidR="00D51001" w:rsidRDefault="00D51001" w:rsidP="00D51001">
      <w:pPr>
        <w:jc w:val="both"/>
      </w:pPr>
    </w:p>
    <w:p w:rsidR="00D51001" w:rsidRDefault="00D51001" w:rsidP="00D51001">
      <w:pPr>
        <w:jc w:val="both"/>
        <w:rPr>
          <w:b/>
        </w:rPr>
      </w:pPr>
      <w:r>
        <w:rPr>
          <w:b/>
        </w:rPr>
        <w:t>Drink #1</w:t>
      </w:r>
    </w:p>
    <w:p w:rsidR="00D51001" w:rsidRDefault="00D51001" w:rsidP="00D51001">
      <w:pPr>
        <w:jc w:val="both"/>
      </w:pPr>
      <w:r>
        <w:t>Type:</w:t>
      </w:r>
    </w:p>
    <w:p w:rsidR="00D51001" w:rsidRDefault="00D51001" w:rsidP="00D51001">
      <w:pPr>
        <w:jc w:val="both"/>
      </w:pPr>
      <w:r>
        <w:t>Brand name:</w:t>
      </w:r>
    </w:p>
    <w:p w:rsidR="00D51001" w:rsidRDefault="00D51001" w:rsidP="00D51001">
      <w:pPr>
        <w:jc w:val="both"/>
      </w:pPr>
      <w:r>
        <w:t>Size:</w:t>
      </w:r>
    </w:p>
    <w:p w:rsidR="00D51001" w:rsidRDefault="00D51001" w:rsidP="00D51001">
      <w:pPr>
        <w:jc w:val="both"/>
      </w:pPr>
    </w:p>
    <w:p w:rsidR="00D51001" w:rsidRDefault="00D51001" w:rsidP="00D51001">
      <w:pPr>
        <w:jc w:val="both"/>
      </w:pPr>
      <w:r>
        <w:t>*option to add more drinks*</w:t>
      </w:r>
    </w:p>
    <w:p w:rsidR="00D51001" w:rsidRDefault="00D51001" w:rsidP="00D51001">
      <w:pPr>
        <w:jc w:val="both"/>
      </w:pPr>
    </w:p>
    <w:p w:rsidR="00D51001" w:rsidRDefault="00D51001" w:rsidP="00D51001">
      <w:pPr>
        <w:jc w:val="both"/>
      </w:pPr>
      <w:r>
        <w:t>Was this a typical week’s consumption?</w:t>
      </w:r>
      <w:r>
        <w:tab/>
      </w:r>
      <w:r>
        <w:tab/>
        <w:t>YES/NO</w:t>
      </w:r>
    </w:p>
    <w:p w:rsidR="00D51001" w:rsidRPr="00D51001" w:rsidRDefault="00D51001" w:rsidP="00A2201A">
      <w:pPr>
        <w:spacing w:line="360" w:lineRule="auto"/>
        <w:rPr>
          <w:b/>
          <w:sz w:val="28"/>
        </w:rPr>
      </w:pPr>
    </w:p>
    <w:p w:rsidR="00D51001" w:rsidRDefault="00D51001" w:rsidP="00D51001">
      <w:pPr>
        <w:pStyle w:val="NormalWeb"/>
        <w:rPr>
          <w:b/>
          <w:color w:val="000000"/>
          <w:sz w:val="28"/>
        </w:rPr>
      </w:pPr>
      <w:r w:rsidRPr="00D51001">
        <w:rPr>
          <w:b/>
          <w:color w:val="000000"/>
          <w:sz w:val="28"/>
        </w:rPr>
        <w:lastRenderedPageBreak/>
        <w:t>Appendix 6: Debrief Form</w:t>
      </w:r>
    </w:p>
    <w:p w:rsidR="00D51001" w:rsidRPr="00D51001" w:rsidRDefault="00D51001" w:rsidP="00D51001">
      <w:pPr>
        <w:pStyle w:val="NormalWeb"/>
        <w:rPr>
          <w:b/>
          <w:color w:val="000000"/>
          <w:sz w:val="28"/>
        </w:rPr>
      </w:pPr>
    </w:p>
    <w:p w:rsidR="00D51001" w:rsidRPr="00D51001" w:rsidRDefault="00D51001" w:rsidP="00D51001">
      <w:pPr>
        <w:pStyle w:val="NormalWeb"/>
        <w:rPr>
          <w:b/>
          <w:color w:val="000000"/>
          <w:sz w:val="28"/>
        </w:rPr>
      </w:pPr>
      <w:r w:rsidRPr="00D51001">
        <w:rPr>
          <w:b/>
          <w:color w:val="000000"/>
          <w:sz w:val="28"/>
        </w:rPr>
        <w:t>Participant Debrief Form</w:t>
      </w:r>
    </w:p>
    <w:p w:rsidR="00D51001" w:rsidRPr="00D51001" w:rsidRDefault="00D51001" w:rsidP="00D51001">
      <w:pPr>
        <w:pStyle w:val="NormalWeb"/>
        <w:rPr>
          <w:b/>
          <w:color w:val="000000"/>
        </w:rPr>
      </w:pPr>
      <w:r w:rsidRPr="00D51001">
        <w:rPr>
          <w:b/>
          <w:color w:val="000000"/>
        </w:rPr>
        <w:t>Title of Study: The Relationship between Type D Personality and Health Behaviours</w:t>
      </w:r>
    </w:p>
    <w:p w:rsidR="00D51001" w:rsidRPr="00D51001" w:rsidRDefault="00D51001" w:rsidP="00D51001">
      <w:pPr>
        <w:pStyle w:val="NormalWeb"/>
        <w:rPr>
          <w:color w:val="000000"/>
        </w:rPr>
      </w:pPr>
      <w:r w:rsidRPr="00D51001">
        <w:rPr>
          <w:color w:val="000000"/>
        </w:rPr>
        <w:t>Thank you for participating in this study for our final year dissertations. The purpose of this study is to investigate whether there is a relationship between Type D personality (the combination of social inhibition and negative affect), and health behaviours. In addition, we want to see if our attitudes and beliefs about health might explain this relationship. Previous research has found that having a Type D personality has a negative impact on individuals’ health, e.g. individuals with Type D personality adhered less to physical activity norms, had a less varied diet and were less likely to restrict their fat intake. Similarly, a study conducted among university students found that those with Type D personality consumed more alcohol and were more likely to binge drink.</w:t>
      </w:r>
    </w:p>
    <w:p w:rsidR="00D51001" w:rsidRPr="00D51001" w:rsidRDefault="00D51001" w:rsidP="00D51001">
      <w:pPr>
        <w:pStyle w:val="NormalWeb"/>
        <w:rPr>
          <w:color w:val="000000"/>
        </w:rPr>
      </w:pPr>
      <w:r w:rsidRPr="00D51001">
        <w:rPr>
          <w:color w:val="000000"/>
        </w:rPr>
        <w:t>During this study you were asked to complete a four-section questionnaire looking at Type D personality, attitudes to health, alcohol consumption, and physical activity. If you feel affected by any of the questions asked please consult one of the following sources:</w:t>
      </w:r>
    </w:p>
    <w:p w:rsidR="00D51001" w:rsidRPr="00D51001" w:rsidRDefault="00D51001" w:rsidP="00D51001">
      <w:pPr>
        <w:pStyle w:val="NormalWeb"/>
        <w:rPr>
          <w:color w:val="000000"/>
        </w:rPr>
      </w:pPr>
      <w:r w:rsidRPr="00D51001">
        <w:rPr>
          <w:color w:val="000000"/>
        </w:rPr>
        <w:t>If you are a Strathclyde student: the University of Strathclyde Counselling Services which can be contacted by phone (0141 548 3510) or by email (student-counselling@strath.ac.uk). Alternatively, if you are not a student of the University, you can contact the Samaritans on 116 123. Or you can consult the Drink Aware web-site for advice on alcohol: https://www.drinkaware.co.uk/</w:t>
      </w:r>
    </w:p>
    <w:p w:rsidR="00D51001" w:rsidRPr="00D51001" w:rsidRDefault="00D51001" w:rsidP="00D51001">
      <w:pPr>
        <w:pStyle w:val="NormalWeb"/>
        <w:rPr>
          <w:color w:val="000000"/>
        </w:rPr>
      </w:pPr>
      <w:r w:rsidRPr="00D51001">
        <w:rPr>
          <w:color w:val="000000"/>
        </w:rPr>
        <w:t>If you would like to receive the results of this experiment, please feel free to contact us. Our details are provided below.</w:t>
      </w:r>
    </w:p>
    <w:p w:rsidR="00D51001" w:rsidRPr="00D51001" w:rsidRDefault="00D51001" w:rsidP="00D51001">
      <w:pPr>
        <w:pStyle w:val="NormalWeb"/>
        <w:rPr>
          <w:color w:val="000000"/>
        </w:rPr>
      </w:pPr>
      <w:r w:rsidRPr="00D51001">
        <w:rPr>
          <w:color w:val="000000"/>
        </w:rPr>
        <w:t>Researcher Contact Details: Fiona Hanley, email: fiona.hanley.2014@uni.strath.ac.uk Katie Hendry, email: katie.hendry.2014@uni.strath.ac.uk</w:t>
      </w:r>
    </w:p>
    <w:p w:rsidR="00D51001" w:rsidRPr="00D51001" w:rsidRDefault="00D51001" w:rsidP="00D51001">
      <w:pPr>
        <w:pStyle w:val="NormalWeb"/>
        <w:rPr>
          <w:color w:val="000000"/>
        </w:rPr>
      </w:pPr>
      <w:r w:rsidRPr="00D51001">
        <w:rPr>
          <w:color w:val="000000"/>
        </w:rPr>
        <w:t>Supervisor Details:</w:t>
      </w:r>
    </w:p>
    <w:p w:rsidR="00D51001" w:rsidRPr="00D51001" w:rsidRDefault="00D51001" w:rsidP="00D51001">
      <w:pPr>
        <w:pStyle w:val="NormalWeb"/>
        <w:rPr>
          <w:color w:val="000000"/>
        </w:rPr>
      </w:pPr>
      <w:r w:rsidRPr="00D51001">
        <w:rPr>
          <w:color w:val="000000"/>
        </w:rPr>
        <w:t>Dr Lynn Williams</w:t>
      </w:r>
    </w:p>
    <w:p w:rsidR="00D51001" w:rsidRPr="00D51001" w:rsidRDefault="00D51001" w:rsidP="00D51001">
      <w:pPr>
        <w:pStyle w:val="NormalWeb"/>
        <w:rPr>
          <w:color w:val="000000"/>
        </w:rPr>
      </w:pPr>
      <w:r w:rsidRPr="00D51001">
        <w:rPr>
          <w:color w:val="000000"/>
        </w:rPr>
        <w:t>School of Psychological Sciences &amp; Health</w:t>
      </w:r>
    </w:p>
    <w:p w:rsidR="00D51001" w:rsidRPr="00D51001" w:rsidRDefault="00D51001" w:rsidP="00D51001">
      <w:pPr>
        <w:pStyle w:val="NormalWeb"/>
        <w:rPr>
          <w:color w:val="000000"/>
        </w:rPr>
      </w:pPr>
      <w:r w:rsidRPr="00D51001">
        <w:rPr>
          <w:color w:val="000000"/>
        </w:rPr>
        <w:t>University of Strathclyde</w:t>
      </w:r>
    </w:p>
    <w:p w:rsidR="00D51001" w:rsidRPr="00D51001" w:rsidRDefault="00D51001" w:rsidP="00D51001">
      <w:pPr>
        <w:pStyle w:val="NormalWeb"/>
        <w:rPr>
          <w:color w:val="000000"/>
        </w:rPr>
      </w:pPr>
      <w:r w:rsidRPr="00D51001">
        <w:rPr>
          <w:color w:val="000000"/>
        </w:rPr>
        <w:t>Graham Hills Building, Room GH651</w:t>
      </w:r>
    </w:p>
    <w:p w:rsidR="00D51001" w:rsidRPr="00D51001" w:rsidRDefault="00D51001" w:rsidP="00D51001">
      <w:pPr>
        <w:pStyle w:val="NormalWeb"/>
        <w:rPr>
          <w:color w:val="000000"/>
        </w:rPr>
      </w:pPr>
      <w:r w:rsidRPr="00D51001">
        <w:rPr>
          <w:color w:val="000000"/>
        </w:rPr>
        <w:t>40 George Street</w:t>
      </w:r>
    </w:p>
    <w:p w:rsidR="00D51001" w:rsidRPr="00D51001" w:rsidRDefault="00D51001" w:rsidP="00D51001">
      <w:pPr>
        <w:pStyle w:val="NormalWeb"/>
        <w:rPr>
          <w:color w:val="000000"/>
        </w:rPr>
      </w:pPr>
      <w:r w:rsidRPr="00D51001">
        <w:rPr>
          <w:color w:val="000000"/>
        </w:rPr>
        <w:t>Glasgow, G1 1QE</w:t>
      </w:r>
    </w:p>
    <w:p w:rsidR="00D51001" w:rsidRPr="00A2201A" w:rsidRDefault="00D51001" w:rsidP="00A2201A">
      <w:pPr>
        <w:spacing w:line="360" w:lineRule="auto"/>
        <w:rPr>
          <w:sz w:val="28"/>
        </w:rPr>
      </w:pPr>
    </w:p>
    <w:sectPr w:rsidR="00D51001" w:rsidRPr="00A2201A" w:rsidSect="0071206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519CB"/>
    <w:multiLevelType w:val="hybridMultilevel"/>
    <w:tmpl w:val="96466486"/>
    <w:lvl w:ilvl="0" w:tplc="924E2BE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190586"/>
    <w:multiLevelType w:val="hybridMultilevel"/>
    <w:tmpl w:val="D8584D2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21F275B1"/>
    <w:multiLevelType w:val="multilevel"/>
    <w:tmpl w:val="AA3E7F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A96188"/>
    <w:multiLevelType w:val="hybridMultilevel"/>
    <w:tmpl w:val="BB16D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E704E0"/>
    <w:multiLevelType w:val="hybridMultilevel"/>
    <w:tmpl w:val="7E80869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28E75C39"/>
    <w:multiLevelType w:val="hybridMultilevel"/>
    <w:tmpl w:val="7A0A2FCA"/>
    <w:lvl w:ilvl="0" w:tplc="924E2BE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C80A13"/>
    <w:multiLevelType w:val="multilevel"/>
    <w:tmpl w:val="5C92BB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1C19AE"/>
    <w:multiLevelType w:val="multilevel"/>
    <w:tmpl w:val="BCCA0A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2060F6C"/>
    <w:multiLevelType w:val="hybridMultilevel"/>
    <w:tmpl w:val="9B126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B10B4"/>
    <w:multiLevelType w:val="multilevel"/>
    <w:tmpl w:val="FACAB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4A240AB"/>
    <w:multiLevelType w:val="hybridMultilevel"/>
    <w:tmpl w:val="53E4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B2F13"/>
    <w:multiLevelType w:val="hybridMultilevel"/>
    <w:tmpl w:val="2AB25C10"/>
    <w:lvl w:ilvl="0" w:tplc="ECC4DCA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9D6DC7"/>
    <w:multiLevelType w:val="hybridMultilevel"/>
    <w:tmpl w:val="6896BA70"/>
    <w:lvl w:ilvl="0" w:tplc="924E2BE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1A5DA7"/>
    <w:multiLevelType w:val="hybridMultilevel"/>
    <w:tmpl w:val="F632A798"/>
    <w:lvl w:ilvl="0" w:tplc="AA74C38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3"/>
  </w:num>
  <w:num w:numId="6">
    <w:abstractNumId w:val="12"/>
  </w:num>
  <w:num w:numId="7">
    <w:abstractNumId w:val="0"/>
  </w:num>
  <w:num w:numId="8">
    <w:abstractNumId w:val="9"/>
  </w:num>
  <w:num w:numId="9">
    <w:abstractNumId w:val="7"/>
  </w:num>
  <w:num w:numId="10">
    <w:abstractNumId w:val="6"/>
  </w:num>
  <w:num w:numId="11">
    <w:abstractNumId w:val="2"/>
  </w:num>
  <w:num w:numId="12">
    <w:abstractNumId w:val="5"/>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E39"/>
    <w:rsid w:val="00001309"/>
    <w:rsid w:val="00003E39"/>
    <w:rsid w:val="00017CFC"/>
    <w:rsid w:val="0002409E"/>
    <w:rsid w:val="0002516C"/>
    <w:rsid w:val="00026BF5"/>
    <w:rsid w:val="000411F7"/>
    <w:rsid w:val="00042498"/>
    <w:rsid w:val="00046970"/>
    <w:rsid w:val="00053E3F"/>
    <w:rsid w:val="00065CD4"/>
    <w:rsid w:val="00066471"/>
    <w:rsid w:val="000B5804"/>
    <w:rsid w:val="000C2097"/>
    <w:rsid w:val="000E4224"/>
    <w:rsid w:val="000E46F6"/>
    <w:rsid w:val="0010736B"/>
    <w:rsid w:val="001270FC"/>
    <w:rsid w:val="00127E63"/>
    <w:rsid w:val="00131141"/>
    <w:rsid w:val="00133C7E"/>
    <w:rsid w:val="001538E2"/>
    <w:rsid w:val="00171343"/>
    <w:rsid w:val="00176D59"/>
    <w:rsid w:val="00192436"/>
    <w:rsid w:val="001A53DB"/>
    <w:rsid w:val="001A6E67"/>
    <w:rsid w:val="001B0498"/>
    <w:rsid w:val="001B2D01"/>
    <w:rsid w:val="001B3FE7"/>
    <w:rsid w:val="001C20C3"/>
    <w:rsid w:val="001C3EBF"/>
    <w:rsid w:val="001C71C7"/>
    <w:rsid w:val="001D3BBB"/>
    <w:rsid w:val="001D4048"/>
    <w:rsid w:val="001D7CFC"/>
    <w:rsid w:val="001E2755"/>
    <w:rsid w:val="001E32D6"/>
    <w:rsid w:val="001E4430"/>
    <w:rsid w:val="001E5B4C"/>
    <w:rsid w:val="001E6D6A"/>
    <w:rsid w:val="001F51BE"/>
    <w:rsid w:val="00207BC9"/>
    <w:rsid w:val="002244DE"/>
    <w:rsid w:val="002256FC"/>
    <w:rsid w:val="00230586"/>
    <w:rsid w:val="0023643E"/>
    <w:rsid w:val="00237AC6"/>
    <w:rsid w:val="002438BB"/>
    <w:rsid w:val="002500D1"/>
    <w:rsid w:val="0025285D"/>
    <w:rsid w:val="002537CE"/>
    <w:rsid w:val="00262D6C"/>
    <w:rsid w:val="00263B3F"/>
    <w:rsid w:val="00272DB6"/>
    <w:rsid w:val="00273926"/>
    <w:rsid w:val="002B625A"/>
    <w:rsid w:val="002D402B"/>
    <w:rsid w:val="002E3C0A"/>
    <w:rsid w:val="002F780B"/>
    <w:rsid w:val="00300A53"/>
    <w:rsid w:val="00304100"/>
    <w:rsid w:val="0030417D"/>
    <w:rsid w:val="003046AC"/>
    <w:rsid w:val="003050C5"/>
    <w:rsid w:val="00315238"/>
    <w:rsid w:val="00324DF9"/>
    <w:rsid w:val="00331067"/>
    <w:rsid w:val="003339B5"/>
    <w:rsid w:val="00334CD5"/>
    <w:rsid w:val="00343865"/>
    <w:rsid w:val="00344CE7"/>
    <w:rsid w:val="00345F55"/>
    <w:rsid w:val="0036369A"/>
    <w:rsid w:val="00364A7F"/>
    <w:rsid w:val="00372433"/>
    <w:rsid w:val="00377098"/>
    <w:rsid w:val="00381F0F"/>
    <w:rsid w:val="003836BC"/>
    <w:rsid w:val="0038431A"/>
    <w:rsid w:val="003853E3"/>
    <w:rsid w:val="00385E05"/>
    <w:rsid w:val="00392877"/>
    <w:rsid w:val="003B42F1"/>
    <w:rsid w:val="003B5D62"/>
    <w:rsid w:val="003C22C9"/>
    <w:rsid w:val="003D1ECB"/>
    <w:rsid w:val="003D2585"/>
    <w:rsid w:val="003E2FDB"/>
    <w:rsid w:val="003E6213"/>
    <w:rsid w:val="003F6004"/>
    <w:rsid w:val="0040396C"/>
    <w:rsid w:val="00410D7E"/>
    <w:rsid w:val="00423382"/>
    <w:rsid w:val="00433634"/>
    <w:rsid w:val="00441005"/>
    <w:rsid w:val="00444274"/>
    <w:rsid w:val="0044556A"/>
    <w:rsid w:val="004456AC"/>
    <w:rsid w:val="004510C5"/>
    <w:rsid w:val="0045417B"/>
    <w:rsid w:val="0046128D"/>
    <w:rsid w:val="0046253D"/>
    <w:rsid w:val="004638B8"/>
    <w:rsid w:val="00464AED"/>
    <w:rsid w:val="004740E1"/>
    <w:rsid w:val="00476A4E"/>
    <w:rsid w:val="00483961"/>
    <w:rsid w:val="00494F76"/>
    <w:rsid w:val="004C24AA"/>
    <w:rsid w:val="004C5060"/>
    <w:rsid w:val="004D5838"/>
    <w:rsid w:val="004E7F2B"/>
    <w:rsid w:val="004F1CB5"/>
    <w:rsid w:val="004F3690"/>
    <w:rsid w:val="004F4ADA"/>
    <w:rsid w:val="00503943"/>
    <w:rsid w:val="0051390E"/>
    <w:rsid w:val="005144C8"/>
    <w:rsid w:val="00515924"/>
    <w:rsid w:val="00517E67"/>
    <w:rsid w:val="00520C69"/>
    <w:rsid w:val="005269E2"/>
    <w:rsid w:val="00540436"/>
    <w:rsid w:val="00563B6E"/>
    <w:rsid w:val="005679DB"/>
    <w:rsid w:val="005708CA"/>
    <w:rsid w:val="00572EE2"/>
    <w:rsid w:val="00574341"/>
    <w:rsid w:val="005749D8"/>
    <w:rsid w:val="00576660"/>
    <w:rsid w:val="005911D8"/>
    <w:rsid w:val="005927D1"/>
    <w:rsid w:val="00595D8A"/>
    <w:rsid w:val="005C1259"/>
    <w:rsid w:val="005C1505"/>
    <w:rsid w:val="005C1A7D"/>
    <w:rsid w:val="005C755B"/>
    <w:rsid w:val="005D0BED"/>
    <w:rsid w:val="005D1222"/>
    <w:rsid w:val="005D3DB9"/>
    <w:rsid w:val="005E5476"/>
    <w:rsid w:val="005F5B45"/>
    <w:rsid w:val="00612294"/>
    <w:rsid w:val="00637AB9"/>
    <w:rsid w:val="006402B9"/>
    <w:rsid w:val="006455BA"/>
    <w:rsid w:val="00651CE8"/>
    <w:rsid w:val="00653E68"/>
    <w:rsid w:val="0065685D"/>
    <w:rsid w:val="0066754D"/>
    <w:rsid w:val="006741F0"/>
    <w:rsid w:val="00676186"/>
    <w:rsid w:val="00676263"/>
    <w:rsid w:val="00682326"/>
    <w:rsid w:val="00686461"/>
    <w:rsid w:val="006904F7"/>
    <w:rsid w:val="00697D2A"/>
    <w:rsid w:val="006A6D82"/>
    <w:rsid w:val="006A77A5"/>
    <w:rsid w:val="006B747A"/>
    <w:rsid w:val="006D04D1"/>
    <w:rsid w:val="006D07FB"/>
    <w:rsid w:val="006D1F43"/>
    <w:rsid w:val="006E770D"/>
    <w:rsid w:val="006F10B4"/>
    <w:rsid w:val="006F1525"/>
    <w:rsid w:val="006F1BB6"/>
    <w:rsid w:val="006F3DB7"/>
    <w:rsid w:val="006F6ED0"/>
    <w:rsid w:val="00701661"/>
    <w:rsid w:val="00705E2B"/>
    <w:rsid w:val="00710DC9"/>
    <w:rsid w:val="00712064"/>
    <w:rsid w:val="007154AF"/>
    <w:rsid w:val="0071699D"/>
    <w:rsid w:val="007169DB"/>
    <w:rsid w:val="00716B55"/>
    <w:rsid w:val="007174D6"/>
    <w:rsid w:val="007234AE"/>
    <w:rsid w:val="0073030E"/>
    <w:rsid w:val="00736BD7"/>
    <w:rsid w:val="00737DFE"/>
    <w:rsid w:val="00741806"/>
    <w:rsid w:val="00741F7D"/>
    <w:rsid w:val="00743EBB"/>
    <w:rsid w:val="00745C30"/>
    <w:rsid w:val="00746C95"/>
    <w:rsid w:val="00756561"/>
    <w:rsid w:val="007567FF"/>
    <w:rsid w:val="00765CD5"/>
    <w:rsid w:val="007665D2"/>
    <w:rsid w:val="00775FB2"/>
    <w:rsid w:val="0078175C"/>
    <w:rsid w:val="00783BD3"/>
    <w:rsid w:val="00793C80"/>
    <w:rsid w:val="00795467"/>
    <w:rsid w:val="007970CD"/>
    <w:rsid w:val="007A0C00"/>
    <w:rsid w:val="007A65A1"/>
    <w:rsid w:val="007B0E33"/>
    <w:rsid w:val="007B2030"/>
    <w:rsid w:val="007C4E30"/>
    <w:rsid w:val="007D4B19"/>
    <w:rsid w:val="007D7E0C"/>
    <w:rsid w:val="007E4CEC"/>
    <w:rsid w:val="007E7809"/>
    <w:rsid w:val="007F5C42"/>
    <w:rsid w:val="00802DDE"/>
    <w:rsid w:val="0080731A"/>
    <w:rsid w:val="008143B3"/>
    <w:rsid w:val="00827C23"/>
    <w:rsid w:val="00845A43"/>
    <w:rsid w:val="00854C04"/>
    <w:rsid w:val="00860952"/>
    <w:rsid w:val="00873E3C"/>
    <w:rsid w:val="00874FB2"/>
    <w:rsid w:val="00877801"/>
    <w:rsid w:val="0088224C"/>
    <w:rsid w:val="00887994"/>
    <w:rsid w:val="00895D2E"/>
    <w:rsid w:val="00897EB7"/>
    <w:rsid w:val="008B04CD"/>
    <w:rsid w:val="008B0D34"/>
    <w:rsid w:val="008D36A6"/>
    <w:rsid w:val="008D6274"/>
    <w:rsid w:val="008D654B"/>
    <w:rsid w:val="008F584A"/>
    <w:rsid w:val="009044BD"/>
    <w:rsid w:val="009175B9"/>
    <w:rsid w:val="00925F81"/>
    <w:rsid w:val="00934CB7"/>
    <w:rsid w:val="00943FD4"/>
    <w:rsid w:val="00951A08"/>
    <w:rsid w:val="00951B2E"/>
    <w:rsid w:val="00955B52"/>
    <w:rsid w:val="00966FDE"/>
    <w:rsid w:val="009724DF"/>
    <w:rsid w:val="009840C7"/>
    <w:rsid w:val="009858AC"/>
    <w:rsid w:val="009869D3"/>
    <w:rsid w:val="00997EB9"/>
    <w:rsid w:val="009C5DCF"/>
    <w:rsid w:val="009D4BDB"/>
    <w:rsid w:val="009D5855"/>
    <w:rsid w:val="009D623E"/>
    <w:rsid w:val="009E1090"/>
    <w:rsid w:val="009E48F8"/>
    <w:rsid w:val="009E5069"/>
    <w:rsid w:val="009E70D3"/>
    <w:rsid w:val="009F4327"/>
    <w:rsid w:val="00A03A9E"/>
    <w:rsid w:val="00A055CF"/>
    <w:rsid w:val="00A11BBC"/>
    <w:rsid w:val="00A2201A"/>
    <w:rsid w:val="00A25E20"/>
    <w:rsid w:val="00A37202"/>
    <w:rsid w:val="00A37E04"/>
    <w:rsid w:val="00A43903"/>
    <w:rsid w:val="00A44EDC"/>
    <w:rsid w:val="00A50A05"/>
    <w:rsid w:val="00A50FFF"/>
    <w:rsid w:val="00A65474"/>
    <w:rsid w:val="00A65F6B"/>
    <w:rsid w:val="00A732E2"/>
    <w:rsid w:val="00A73947"/>
    <w:rsid w:val="00A754AF"/>
    <w:rsid w:val="00A84C0D"/>
    <w:rsid w:val="00A92D82"/>
    <w:rsid w:val="00A932BE"/>
    <w:rsid w:val="00AA5C57"/>
    <w:rsid w:val="00AB0360"/>
    <w:rsid w:val="00AC4DB9"/>
    <w:rsid w:val="00AD3B03"/>
    <w:rsid w:val="00AD4A54"/>
    <w:rsid w:val="00AD4D79"/>
    <w:rsid w:val="00AE2844"/>
    <w:rsid w:val="00AF1DAB"/>
    <w:rsid w:val="00AF7214"/>
    <w:rsid w:val="00B02D28"/>
    <w:rsid w:val="00B108A2"/>
    <w:rsid w:val="00B119BE"/>
    <w:rsid w:val="00B13102"/>
    <w:rsid w:val="00B15C85"/>
    <w:rsid w:val="00B26042"/>
    <w:rsid w:val="00B353A7"/>
    <w:rsid w:val="00B357A7"/>
    <w:rsid w:val="00B3649E"/>
    <w:rsid w:val="00B4009D"/>
    <w:rsid w:val="00B42DC2"/>
    <w:rsid w:val="00B442C1"/>
    <w:rsid w:val="00B67A69"/>
    <w:rsid w:val="00B7053D"/>
    <w:rsid w:val="00B7369C"/>
    <w:rsid w:val="00B77CDD"/>
    <w:rsid w:val="00B8131B"/>
    <w:rsid w:val="00B82730"/>
    <w:rsid w:val="00B82987"/>
    <w:rsid w:val="00B83021"/>
    <w:rsid w:val="00B95309"/>
    <w:rsid w:val="00B9795A"/>
    <w:rsid w:val="00BA3528"/>
    <w:rsid w:val="00BA5E5C"/>
    <w:rsid w:val="00BB2983"/>
    <w:rsid w:val="00BB2D45"/>
    <w:rsid w:val="00BB7E83"/>
    <w:rsid w:val="00BD6221"/>
    <w:rsid w:val="00BD6A73"/>
    <w:rsid w:val="00BE7701"/>
    <w:rsid w:val="00BF22C9"/>
    <w:rsid w:val="00BF3E3C"/>
    <w:rsid w:val="00BF5A54"/>
    <w:rsid w:val="00C0186D"/>
    <w:rsid w:val="00C02075"/>
    <w:rsid w:val="00C07FD0"/>
    <w:rsid w:val="00C1129B"/>
    <w:rsid w:val="00C12475"/>
    <w:rsid w:val="00C1313F"/>
    <w:rsid w:val="00C131AC"/>
    <w:rsid w:val="00C15D47"/>
    <w:rsid w:val="00C2364B"/>
    <w:rsid w:val="00C26997"/>
    <w:rsid w:val="00C3793D"/>
    <w:rsid w:val="00C415A9"/>
    <w:rsid w:val="00C443F1"/>
    <w:rsid w:val="00C53D8A"/>
    <w:rsid w:val="00C56DE2"/>
    <w:rsid w:val="00C605A9"/>
    <w:rsid w:val="00C74E9F"/>
    <w:rsid w:val="00C77981"/>
    <w:rsid w:val="00C80CD9"/>
    <w:rsid w:val="00C830F8"/>
    <w:rsid w:val="00C838ED"/>
    <w:rsid w:val="00C94FD0"/>
    <w:rsid w:val="00CA0D97"/>
    <w:rsid w:val="00CA166F"/>
    <w:rsid w:val="00CA593D"/>
    <w:rsid w:val="00CC3C2D"/>
    <w:rsid w:val="00CC5855"/>
    <w:rsid w:val="00CC5A09"/>
    <w:rsid w:val="00CD1BF9"/>
    <w:rsid w:val="00CD296B"/>
    <w:rsid w:val="00CE15E7"/>
    <w:rsid w:val="00CE3C23"/>
    <w:rsid w:val="00D05F01"/>
    <w:rsid w:val="00D34AB6"/>
    <w:rsid w:val="00D50497"/>
    <w:rsid w:val="00D51001"/>
    <w:rsid w:val="00D51168"/>
    <w:rsid w:val="00D52934"/>
    <w:rsid w:val="00D576FC"/>
    <w:rsid w:val="00D6058B"/>
    <w:rsid w:val="00D63E6B"/>
    <w:rsid w:val="00D6425F"/>
    <w:rsid w:val="00D65102"/>
    <w:rsid w:val="00D86970"/>
    <w:rsid w:val="00D87728"/>
    <w:rsid w:val="00D87D88"/>
    <w:rsid w:val="00DB117C"/>
    <w:rsid w:val="00DB1664"/>
    <w:rsid w:val="00DC0ADD"/>
    <w:rsid w:val="00DD5A56"/>
    <w:rsid w:val="00DD7A22"/>
    <w:rsid w:val="00DE234C"/>
    <w:rsid w:val="00DF13ED"/>
    <w:rsid w:val="00E00AE3"/>
    <w:rsid w:val="00E06D5A"/>
    <w:rsid w:val="00E214F5"/>
    <w:rsid w:val="00E25F21"/>
    <w:rsid w:val="00E35A8C"/>
    <w:rsid w:val="00E40740"/>
    <w:rsid w:val="00E42E12"/>
    <w:rsid w:val="00E506C2"/>
    <w:rsid w:val="00E51B83"/>
    <w:rsid w:val="00E526B9"/>
    <w:rsid w:val="00E52C89"/>
    <w:rsid w:val="00E55FB5"/>
    <w:rsid w:val="00E71275"/>
    <w:rsid w:val="00E75D58"/>
    <w:rsid w:val="00E914E3"/>
    <w:rsid w:val="00E92BDD"/>
    <w:rsid w:val="00E972CB"/>
    <w:rsid w:val="00E97522"/>
    <w:rsid w:val="00EA6546"/>
    <w:rsid w:val="00EB3C02"/>
    <w:rsid w:val="00EB3CFD"/>
    <w:rsid w:val="00EC26DA"/>
    <w:rsid w:val="00EC7DCD"/>
    <w:rsid w:val="00ED4961"/>
    <w:rsid w:val="00ED7E44"/>
    <w:rsid w:val="00EE0372"/>
    <w:rsid w:val="00F02925"/>
    <w:rsid w:val="00F040D2"/>
    <w:rsid w:val="00F07614"/>
    <w:rsid w:val="00F2158A"/>
    <w:rsid w:val="00F24BFC"/>
    <w:rsid w:val="00F303F6"/>
    <w:rsid w:val="00F31F16"/>
    <w:rsid w:val="00F35134"/>
    <w:rsid w:val="00F47D4D"/>
    <w:rsid w:val="00F51631"/>
    <w:rsid w:val="00F525D8"/>
    <w:rsid w:val="00F54569"/>
    <w:rsid w:val="00F61A98"/>
    <w:rsid w:val="00F61CEA"/>
    <w:rsid w:val="00F62CFE"/>
    <w:rsid w:val="00F64040"/>
    <w:rsid w:val="00F67774"/>
    <w:rsid w:val="00F7273B"/>
    <w:rsid w:val="00F832DF"/>
    <w:rsid w:val="00F94494"/>
    <w:rsid w:val="00FA09EF"/>
    <w:rsid w:val="00FB2DF0"/>
    <w:rsid w:val="00FB7D33"/>
    <w:rsid w:val="00FC39A6"/>
    <w:rsid w:val="00FC7706"/>
    <w:rsid w:val="00FD08F3"/>
    <w:rsid w:val="00FD2D9D"/>
    <w:rsid w:val="00FD45AE"/>
    <w:rsid w:val="00FD5484"/>
    <w:rsid w:val="00FD6A17"/>
    <w:rsid w:val="00FE4D55"/>
    <w:rsid w:val="00FE533D"/>
    <w:rsid w:val="00FF07CB"/>
    <w:rsid w:val="00FF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0E76"/>
  <w14:defaultImageDpi w14:val="32767"/>
  <w15:chartTrackingRefBased/>
  <w15:docId w15:val="{5AC3EDDD-6CB2-DD4C-85CD-1A16E2D7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B55"/>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E39"/>
    <w:pPr>
      <w:ind w:left="720"/>
      <w:contextualSpacing/>
    </w:pPr>
  </w:style>
  <w:style w:type="table" w:styleId="TableGrid">
    <w:name w:val="Table Grid"/>
    <w:basedOn w:val="TableNormal"/>
    <w:uiPriority w:val="39"/>
    <w:rsid w:val="001E4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7CE"/>
    <w:rPr>
      <w:color w:val="0563C1" w:themeColor="hyperlink"/>
      <w:u w:val="single"/>
    </w:rPr>
  </w:style>
  <w:style w:type="character" w:styleId="UnresolvedMention">
    <w:name w:val="Unresolved Mention"/>
    <w:basedOn w:val="DefaultParagraphFont"/>
    <w:uiPriority w:val="99"/>
    <w:semiHidden/>
    <w:unhideWhenUsed/>
    <w:rsid w:val="002537CE"/>
    <w:rPr>
      <w:color w:val="808080"/>
      <w:shd w:val="clear" w:color="auto" w:fill="E6E6E6"/>
    </w:rPr>
  </w:style>
  <w:style w:type="character" w:styleId="Strong">
    <w:name w:val="Strong"/>
    <w:basedOn w:val="DefaultParagraphFont"/>
    <w:uiPriority w:val="22"/>
    <w:qFormat/>
    <w:rsid w:val="00444274"/>
    <w:rPr>
      <w:b/>
      <w:bCs/>
    </w:rPr>
  </w:style>
  <w:style w:type="table" w:styleId="PlainTable2">
    <w:name w:val="Plain Table 2"/>
    <w:basedOn w:val="TableNormal"/>
    <w:uiPriority w:val="42"/>
    <w:rsid w:val="0044427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D5100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1858">
      <w:bodyDiv w:val="1"/>
      <w:marLeft w:val="0"/>
      <w:marRight w:val="0"/>
      <w:marTop w:val="0"/>
      <w:marBottom w:val="0"/>
      <w:divBdr>
        <w:top w:val="none" w:sz="0" w:space="0" w:color="auto"/>
        <w:left w:val="none" w:sz="0" w:space="0" w:color="auto"/>
        <w:bottom w:val="none" w:sz="0" w:space="0" w:color="auto"/>
        <w:right w:val="none" w:sz="0" w:space="0" w:color="auto"/>
      </w:divBdr>
    </w:div>
    <w:div w:id="83914299">
      <w:bodyDiv w:val="1"/>
      <w:marLeft w:val="0"/>
      <w:marRight w:val="0"/>
      <w:marTop w:val="0"/>
      <w:marBottom w:val="0"/>
      <w:divBdr>
        <w:top w:val="none" w:sz="0" w:space="0" w:color="auto"/>
        <w:left w:val="none" w:sz="0" w:space="0" w:color="auto"/>
        <w:bottom w:val="none" w:sz="0" w:space="0" w:color="auto"/>
        <w:right w:val="none" w:sz="0" w:space="0" w:color="auto"/>
      </w:divBdr>
    </w:div>
    <w:div w:id="468744087">
      <w:bodyDiv w:val="1"/>
      <w:marLeft w:val="0"/>
      <w:marRight w:val="0"/>
      <w:marTop w:val="0"/>
      <w:marBottom w:val="0"/>
      <w:divBdr>
        <w:top w:val="none" w:sz="0" w:space="0" w:color="auto"/>
        <w:left w:val="none" w:sz="0" w:space="0" w:color="auto"/>
        <w:bottom w:val="none" w:sz="0" w:space="0" w:color="auto"/>
        <w:right w:val="none" w:sz="0" w:space="0" w:color="auto"/>
      </w:divBdr>
    </w:div>
    <w:div w:id="637299797">
      <w:bodyDiv w:val="1"/>
      <w:marLeft w:val="0"/>
      <w:marRight w:val="0"/>
      <w:marTop w:val="0"/>
      <w:marBottom w:val="0"/>
      <w:divBdr>
        <w:top w:val="none" w:sz="0" w:space="0" w:color="auto"/>
        <w:left w:val="none" w:sz="0" w:space="0" w:color="auto"/>
        <w:bottom w:val="none" w:sz="0" w:space="0" w:color="auto"/>
        <w:right w:val="none" w:sz="0" w:space="0" w:color="auto"/>
      </w:divBdr>
      <w:divsChild>
        <w:div w:id="1254433570">
          <w:marLeft w:val="0"/>
          <w:marRight w:val="0"/>
          <w:marTop w:val="0"/>
          <w:marBottom w:val="0"/>
          <w:divBdr>
            <w:top w:val="none" w:sz="0" w:space="0" w:color="auto"/>
            <w:left w:val="none" w:sz="0" w:space="0" w:color="auto"/>
            <w:bottom w:val="none" w:sz="0" w:space="0" w:color="auto"/>
            <w:right w:val="none" w:sz="0" w:space="0" w:color="auto"/>
          </w:divBdr>
        </w:div>
        <w:div w:id="1527793953">
          <w:marLeft w:val="0"/>
          <w:marRight w:val="0"/>
          <w:marTop w:val="0"/>
          <w:marBottom w:val="0"/>
          <w:divBdr>
            <w:top w:val="none" w:sz="0" w:space="0" w:color="auto"/>
            <w:left w:val="none" w:sz="0" w:space="0" w:color="auto"/>
            <w:bottom w:val="none" w:sz="0" w:space="0" w:color="auto"/>
            <w:right w:val="none" w:sz="0" w:space="0" w:color="auto"/>
          </w:divBdr>
        </w:div>
      </w:divsChild>
    </w:div>
    <w:div w:id="699161231">
      <w:bodyDiv w:val="1"/>
      <w:marLeft w:val="0"/>
      <w:marRight w:val="0"/>
      <w:marTop w:val="0"/>
      <w:marBottom w:val="0"/>
      <w:divBdr>
        <w:top w:val="none" w:sz="0" w:space="0" w:color="auto"/>
        <w:left w:val="none" w:sz="0" w:space="0" w:color="auto"/>
        <w:bottom w:val="none" w:sz="0" w:space="0" w:color="auto"/>
        <w:right w:val="none" w:sz="0" w:space="0" w:color="auto"/>
      </w:divBdr>
    </w:div>
    <w:div w:id="762800494">
      <w:bodyDiv w:val="1"/>
      <w:marLeft w:val="0"/>
      <w:marRight w:val="0"/>
      <w:marTop w:val="0"/>
      <w:marBottom w:val="0"/>
      <w:divBdr>
        <w:top w:val="none" w:sz="0" w:space="0" w:color="auto"/>
        <w:left w:val="none" w:sz="0" w:space="0" w:color="auto"/>
        <w:bottom w:val="none" w:sz="0" w:space="0" w:color="auto"/>
        <w:right w:val="none" w:sz="0" w:space="0" w:color="auto"/>
      </w:divBdr>
    </w:div>
    <w:div w:id="874659549">
      <w:bodyDiv w:val="1"/>
      <w:marLeft w:val="0"/>
      <w:marRight w:val="0"/>
      <w:marTop w:val="0"/>
      <w:marBottom w:val="0"/>
      <w:divBdr>
        <w:top w:val="none" w:sz="0" w:space="0" w:color="auto"/>
        <w:left w:val="none" w:sz="0" w:space="0" w:color="auto"/>
        <w:bottom w:val="none" w:sz="0" w:space="0" w:color="auto"/>
        <w:right w:val="none" w:sz="0" w:space="0" w:color="auto"/>
      </w:divBdr>
      <w:divsChild>
        <w:div w:id="1842159695">
          <w:marLeft w:val="0"/>
          <w:marRight w:val="0"/>
          <w:marTop w:val="0"/>
          <w:marBottom w:val="0"/>
          <w:divBdr>
            <w:top w:val="none" w:sz="0" w:space="0" w:color="auto"/>
            <w:left w:val="none" w:sz="0" w:space="0" w:color="auto"/>
            <w:bottom w:val="none" w:sz="0" w:space="0" w:color="auto"/>
            <w:right w:val="none" w:sz="0" w:space="0" w:color="auto"/>
          </w:divBdr>
        </w:div>
        <w:div w:id="2102489054">
          <w:marLeft w:val="0"/>
          <w:marRight w:val="0"/>
          <w:marTop w:val="0"/>
          <w:marBottom w:val="0"/>
          <w:divBdr>
            <w:top w:val="none" w:sz="0" w:space="0" w:color="auto"/>
            <w:left w:val="none" w:sz="0" w:space="0" w:color="auto"/>
            <w:bottom w:val="none" w:sz="0" w:space="0" w:color="auto"/>
            <w:right w:val="none" w:sz="0" w:space="0" w:color="auto"/>
          </w:divBdr>
        </w:div>
      </w:divsChild>
    </w:div>
    <w:div w:id="951014889">
      <w:bodyDiv w:val="1"/>
      <w:marLeft w:val="0"/>
      <w:marRight w:val="0"/>
      <w:marTop w:val="0"/>
      <w:marBottom w:val="0"/>
      <w:divBdr>
        <w:top w:val="none" w:sz="0" w:space="0" w:color="auto"/>
        <w:left w:val="none" w:sz="0" w:space="0" w:color="auto"/>
        <w:bottom w:val="none" w:sz="0" w:space="0" w:color="auto"/>
        <w:right w:val="none" w:sz="0" w:space="0" w:color="auto"/>
      </w:divBdr>
    </w:div>
    <w:div w:id="1028337839">
      <w:bodyDiv w:val="1"/>
      <w:marLeft w:val="0"/>
      <w:marRight w:val="0"/>
      <w:marTop w:val="0"/>
      <w:marBottom w:val="0"/>
      <w:divBdr>
        <w:top w:val="none" w:sz="0" w:space="0" w:color="auto"/>
        <w:left w:val="none" w:sz="0" w:space="0" w:color="auto"/>
        <w:bottom w:val="none" w:sz="0" w:space="0" w:color="auto"/>
        <w:right w:val="none" w:sz="0" w:space="0" w:color="auto"/>
      </w:divBdr>
    </w:div>
    <w:div w:id="1080101944">
      <w:bodyDiv w:val="1"/>
      <w:marLeft w:val="0"/>
      <w:marRight w:val="0"/>
      <w:marTop w:val="0"/>
      <w:marBottom w:val="0"/>
      <w:divBdr>
        <w:top w:val="none" w:sz="0" w:space="0" w:color="auto"/>
        <w:left w:val="none" w:sz="0" w:space="0" w:color="auto"/>
        <w:bottom w:val="none" w:sz="0" w:space="0" w:color="auto"/>
        <w:right w:val="none" w:sz="0" w:space="0" w:color="auto"/>
      </w:divBdr>
    </w:div>
    <w:div w:id="1084834976">
      <w:bodyDiv w:val="1"/>
      <w:marLeft w:val="0"/>
      <w:marRight w:val="0"/>
      <w:marTop w:val="0"/>
      <w:marBottom w:val="0"/>
      <w:divBdr>
        <w:top w:val="none" w:sz="0" w:space="0" w:color="auto"/>
        <w:left w:val="none" w:sz="0" w:space="0" w:color="auto"/>
        <w:bottom w:val="none" w:sz="0" w:space="0" w:color="auto"/>
        <w:right w:val="none" w:sz="0" w:space="0" w:color="auto"/>
      </w:divBdr>
    </w:div>
    <w:div w:id="1100029897">
      <w:bodyDiv w:val="1"/>
      <w:marLeft w:val="0"/>
      <w:marRight w:val="0"/>
      <w:marTop w:val="0"/>
      <w:marBottom w:val="0"/>
      <w:divBdr>
        <w:top w:val="none" w:sz="0" w:space="0" w:color="auto"/>
        <w:left w:val="none" w:sz="0" w:space="0" w:color="auto"/>
        <w:bottom w:val="none" w:sz="0" w:space="0" w:color="auto"/>
        <w:right w:val="none" w:sz="0" w:space="0" w:color="auto"/>
      </w:divBdr>
    </w:div>
    <w:div w:id="1121387804">
      <w:bodyDiv w:val="1"/>
      <w:marLeft w:val="0"/>
      <w:marRight w:val="0"/>
      <w:marTop w:val="0"/>
      <w:marBottom w:val="0"/>
      <w:divBdr>
        <w:top w:val="none" w:sz="0" w:space="0" w:color="auto"/>
        <w:left w:val="none" w:sz="0" w:space="0" w:color="auto"/>
        <w:bottom w:val="none" w:sz="0" w:space="0" w:color="auto"/>
        <w:right w:val="none" w:sz="0" w:space="0" w:color="auto"/>
      </w:divBdr>
    </w:div>
    <w:div w:id="1216240921">
      <w:bodyDiv w:val="1"/>
      <w:marLeft w:val="0"/>
      <w:marRight w:val="0"/>
      <w:marTop w:val="0"/>
      <w:marBottom w:val="0"/>
      <w:divBdr>
        <w:top w:val="none" w:sz="0" w:space="0" w:color="auto"/>
        <w:left w:val="none" w:sz="0" w:space="0" w:color="auto"/>
        <w:bottom w:val="none" w:sz="0" w:space="0" w:color="auto"/>
        <w:right w:val="none" w:sz="0" w:space="0" w:color="auto"/>
      </w:divBdr>
    </w:div>
    <w:div w:id="1408187472">
      <w:bodyDiv w:val="1"/>
      <w:marLeft w:val="0"/>
      <w:marRight w:val="0"/>
      <w:marTop w:val="0"/>
      <w:marBottom w:val="0"/>
      <w:divBdr>
        <w:top w:val="none" w:sz="0" w:space="0" w:color="auto"/>
        <w:left w:val="none" w:sz="0" w:space="0" w:color="auto"/>
        <w:bottom w:val="none" w:sz="0" w:space="0" w:color="auto"/>
        <w:right w:val="none" w:sz="0" w:space="0" w:color="auto"/>
      </w:divBdr>
    </w:div>
    <w:div w:id="1645428123">
      <w:bodyDiv w:val="1"/>
      <w:marLeft w:val="0"/>
      <w:marRight w:val="0"/>
      <w:marTop w:val="0"/>
      <w:marBottom w:val="0"/>
      <w:divBdr>
        <w:top w:val="none" w:sz="0" w:space="0" w:color="auto"/>
        <w:left w:val="none" w:sz="0" w:space="0" w:color="auto"/>
        <w:bottom w:val="none" w:sz="0" w:space="0" w:color="auto"/>
        <w:right w:val="none" w:sz="0" w:space="0" w:color="auto"/>
      </w:divBdr>
      <w:divsChild>
        <w:div w:id="2068800572">
          <w:marLeft w:val="0"/>
          <w:marRight w:val="0"/>
          <w:marTop w:val="0"/>
          <w:marBottom w:val="0"/>
          <w:divBdr>
            <w:top w:val="none" w:sz="0" w:space="0" w:color="auto"/>
            <w:left w:val="none" w:sz="0" w:space="0" w:color="auto"/>
            <w:bottom w:val="none" w:sz="0" w:space="0" w:color="auto"/>
            <w:right w:val="none" w:sz="0" w:space="0" w:color="auto"/>
          </w:divBdr>
        </w:div>
        <w:div w:id="1718386162">
          <w:marLeft w:val="0"/>
          <w:marRight w:val="0"/>
          <w:marTop w:val="0"/>
          <w:marBottom w:val="0"/>
          <w:divBdr>
            <w:top w:val="none" w:sz="0" w:space="0" w:color="auto"/>
            <w:left w:val="none" w:sz="0" w:space="0" w:color="auto"/>
            <w:bottom w:val="none" w:sz="0" w:space="0" w:color="auto"/>
            <w:right w:val="none" w:sz="0" w:space="0" w:color="auto"/>
          </w:divBdr>
        </w:div>
      </w:divsChild>
    </w:div>
    <w:div w:id="1717121029">
      <w:bodyDiv w:val="1"/>
      <w:marLeft w:val="0"/>
      <w:marRight w:val="0"/>
      <w:marTop w:val="0"/>
      <w:marBottom w:val="0"/>
      <w:divBdr>
        <w:top w:val="none" w:sz="0" w:space="0" w:color="auto"/>
        <w:left w:val="none" w:sz="0" w:space="0" w:color="auto"/>
        <w:bottom w:val="none" w:sz="0" w:space="0" w:color="auto"/>
        <w:right w:val="none" w:sz="0" w:space="0" w:color="auto"/>
      </w:divBdr>
    </w:div>
    <w:div w:id="1742408607">
      <w:bodyDiv w:val="1"/>
      <w:marLeft w:val="0"/>
      <w:marRight w:val="0"/>
      <w:marTop w:val="0"/>
      <w:marBottom w:val="0"/>
      <w:divBdr>
        <w:top w:val="none" w:sz="0" w:space="0" w:color="auto"/>
        <w:left w:val="none" w:sz="0" w:space="0" w:color="auto"/>
        <w:bottom w:val="none" w:sz="0" w:space="0" w:color="auto"/>
        <w:right w:val="none" w:sz="0" w:space="0" w:color="auto"/>
      </w:divBdr>
    </w:div>
    <w:div w:id="1930191812">
      <w:bodyDiv w:val="1"/>
      <w:marLeft w:val="0"/>
      <w:marRight w:val="0"/>
      <w:marTop w:val="0"/>
      <w:marBottom w:val="0"/>
      <w:divBdr>
        <w:top w:val="none" w:sz="0" w:space="0" w:color="auto"/>
        <w:left w:val="none" w:sz="0" w:space="0" w:color="auto"/>
        <w:bottom w:val="none" w:sz="0" w:space="0" w:color="auto"/>
        <w:right w:val="none" w:sz="0" w:space="0" w:color="auto"/>
      </w:divBdr>
      <w:divsChild>
        <w:div w:id="1651665133">
          <w:marLeft w:val="0"/>
          <w:marRight w:val="0"/>
          <w:marTop w:val="0"/>
          <w:marBottom w:val="0"/>
          <w:divBdr>
            <w:top w:val="none" w:sz="0" w:space="0" w:color="auto"/>
            <w:left w:val="none" w:sz="0" w:space="0" w:color="auto"/>
            <w:bottom w:val="none" w:sz="0" w:space="0" w:color="auto"/>
            <w:right w:val="none" w:sz="0" w:space="0" w:color="auto"/>
          </w:divBdr>
          <w:divsChild>
            <w:div w:id="1839811688">
              <w:marLeft w:val="0"/>
              <w:marRight w:val="0"/>
              <w:marTop w:val="0"/>
              <w:marBottom w:val="0"/>
              <w:divBdr>
                <w:top w:val="none" w:sz="0" w:space="0" w:color="auto"/>
                <w:left w:val="none" w:sz="0" w:space="0" w:color="auto"/>
                <w:bottom w:val="none" w:sz="0" w:space="0" w:color="auto"/>
                <w:right w:val="none" w:sz="0" w:space="0" w:color="auto"/>
              </w:divBdr>
              <w:divsChild>
                <w:div w:id="21253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7229">
      <w:bodyDiv w:val="1"/>
      <w:marLeft w:val="0"/>
      <w:marRight w:val="0"/>
      <w:marTop w:val="0"/>
      <w:marBottom w:val="0"/>
      <w:divBdr>
        <w:top w:val="none" w:sz="0" w:space="0" w:color="auto"/>
        <w:left w:val="none" w:sz="0" w:space="0" w:color="auto"/>
        <w:bottom w:val="none" w:sz="0" w:space="0" w:color="auto"/>
        <w:right w:val="none" w:sz="0" w:space="0" w:color="auto"/>
      </w:divBdr>
    </w:div>
    <w:div w:id="2019304413">
      <w:bodyDiv w:val="1"/>
      <w:marLeft w:val="0"/>
      <w:marRight w:val="0"/>
      <w:marTop w:val="0"/>
      <w:marBottom w:val="0"/>
      <w:divBdr>
        <w:top w:val="none" w:sz="0" w:space="0" w:color="auto"/>
        <w:left w:val="none" w:sz="0" w:space="0" w:color="auto"/>
        <w:bottom w:val="none" w:sz="0" w:space="0" w:color="auto"/>
        <w:right w:val="none" w:sz="0" w:space="0" w:color="auto"/>
      </w:divBdr>
    </w:div>
    <w:div w:id="2062752710">
      <w:bodyDiv w:val="1"/>
      <w:marLeft w:val="0"/>
      <w:marRight w:val="0"/>
      <w:marTop w:val="0"/>
      <w:marBottom w:val="0"/>
      <w:divBdr>
        <w:top w:val="none" w:sz="0" w:space="0" w:color="auto"/>
        <w:left w:val="none" w:sz="0" w:space="0" w:color="auto"/>
        <w:bottom w:val="none" w:sz="0" w:space="0" w:color="auto"/>
        <w:right w:val="none" w:sz="0" w:space="0" w:color="auto"/>
      </w:divBdr>
    </w:div>
    <w:div w:id="2084451758">
      <w:bodyDiv w:val="1"/>
      <w:marLeft w:val="0"/>
      <w:marRight w:val="0"/>
      <w:marTop w:val="0"/>
      <w:marBottom w:val="0"/>
      <w:divBdr>
        <w:top w:val="none" w:sz="0" w:space="0" w:color="auto"/>
        <w:left w:val="none" w:sz="0" w:space="0" w:color="auto"/>
        <w:bottom w:val="none" w:sz="0" w:space="0" w:color="auto"/>
        <w:right w:val="none" w:sz="0" w:space="0" w:color="auto"/>
      </w:divBdr>
    </w:div>
    <w:div w:id="2092000960">
      <w:bodyDiv w:val="1"/>
      <w:marLeft w:val="0"/>
      <w:marRight w:val="0"/>
      <w:marTop w:val="0"/>
      <w:marBottom w:val="0"/>
      <w:divBdr>
        <w:top w:val="none" w:sz="0" w:space="0" w:color="auto"/>
        <w:left w:val="none" w:sz="0" w:space="0" w:color="auto"/>
        <w:bottom w:val="none" w:sz="0" w:space="0" w:color="auto"/>
        <w:right w:val="none" w:sz="0" w:space="0" w:color="auto"/>
      </w:divBdr>
    </w:div>
    <w:div w:id="212843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tie.hendry.2014@uni.strath.ac.uk" TargetMode="External"/><Relationship Id="rId3" Type="http://schemas.openxmlformats.org/officeDocument/2006/relationships/styles" Target="styles.xml"/><Relationship Id="rId7" Type="http://schemas.openxmlformats.org/officeDocument/2006/relationships/hyperlink" Target="mailto:fiona.hanley.2014@uni.strath.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udent-counselling@strath.ac.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dixon@stra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4E2F9-8BFF-9344-8AD6-E8BAB2CA2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49</Pages>
  <Words>12894</Words>
  <Characters>70789</Characters>
  <Application>Microsoft Office Word</Application>
  <DocSecurity>0</DocSecurity>
  <Lines>1646</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Hendry</dc:creator>
  <cp:keywords/>
  <dc:description/>
  <cp:lastModifiedBy>Katie Hendry</cp:lastModifiedBy>
  <cp:revision>8</cp:revision>
  <dcterms:created xsi:type="dcterms:W3CDTF">2018-03-28T09:04:00Z</dcterms:created>
  <dcterms:modified xsi:type="dcterms:W3CDTF">2018-03-28T09:21:00Z</dcterms:modified>
</cp:coreProperties>
</file>