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122A" w14:textId="33A4B954" w:rsidR="00A008C6" w:rsidRDefault="00707E22">
      <w:pPr>
        <w:rPr>
          <w:color w:val="000000"/>
          <w:sz w:val="27"/>
          <w:szCs w:val="27"/>
        </w:rPr>
      </w:pPr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 xml:space="preserve">Polish </w:t>
      </w:r>
      <w:proofErr w:type="gramStart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companies</w:t>
      </w:r>
      <w:proofErr w:type="gramEnd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 xml:space="preserve"> bankruptcy data </w:t>
      </w:r>
      <w:proofErr w:type="spellStart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>Data</w:t>
      </w:r>
      <w:proofErr w:type="spellEnd"/>
      <w:r>
        <w:rPr>
          <w:rStyle w:val="heading"/>
          <w:rFonts w:ascii="Arial" w:hAnsi="Arial" w:cs="Arial"/>
          <w:b/>
          <w:bCs/>
          <w:color w:val="123654"/>
          <w:sz w:val="40"/>
          <w:szCs w:val="40"/>
        </w:rPr>
        <w:t xml:space="preserve"> Set</w:t>
      </w:r>
      <w:r>
        <w:rPr>
          <w:color w:val="000000"/>
          <w:sz w:val="27"/>
          <w:szCs w:val="27"/>
        </w:rPr>
        <w:t> </w:t>
      </w:r>
    </w:p>
    <w:p w14:paraId="2623E2E6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707E22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14:paraId="49C46ADE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707E22">
        <w:rPr>
          <w:rFonts w:ascii="Arial" w:eastAsia="Times New Roman" w:hAnsi="Arial" w:cs="Arial"/>
          <w:color w:val="123654"/>
          <w:sz w:val="20"/>
          <w:szCs w:val="20"/>
        </w:rPr>
        <w:t>Creator: Sebastian Tomczak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 xml:space="preserve">-- Department of Operations Research,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WrocÅ‚aw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 University of Science and Technology, wybrzeÅ¼e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WyspiaÅ„skiego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 27, 50-370,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WrocÅ‚aw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>, Poland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Donor: Sebastian Tomczak (</w:t>
      </w:r>
      <w:proofErr w:type="spellStart"/>
      <w:proofErr w:type="gramStart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sebastian.tomczak</w:t>
      </w:r>
      <w:proofErr w:type="spellEnd"/>
      <w:proofErr w:type="gramEnd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707E22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pwr.edu.pl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),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Maciej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Zieba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maciej.zieba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707E22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pwr.edu.pl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t>), Jakub M. Tomczak (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jakub.tomczak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</w:t>
      </w:r>
      <w:r w:rsidRPr="00707E22">
        <w:rPr>
          <w:rFonts w:ascii="Arial" w:eastAsia="Times New Roman" w:hAnsi="Arial" w:cs="Arial"/>
          <w:b/>
          <w:bCs/>
          <w:color w:val="123654"/>
          <w:sz w:val="20"/>
          <w:szCs w:val="20"/>
          <w:u w:val="single"/>
        </w:rPr>
        <w:t>'@'</w:t>
      </w:r>
      <w:r w:rsidRPr="00707E22">
        <w:rPr>
          <w:rFonts w:ascii="Arial" w:eastAsia="Times New Roman" w:hAnsi="Arial" w:cs="Arial"/>
          <w:color w:val="123654"/>
          <w:sz w:val="20"/>
          <w:szCs w:val="20"/>
          <w:u w:val="single"/>
        </w:rPr>
        <w:t> pwr.edu.pl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t>), Tel. (+48) 71 320 44 53</w:t>
      </w:r>
    </w:p>
    <w:p w14:paraId="0F44B446" w14:textId="77777777" w:rsidR="00707E22" w:rsidRPr="00707E22" w:rsidRDefault="00707E22" w:rsidP="00707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2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9C48AF0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707E22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64130B27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707E22">
        <w:rPr>
          <w:rFonts w:ascii="Arial" w:eastAsia="Times New Roman" w:hAnsi="Arial" w:cs="Arial"/>
          <w:color w:val="123654"/>
          <w:sz w:val="20"/>
          <w:szCs w:val="20"/>
        </w:rPr>
        <w:t>The dataset is about bankruptcy prediction of Polish companies. The data was collected from Emerging Markets Information Service (EMIS, </w:t>
      </w:r>
      <w:hyperlink r:id="rId4" w:history="1">
        <w:r w:rsidRPr="00707E22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707E22">
        <w:rPr>
          <w:rFonts w:ascii="Arial" w:eastAsia="Times New Roman" w:hAnsi="Arial" w:cs="Arial"/>
          <w:color w:val="123654"/>
          <w:sz w:val="20"/>
          <w:szCs w:val="20"/>
        </w:rPr>
        <w:t>), which is a database containing information on emerging markets around the world. The bankrupt companies were analyzed in the period 2000-2012, while the still operating companies were evaluated from 2007 to 2013. </w:t>
      </w:r>
    </w:p>
    <w:p w14:paraId="1EA88AE5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707E22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42E54324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707E22">
        <w:rPr>
          <w:rFonts w:ascii="Arial" w:eastAsia="Times New Roman" w:hAnsi="Arial" w:cs="Arial"/>
          <w:color w:val="123654"/>
          <w:sz w:val="20"/>
          <w:szCs w:val="20"/>
        </w:rPr>
        <w:t>X1 net profit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 total liabilities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 working capital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 current assets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 [(cash + short-term securities + receivables - short-term liabilities) / (operating expenses - depreciation)] * 365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 retained earnings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X7 EBIT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X8 book value of equity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X9 sales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X10 equity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X11 (gross profit + extraordinary items + financial expenses)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X12 gross profit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X13 (gross profit + depreciation)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X14 (gross profit + interest)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X15 (total liabilities * 365) / (gross profit + depreciation)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X16 (gross profit + depreciation)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X17 total assets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X18 gross profit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X19 gross profit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X20 (inventory * 365)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X21 sales (n) / sales (n-1)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X22 profit on operating activities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X23 net profit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X24 gross profit (in 3 years)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X25 (equity - share capital)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X26 (net profit + depreciation)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X27 profit on operating activities / financial expenses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X28 working capital / fixed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lastRenderedPageBreak/>
        <w:t>X29 logarithm of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X30 (total liabilities - cash)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X31 (gross profit + interest)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X32 (current liabilities * 365) / cost of products sold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X33 operating expenses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X34 operating expenses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X35 profit on sales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X36 total sales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X37 (current assets - inventories) / long-term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X38 constant capital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X39 profit on sales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X40 (current assets - inventory - receivables)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X41 total liabilities / ((profit on operating activities + depreciation) * (12/365))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X42 profit on operating activities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X43 rotation receivables + inventory turnover in days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X44 (receivables * 365)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X45 net profit / inventory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X46 (current assets - inventory)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X47 (inventory * 365) / cost of products sold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X48 EBITDA (profit on operating activities - depreciation)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X49 EBITDA (profit on operating activities - depreciation)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X50 current assets / total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X51 short-term liabilities / total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X52 (short-term liabilities * 365) / cost of products sold)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X53 equity / fixed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X54 constant capital / fixed assets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X55 working capital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X56 (sales - cost of products sold)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X57 (current assets - inventory - short-term liabilities) / (sales - gross profit - depreciation)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X58 total costs /total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X59 long-term liabilities / equity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X60 sales / inventory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X61 sales / receivables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X62 (short-term liabilities *365) / sales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X63 sales / short-term liabilities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X64 sales / fixed assets</w:t>
      </w:r>
    </w:p>
    <w:p w14:paraId="6151EE61" w14:textId="77777777" w:rsid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7"/>
          <w:szCs w:val="27"/>
        </w:rPr>
      </w:pPr>
      <w:r w:rsidRPr="00707E2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B3D97">
        <w:rPr>
          <w:rFonts w:ascii="Arial" w:eastAsia="Times New Roman" w:hAnsi="Arial" w:cs="Arial"/>
          <w:b/>
          <w:bCs/>
          <w:color w:val="FF0000"/>
          <w:sz w:val="27"/>
          <w:szCs w:val="27"/>
        </w:rPr>
        <w:t>TASK:</w:t>
      </w:r>
    </w:p>
    <w:p w14:paraId="1F32E8BD" w14:textId="77777777" w:rsid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>There are two datasets: train.csv and test.csv</w:t>
      </w:r>
    </w:p>
    <w:p w14:paraId="7F176AE8" w14:textId="2DF4AFFB" w:rsidR="00707E22" w:rsidRPr="001B3D97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>
        <w:rPr>
          <w:rFonts w:ascii="Arial" w:eastAsia="Times New Roman" w:hAnsi="Arial" w:cs="Arial"/>
          <w:color w:val="123654"/>
          <w:sz w:val="20"/>
          <w:szCs w:val="20"/>
        </w:rPr>
        <w:t>Use information in train.csv to</w:t>
      </w:r>
      <w:r>
        <w:rPr>
          <w:rFonts w:ascii="Arial" w:eastAsia="Times New Roman" w:hAnsi="Arial" w:cs="Arial"/>
          <w:color w:val="123654"/>
          <w:sz w:val="20"/>
          <w:szCs w:val="20"/>
        </w:rPr>
        <w:t xml:space="preserve"> predict which banks in the test data are bankruptcy</w:t>
      </w:r>
      <w:bookmarkStart w:id="0" w:name="_GoBack"/>
      <w:bookmarkEnd w:id="0"/>
    </w:p>
    <w:p w14:paraId="704D8EA5" w14:textId="77777777" w:rsidR="00707E22" w:rsidRPr="00707E22" w:rsidRDefault="00707E22" w:rsidP="00707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65696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707E22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14:paraId="7314A210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Zieba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>, M., Tomczak, S. K., &amp; Tomczak, J. M. (2016). Ensemble Boosted Trees with Synthetic Features Generation in Application to Bankruptcy Prediction. Expert Systems with Applications. </w:t>
      </w:r>
      <w:hyperlink r:id="rId5" w:history="1">
        <w:r w:rsidRPr="00707E22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</w:p>
    <w:p w14:paraId="799A3D64" w14:textId="77777777" w:rsidR="00707E22" w:rsidRPr="00707E22" w:rsidRDefault="00707E22" w:rsidP="00707E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7E2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707E2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2D320FA7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707E22">
        <w:rPr>
          <w:rFonts w:ascii="Arial" w:eastAsia="Times New Roman" w:hAnsi="Arial" w:cs="Arial"/>
          <w:b/>
          <w:bCs/>
          <w:color w:val="123654"/>
          <w:sz w:val="27"/>
          <w:szCs w:val="27"/>
        </w:rPr>
        <w:t>Citation Request:</w:t>
      </w:r>
    </w:p>
    <w:p w14:paraId="748F49EA" w14:textId="77777777" w:rsidR="00707E22" w:rsidRPr="00707E22" w:rsidRDefault="00707E22" w:rsidP="00707E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Zieba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>, M., Tomczak, S. K., &amp; Tomczak, J. M. (2016). Ensemble Boosted Trees with Synthetic Features Generation in Application to Bankruptcy Prediction. Expert Systems with Applications. </w:t>
      </w:r>
      <w:hyperlink r:id="rId6" w:history="1">
        <w:r w:rsidRPr="00707E22">
          <w:rPr>
            <w:rFonts w:ascii="Arial" w:eastAsia="Times New Roman" w:hAnsi="Arial" w:cs="Arial"/>
            <w:color w:val="123654"/>
            <w:sz w:val="20"/>
            <w:szCs w:val="20"/>
            <w:u w:val="single"/>
          </w:rPr>
          <w:t>[Web Link]</w:t>
        </w:r>
      </w:hyperlink>
      <w:r w:rsidRPr="00707E22">
        <w:rPr>
          <w:rFonts w:ascii="Arial" w:eastAsia="Times New Roman" w:hAnsi="Arial" w:cs="Arial"/>
          <w:color w:val="123654"/>
          <w:sz w:val="20"/>
          <w:szCs w:val="20"/>
        </w:rPr>
        <w:t>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BibTeX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>: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@article{zikeba2016ensemble,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title={Ensemble Boosted Trees with Synthetic Features Generation in Application to Bankruptcy Prediction},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author={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Zi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>{k{e}}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ba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, </w:t>
      </w:r>
      <w:proofErr w:type="spellStart"/>
      <w:r w:rsidRPr="00707E22">
        <w:rPr>
          <w:rFonts w:ascii="Arial" w:eastAsia="Times New Roman" w:hAnsi="Arial" w:cs="Arial"/>
          <w:color w:val="123654"/>
          <w:sz w:val="20"/>
          <w:szCs w:val="20"/>
        </w:rPr>
        <w:t>Maciej</w:t>
      </w:r>
      <w:proofErr w:type="spellEnd"/>
      <w:r w:rsidRPr="00707E22">
        <w:rPr>
          <w:rFonts w:ascii="Arial" w:eastAsia="Times New Roman" w:hAnsi="Arial" w:cs="Arial"/>
          <w:color w:val="123654"/>
          <w:sz w:val="20"/>
          <w:szCs w:val="20"/>
        </w:rPr>
        <w:t xml:space="preserve"> and Tomczak, Sebastian K and Tomczak, Jakub M},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journal={Expert Systems with Applications},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year={2016},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publisher={Elsevier} </w:t>
      </w:r>
      <w:r w:rsidRPr="00707E22">
        <w:rPr>
          <w:rFonts w:ascii="Arial" w:eastAsia="Times New Roman" w:hAnsi="Arial" w:cs="Arial"/>
          <w:color w:val="123654"/>
          <w:sz w:val="20"/>
          <w:szCs w:val="20"/>
        </w:rPr>
        <w:br/>
        <w:t>}</w:t>
      </w:r>
    </w:p>
    <w:p w14:paraId="5166A97A" w14:textId="77777777" w:rsidR="00707E22" w:rsidRDefault="00707E22"/>
    <w:sectPr w:rsidR="0070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3D"/>
    <w:rsid w:val="00707E22"/>
    <w:rsid w:val="0095023D"/>
    <w:rsid w:val="00A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24BA"/>
  <w15:chartTrackingRefBased/>
  <w15:docId w15:val="{2C90D941-9D56-49FE-B8DF-DE9E0D7F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707E22"/>
  </w:style>
  <w:style w:type="paragraph" w:customStyle="1" w:styleId="small-heading">
    <w:name w:val="small-heading"/>
    <w:basedOn w:val="Normal"/>
    <w:rsid w:val="007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70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7E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oi:10.1016/j.eswa.2016.04.001" TargetMode="External"/><Relationship Id="rId5" Type="http://schemas.openxmlformats.org/officeDocument/2006/relationships/hyperlink" Target="doi:10.1016/j.eswa.2016.04.001" TargetMode="External"/><Relationship Id="rId4" Type="http://schemas.openxmlformats.org/officeDocument/2006/relationships/hyperlink" Target="http://www.securi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2018-03-08T19:56:00Z</dcterms:created>
  <dcterms:modified xsi:type="dcterms:W3CDTF">2018-03-08T19:58:00Z</dcterms:modified>
</cp:coreProperties>
</file>