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48D4" w14:textId="77777777" w:rsidR="00E02563" w:rsidRDefault="00E02563"/>
    <w:p w14:paraId="09F848D5" w14:textId="77777777" w:rsidR="00E02563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Ecological and Sociodemographic Characteristics of Households Stratified by Kinship Degreeᵃ</w:t>
      </w:r>
    </w:p>
    <w:tbl>
      <w:tblPr>
        <w:tblW w:w="13791" w:type="dxa"/>
        <w:jc w:val="center"/>
        <w:tblLayout w:type="fixed"/>
        <w:tblLook w:val="0420" w:firstRow="1" w:lastRow="0" w:firstColumn="0" w:lastColumn="0" w:noHBand="0" w:noVBand="1"/>
      </w:tblPr>
      <w:tblGrid>
        <w:gridCol w:w="4590"/>
        <w:gridCol w:w="2196"/>
        <w:gridCol w:w="2368"/>
        <w:gridCol w:w="2196"/>
        <w:gridCol w:w="2433"/>
        <w:gridCol w:w="8"/>
      </w:tblGrid>
      <w:tr w:rsidR="00E02563" w14:paraId="09F848DB" w14:textId="77777777" w:rsidTr="00A44C62">
        <w:trPr>
          <w:tblHeader/>
          <w:jc w:val="center"/>
        </w:trPr>
        <w:tc>
          <w:tcPr>
            <w:tcW w:w="45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Total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(N=303)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(N=57)</w:t>
            </w: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1-4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(N=191)</w:t>
            </w:r>
          </w:p>
        </w:tc>
        <w:tc>
          <w:tcPr>
            <w:tcW w:w="2441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5+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(N=55)</w:t>
            </w:r>
          </w:p>
        </w:tc>
      </w:tr>
      <w:tr w:rsidR="00E02563" w14:paraId="09F848E1" w14:textId="77777777" w:rsidTr="00A44C62">
        <w:trPr>
          <w:jc w:val="center"/>
        </w:trPr>
        <w:tc>
          <w:tcPr>
            <w:tcW w:w="45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No. of seropositive persons (disc.)</w:t>
            </w: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D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E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DF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0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8E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1.31 (1.33)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1.09 (1.06)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1.32 (1.33)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1.51 (1.54)</w:t>
            </w:r>
          </w:p>
        </w:tc>
      </w:tr>
      <w:tr w:rsidR="00E02563" w14:paraId="09F848E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[0, 7.00]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[0, 5.00]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[0, 7.00]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[0, 6.00]</w:t>
            </w:r>
          </w:p>
        </w:tc>
      </w:tr>
      <w:tr w:rsidR="00E02563" w14:paraId="09F848F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Occurrence of a seropositive person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EF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0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1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2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8F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No occurrence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89 (29.4%)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(29.8%)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56 (29.3%)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(29.1%)</w:t>
            </w:r>
          </w:p>
        </w:tc>
      </w:tr>
      <w:tr w:rsidR="00E02563" w14:paraId="09F848F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Occurrence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214 (70.6%)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 (70.2%)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135 (70.7%)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8F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39 (70.9%)</w:t>
            </w:r>
          </w:p>
        </w:tc>
      </w:tr>
      <w:tr w:rsidR="00E02563" w14:paraId="09F8490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No. of seropositive persons (cat.)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1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2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3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4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0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0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89 (29.4%)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(29.8%)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56 (29.3%)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(29.1%)</w:t>
            </w:r>
          </w:p>
        </w:tc>
      </w:tr>
      <w:tr w:rsidR="00E02563" w14:paraId="09F8491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1-2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161 (53.1%)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 (57.9%)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0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100 (52.4%)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 (50.9%)</w:t>
            </w:r>
          </w:p>
        </w:tc>
      </w:tr>
      <w:tr w:rsidR="00E02563" w14:paraId="09F8491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3+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53 (17.5%)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 (12.3%)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 (18.3%)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 (20.0%)</w:t>
            </w:r>
          </w:p>
        </w:tc>
      </w:tr>
      <w:tr w:rsidR="00E02563" w14:paraId="09F8491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No. of seropositive children (disc.)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B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C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2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1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0.310 (0.687)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0.333 (0.606)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0.306 (0.689)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0.306 (0.742)</w:t>
            </w:r>
          </w:p>
        </w:tc>
      </w:tr>
      <w:tr w:rsidR="00E02563" w14:paraId="09F8492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5.00]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2.00]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5.00]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[0, 3.00]</w:t>
            </w:r>
          </w:p>
        </w:tc>
      </w:tr>
      <w:tr w:rsidR="00E02563" w14:paraId="09F8492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 (25.4%)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 (47.4%)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 (23.0%)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2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(10.9%)</w:t>
            </w:r>
          </w:p>
        </w:tc>
      </w:tr>
      <w:tr w:rsidR="00E02563" w14:paraId="09F8493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Occurrence of a seropositive child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1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2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3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4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3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No occurrence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173 (57.1%)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 (38.6%)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111 (58.1%)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 (72.7%)</w:t>
            </w:r>
          </w:p>
        </w:tc>
      </w:tr>
      <w:tr w:rsidR="00E02563" w14:paraId="09F8494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  Occurrence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 (16.5%)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(14.0%)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3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 (17.3%)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(16.4%)</w:t>
            </w:r>
          </w:p>
        </w:tc>
      </w:tr>
      <w:tr w:rsidR="00E02563" w14:paraId="09F8494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80 (26.4%)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 (47.4%)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47 (24.6%)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(10.9%)</w:t>
            </w:r>
          </w:p>
        </w:tc>
      </w:tr>
      <w:tr w:rsidR="00E02563" w14:paraId="09F8494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No. of seropositive children (cat.)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B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C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5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0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4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173 (57.1%)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 (38.6%)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111 (58.1%)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 (72.7%)</w:t>
            </w:r>
          </w:p>
        </w:tc>
      </w:tr>
      <w:tr w:rsidR="00E02563" w14:paraId="09F8495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1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 (11.9%)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(10.5%)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 (13.1%)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 (9.1%)</w:t>
            </w:r>
          </w:p>
        </w:tc>
      </w:tr>
      <w:tr w:rsidR="00E02563" w14:paraId="09F8495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2+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 (3.3%)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(3.5%)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(3.1%)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5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(3.6%)</w:t>
            </w:r>
          </w:p>
        </w:tc>
      </w:tr>
      <w:tr w:rsidR="00E02563" w14:paraId="09F8496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84 (27.7%)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 (47.4%)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49 (25.7%)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(14.5%)</w:t>
            </w:r>
          </w:p>
        </w:tc>
      </w:tr>
      <w:tr w:rsidR="00E02563" w14:paraId="09F8496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No. of total inhabitants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7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8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7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6.76 (3.57)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5.63 (3.07)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6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6.64 (3.62)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8.31 (3.41)</w:t>
            </w:r>
          </w:p>
        </w:tc>
      </w:tr>
      <w:tr w:rsidR="00E02563" w14:paraId="09F8497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7.00 [1.00, 22.0]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5.00 [1.00, 13.0]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6.00 [1.00, 22.0]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8.00 [2.00, 20.0]</w:t>
            </w:r>
          </w:p>
        </w:tc>
      </w:tr>
      <w:tr w:rsidR="00E02563" w14:paraId="09F8497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No. of inhabitants aged 0 to 14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B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C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8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7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3.14 (2.51)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2.21 (2.01)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3.08 (2.42)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4.33 (2.84)</w:t>
            </w:r>
          </w:p>
        </w:tc>
      </w:tr>
      <w:tr w:rsidR="00E02563" w14:paraId="09F8498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3.00 [0, 16.0]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[0, 7.00]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3.00 [0, 12.0]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[0, 16.0]</w:t>
            </w:r>
          </w:p>
        </w:tc>
      </w:tr>
      <w:tr w:rsidR="00E02563" w14:paraId="09F8498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Mean age per household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B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C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D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8E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9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24.1 (12.4)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28.1 (14.3)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24.2 (12.7)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19.7 (6.32)</w:t>
            </w:r>
          </w:p>
        </w:tc>
      </w:tr>
      <w:tr w:rsidR="00E02563" w14:paraId="09F8499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20.5 [7.86, 70.5]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22.1 [7.86, 64.7]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19.9 [8.07, 70.5]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18.0 [10.3, 38.4]</w:t>
            </w:r>
          </w:p>
        </w:tc>
      </w:tr>
      <w:tr w:rsidR="00E02563" w14:paraId="09F849A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D3D4A" w14:textId="77777777" w:rsidR="006E3DCF" w:rsidRDefault="006E3D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  <w:p w14:paraId="28B4C11A" w14:textId="77777777" w:rsidR="006E3DCF" w:rsidRDefault="006E3D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  <w:p w14:paraId="509CD479" w14:textId="77777777" w:rsidR="006E3DCF" w:rsidRDefault="006E3D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  <w:p w14:paraId="09F8499C" w14:textId="3960C61B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Ethnicity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D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E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9F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0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A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Creole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 (9.6%)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(24.6%)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 (7.9%)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E02563" w14:paraId="09F849A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Qom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274 (90.4%)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43 (75.4%)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176 (92.1%)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55 (100%)</w:t>
            </w:r>
          </w:p>
        </w:tc>
      </w:tr>
      <w:tr w:rsidR="00E02563" w14:paraId="09F849B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Mobility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AF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0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1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2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B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4" w14:textId="52AF60AD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</w:t>
            </w:r>
            <w:r w:rsidR="009D6BD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n-mover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5" w14:textId="4C3F2C8B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224 (</w:t>
            </w:r>
            <w:r w:rsidR="00133CC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78.0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6" w14:textId="68D5B1CE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46 (</w:t>
            </w:r>
            <w:r w:rsidR="00133CC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90.2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7" w14:textId="75B7F6BA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137 (</w:t>
            </w:r>
            <w:r w:rsidR="00E30432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75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.7%)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41 (74.5%)</w:t>
            </w:r>
          </w:p>
        </w:tc>
      </w:tr>
      <w:tr w:rsidR="00E02563" w14:paraId="09F849B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A" w14:textId="42BCF6DF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</w:t>
            </w:r>
            <w:r w:rsidR="009D6BDE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over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B" w14:textId="724B219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63 (</w:t>
            </w:r>
            <w:r w:rsidR="007A6F6D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22.1)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C" w14:textId="01477372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 (</w:t>
            </w:r>
            <w:r w:rsidR="00E30432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9.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D" w14:textId="73C01DB6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44 (2</w:t>
            </w:r>
            <w:r w:rsidR="00E30432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.</w:t>
            </w:r>
            <w:r w:rsidR="00E30432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B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(25.5%)</w:t>
            </w:r>
          </w:p>
        </w:tc>
      </w:tr>
      <w:tr w:rsidR="00E02563" w14:paraId="09F849C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1" w14:textId="32D5070C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2" w14:textId="7B54B4F1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3" w14:textId="1A2036FA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4" w14:textId="47CFA291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E02563" w14:paraId="09F849C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Social vulnerability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7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8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D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0.191 (1.02)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-0.141 (1.20)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C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0.218 (0.997)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0.432 (0.836)</w:t>
            </w:r>
          </w:p>
        </w:tc>
      </w:tr>
      <w:tr w:rsidR="00E02563" w14:paraId="09F849D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0.352 [-2.62, 2.25]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0.127 [-2.62, 1.80]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0.394 [-2.32, 2.25]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0.549 [-1.87, 1.77]</w:t>
            </w:r>
          </w:p>
        </w:tc>
      </w:tr>
      <w:tr w:rsidR="00E02563" w14:paraId="09F849D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(1.3%)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(3.5%)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(1.0%)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E02563" w14:paraId="09F849E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Social vulnerability of kin connected households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DF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0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1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2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9E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0.233 (0.727)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NA (NA)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0.192 (0.803)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0.375 (0.313)</w:t>
            </w:r>
          </w:p>
        </w:tc>
      </w:tr>
      <w:tr w:rsidR="00E02563" w14:paraId="09F849E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0.300 [-2.30, 1.80]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NA [NA, NA]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0.267 [-2.30, 1.80]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E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0.381 [-0.269, 0.989]</w:t>
            </w:r>
          </w:p>
        </w:tc>
      </w:tr>
      <w:tr w:rsidR="00E02563" w14:paraId="09F849F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 (18.8%)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 (100%)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E02563" w14:paraId="09F849F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lastRenderedPageBreak/>
              <w:t xml:space="preserve">Social vulnerability of kin connected households w/ NAs replaced by mean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svi.kin</w:t>
            </w:r>
            <w:proofErr w:type="spellEnd"/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7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8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A0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0.233 (0.655)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0.233 (0)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9F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0.192 (0.803)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0.375 (0.313)</w:t>
            </w:r>
          </w:p>
        </w:tc>
      </w:tr>
      <w:tr w:rsidR="00E02563" w14:paraId="09F84A0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0.233 [-2.30, 1.80]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0.233 [0.233, 0.233]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0.267 [-2.30, 1.80]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0.381 [-0.269, 0.989]</w:t>
            </w:r>
          </w:p>
        </w:tc>
      </w:tr>
      <w:tr w:rsidR="00E02563" w14:paraId="09F84A0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 xml:space="preserve">Social vulnerability of kin connected households w/ NAs replaced by 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svi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 xml:space="preserve"> of focal house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B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C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A1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0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0.165 (0.843)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-0.141 (1.20)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0.192 (0.803)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0.375 (0.313)</w:t>
            </w:r>
          </w:p>
        </w:tc>
      </w:tr>
      <w:tr w:rsidR="00E02563" w14:paraId="09F84A1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0.277 [-2.62, 1.80]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0.127 [-2.62, 1.80]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0.267 [-2.30, 1.80]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0.381 [-0.269, 0.989]</w:t>
            </w:r>
          </w:p>
        </w:tc>
      </w:tr>
      <w:tr w:rsidR="00E02563" w14:paraId="09F84A1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(0.7%)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(3.5%)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1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E02563" w14:paraId="09F84A2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Host availability index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1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2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3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4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A2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0.185 (0.894)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-0.0681 (0.936)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9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0.160 (0.905)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0.528 (0.706)</w:t>
            </w:r>
          </w:p>
        </w:tc>
      </w:tr>
      <w:tr w:rsidR="00E02563" w14:paraId="09F84A3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0.340 [-2.44, 1.54]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0.0527 [-2.44, 1.20]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2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0.340 [-2.44, 1.54]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0.735 [-1.93, 1.54]</w:t>
            </w:r>
          </w:p>
        </w:tc>
      </w:tr>
      <w:tr w:rsidR="00E02563" w14:paraId="09F84A3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3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(1.0%)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(3.5%)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(0.5%)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E02563" w14:paraId="09F84A3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Infestation w/ vector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B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C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A4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E" w14:textId="4DE44EA6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</w:t>
            </w:r>
            <w:r w:rsidR="00E552E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on-infested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3F" w14:textId="72402605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213 (7</w:t>
            </w:r>
            <w:r w:rsidR="00B84A7D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0" w14:textId="5975C692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 (6</w:t>
            </w:r>
            <w:r w:rsidR="007A3565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9.1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1" w14:textId="0C958CBD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132 (69.</w:t>
            </w:r>
            <w:r w:rsidR="00FE463B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43 (78.2%)</w:t>
            </w:r>
          </w:p>
        </w:tc>
      </w:tr>
      <w:tr w:rsidR="00E02563" w14:paraId="09F84A4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4" w14:textId="2EAEEC4A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</w:t>
            </w:r>
            <w:r w:rsidR="00E552E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fested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5" w14:textId="210ABDEC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86 (28.</w:t>
            </w:r>
            <w:r w:rsidR="00B84A7D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6" w14:textId="4FBEA675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</w:t>
            </w:r>
            <w:r w:rsidR="00FE463B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30.9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7" w14:textId="7928C5B1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57 (</w:t>
            </w:r>
            <w:r w:rsidR="00AE7C7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30.2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 (21.8%)</w:t>
            </w:r>
          </w:p>
        </w:tc>
      </w:tr>
      <w:tr w:rsidR="00E02563" w14:paraId="09F84A4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B" w14:textId="739D6D3C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C" w14:textId="2E193B36" w:rsidR="00E02563" w:rsidRDefault="00FE46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D" w14:textId="31885E9A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4E" w14:textId="7CA7BCAD" w:rsidR="00E02563" w:rsidRDefault="00FE46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E02563" w14:paraId="09F84A55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lastRenderedPageBreak/>
              <w:t>Infestation (w/ infected vector)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1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2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3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4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A5B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Not infested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7" w14:textId="564C279E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278 (9</w:t>
            </w:r>
            <w:r w:rsidR="00037D1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2.7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8" w14:textId="1420DDAB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51 (</w:t>
            </w:r>
            <w:r w:rsidR="00A96B7F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92.7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9" w14:textId="64C41EAE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173 (9</w:t>
            </w:r>
            <w:r w:rsidR="00812FB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54 (98.2%)</w:t>
            </w:r>
          </w:p>
        </w:tc>
      </w:tr>
      <w:tr w:rsidR="00E02563" w14:paraId="09F84A61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Infested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 (7.3%)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E" w14:textId="1D6C5ED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(7.</w:t>
            </w:r>
            <w:r w:rsidR="00A96B7F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5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(8.9%)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(1.8%)</w:t>
            </w:r>
          </w:p>
        </w:tc>
      </w:tr>
      <w:tr w:rsidR="00E02563" w14:paraId="09F84A67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3" w14:textId="48BFCF16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4" w14:textId="7E6B1246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5" w14:textId="642C327C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6" w14:textId="39FA7B0E" w:rsidR="00E02563" w:rsidRDefault="00454B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E02563" w14:paraId="09F84A6D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Abundance of infected vector among infested houses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9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A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B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C" w14:textId="77777777" w:rsidR="00E02563" w:rsidRDefault="00E025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02563" w14:paraId="09F84A73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Mean (SD)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6F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3.18 (4.78)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(0.816)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1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3.53 (5.41)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2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(NA)</w:t>
            </w:r>
          </w:p>
        </w:tc>
      </w:tr>
      <w:tr w:rsidR="00E02563" w14:paraId="09F84A79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4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Median [Min, Max]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5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[1.00, 22.0]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6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[1.00, 3.00]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7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[1.00, 22.0]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8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2.00 [2.00, 2.00]</w:t>
            </w:r>
          </w:p>
        </w:tc>
      </w:tr>
      <w:tr w:rsidR="00E02563" w14:paraId="09F84A7F" w14:textId="77777777" w:rsidTr="00A44C62">
        <w:trPr>
          <w:jc w:val="center"/>
        </w:trPr>
        <w:tc>
          <w:tcPr>
            <w:tcW w:w="45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A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  Missing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B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281 (92.7%)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C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53 (93.0%)</w:t>
            </w:r>
          </w:p>
        </w:tc>
        <w:tc>
          <w:tcPr>
            <w:tcW w:w="21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D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174 (91.1%)</w:t>
            </w:r>
          </w:p>
        </w:tc>
        <w:tc>
          <w:tcPr>
            <w:tcW w:w="2441" w:type="dxa"/>
            <w:gridSpan w:val="2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7E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54 (98.2%)</w:t>
            </w:r>
          </w:p>
        </w:tc>
      </w:tr>
      <w:tr w:rsidR="00E02563" w14:paraId="09F84A81" w14:textId="77777777" w:rsidTr="00A44C62">
        <w:trPr>
          <w:gridAfter w:val="1"/>
          <w:wAfter w:w="8" w:type="dxa"/>
          <w:jc w:val="center"/>
        </w:trPr>
        <w:tc>
          <w:tcPr>
            <w:tcW w:w="13783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4A80" w14:textId="77777777" w:rsidR="00E025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ᵃ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The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number of other houses in the study area to which a particular house is connected by kinship</w:t>
            </w:r>
          </w:p>
        </w:tc>
      </w:tr>
    </w:tbl>
    <w:p w14:paraId="09F84A82" w14:textId="77777777" w:rsidR="005C6CB6" w:rsidRDefault="005C6CB6"/>
    <w:sectPr w:rsidR="005C6CB6" w:rsidSect="00A44C62">
      <w:type w:val="continuous"/>
      <w:pgSz w:w="16838" w:h="11906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27000970">
    <w:abstractNumId w:val="1"/>
  </w:num>
  <w:num w:numId="2" w16cid:durableId="1747679249">
    <w:abstractNumId w:val="2"/>
  </w:num>
  <w:num w:numId="3" w16cid:durableId="128785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563"/>
    <w:rsid w:val="00037D10"/>
    <w:rsid w:val="00133CC3"/>
    <w:rsid w:val="00454B7F"/>
    <w:rsid w:val="005C6CB6"/>
    <w:rsid w:val="006A2DB5"/>
    <w:rsid w:val="006E3DCF"/>
    <w:rsid w:val="007A3565"/>
    <w:rsid w:val="007A6F6D"/>
    <w:rsid w:val="00812FB9"/>
    <w:rsid w:val="009D6BDE"/>
    <w:rsid w:val="00A17BC7"/>
    <w:rsid w:val="00A44C62"/>
    <w:rsid w:val="00A96B7F"/>
    <w:rsid w:val="00AE7C70"/>
    <w:rsid w:val="00B84A7D"/>
    <w:rsid w:val="00BF4EF7"/>
    <w:rsid w:val="00E02563"/>
    <w:rsid w:val="00E30432"/>
    <w:rsid w:val="00E552E9"/>
    <w:rsid w:val="00EC5E72"/>
    <w:rsid w:val="00FE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848D4"/>
  <w15:docId w15:val="{AE9B99C5-06D1-434E-8C4C-63843DA15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663</Words>
  <Characters>3254</Characters>
  <Application>Microsoft Office Word</Application>
  <DocSecurity>0</DocSecurity>
  <Lines>371</Lines>
  <Paragraphs>280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Tseng, Katie Kailing</cp:lastModifiedBy>
  <cp:revision>26</cp:revision>
  <dcterms:created xsi:type="dcterms:W3CDTF">2017-02-28T11:18:00Z</dcterms:created>
  <dcterms:modified xsi:type="dcterms:W3CDTF">2026-03-19T07:35:00Z</dcterms:modified>
  <cp:category/>
</cp:coreProperties>
</file>