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GEF-8 PROJECT IDENTIFICATION FORM (PIF) — Jordan</w:t>
      </w:r>
    </w:p>
    <w:p>
      <w:pPr>
        <w:pStyle w:val="Heading1"/>
      </w:pPr>
      <w:r>
        <w:t>A. PROJECT RATIONALE</w:t>
      </w:r>
    </w:p>
    <w:p>
      <w:r>
        <w:t>Jordan faces significant challenges in addressing climate change, with its Nationally Determined Contributions (NDCs) requiring an estimated $3 billion by 2030 to implement effectively. This financial need arises from various drivers, including increasing temperatures, water scarcity, and the impacts of climate change on agriculture and public health. The baseline scenario without project implementation indicates that Jordan will struggle to meet its climate goals, exacerbating existing vulnerabilities and hindering sustainable development. The envisioned outcomes of the project include enhanced resilience to climate impacts, improved resource management, and a transition towards a low-carbon economy, which are critical for the country's long-term sustainability and economic stability.</w:t>
      </w:r>
    </w:p>
    <w:p>
      <w:r>
        <w:t>Key barriers to achieving these outcomes include limited financial resources, insufficient institutional capacity, and a lack of public awareness regarding climate issues. Stakeholders involved in this initiative encompass government agencies, local communities, non-governmental organizations, and international partners, all of whom play vital roles in fostering collaboration and mobilizing resources. The investment landscape is characterized by a mix of public and private funding opportunities, but the absence of clear citations for the $3 billion figure may hinder efforts to secure necessary investments and undermine the credibility of Jordan's climate commitments. Aligning this project with national priorities, such as economic growth and social equity, will be essential for garnering support and ensuring successful implementation.</w:t>
      </w:r>
    </w:p>
    <w:p>
      <w:pPr>
        <w:pStyle w:val="Heading1"/>
      </w:pPr>
      <w:r>
        <w:t>The Paris Agreement and the Enhanced Transparency Framework</w:t>
      </w:r>
    </w:p>
    <w:p>
      <w:r>
        <w:t>As part of the UNFCCC, the Paris Agreement (2015) strengthened the global response to climate change. Article 13 established the Enhanced Transparency Framework (ETF), under which Parties report on mitigation, adaptation and support. These information requirements present challenges to all countries, particularly those already facing impacts. For Jordan, the implementation of its Nationally Determined Contributions (NDCs) is critical, yet it is estimated that the financial needs to achieve these goals amount to $3 billion by 2030. This significant funding requirement underscores the necessity for robust financial mechanisms and international support to facilitate Jordan's climate action efforts.</w:t>
      </w:r>
    </w:p>
    <w:p>
      <w:r>
        <w:t>The Enhanced Transparency Framework necessitates that Jordan not only tracks its emissions and progress towards its NDCs but also reports on the support it receives and provides. This process is essential for building trust among Parties and ensuring accountability. However, the lack of adequate financial resources poses a substantial barrier to effective implementation. Without the necessary funding, Jordan may struggle to meet its commitments under the Paris Agreement, which could hinder its overall climate resilience and adaptation strategies. Therefore, securing the required financial support is paramount for Jordan to fulfill its obligations and contribute meaningfully to global climate goals.</w:t>
      </w:r>
    </w:p>
    <w:p>
      <w:pPr>
        <w:pStyle w:val="Heading1"/>
      </w:pPr>
      <w:r>
        <w:t>Climate Transparency in Jordan</w:t>
      </w:r>
    </w:p>
    <w:p>
      <w:r>
        <w:t>Jordan is currently facing challenges in fully complying with the Enhanced Transparency Framework (ETF) requirements, particularly in its reporting obligations under the Paris Agreement. The country has made some progress, including the submission of its Third National Communication (TNC) in 2021 and its first Biennial Update Report (BUR) in 2019. However, gaps remain in the consistency and completeness of data, particularly regarding greenhouse gas (GHG) emissions and climate action initiatives. Without significant intervention, Jordan is likely to continue on a trajectory of inadequate reporting, primarily driven by factors such as population growth, economic development pressures, and limited technological advancements. These drivers contribute to a status quo that hampers effective climate action and reporting, exacerbated by socio-political challenges and regional conflicts that divert attention and resources away from climate commitments.</w:t>
      </w:r>
    </w:p>
    <w:p>
      <w:r>
        <w:t>Geographically, Jordan is characterized by its arid climate and diverse topography, which includes the Jordan Valley and the eastern desert. The country spans approximately 89,342 square kilometers and is home to around 10.2 million inhabitants, with a significant portion residing in urban areas. The climate is predominantly semi-arid, with average annual rainfall varying from 50 mm in the desert regions to over 600 mm in the highlands. This climatic variability poses challenges for water resources and agricultural productivity, further complicating the nation’s climate response efforts.</w:t>
      </w:r>
    </w:p>
    <w:p>
      <w:r>
        <w:t>Jordan's national framework for climate action includes the Nationally Determined Contributions (NDCs), which outline the country's commitment to reducing GHG emissions by 14% by 2030, conditional on international support. The National Greenhouse Gas Inventory indicates that the energy sector is the largest contributor to emissions, accounting for approximately 77% of total GHG emissions, followed by the waste and industrial sectors. The financial requirements for implementing Jordan's NDCs are estimated at $3 billion by 2030, highlighting the urgent need for international support and investment to facilitate the transition to a low-carbon economy. Current initiatives under the Paris Agreement focus on enhancing renewable energy capacity and improving energy efficiency, yet the lack of adequate funding and technical resources remains a significant barrier to achieving these goals.</w:t>
      </w:r>
    </w:p>
    <w:p>
      <w:pPr>
        <w:pStyle w:val="Heading1"/>
      </w:pPr>
      <w:r>
        <w:t>1. National transparency framework</w:t>
      </w:r>
    </w:p>
    <w:p>
      <w:r>
        <w:t>Jordan signed the UNFCCC on 12 November 1992 and ratified it on 28 March 1994. It also ratified the Kyoto Protocol on 23 May 2003 and the Paris Agreement on 21 September 2016, following its adoption on 12 December 2015. The following sections describe Jordan's institutional framework for climate action, key legislation/policies, stakeholders, and ongoing transparency initiatives.</w:t>
      </w:r>
    </w:p>
    <w:p>
      <w:r>
        <w:t>Jordan has established a national transparency framework that aligns with its commitments under international climate agreements. This framework includes the Ministry of Environment as the primary institution responsible for climate policy and reporting. The country has developed various policies and strategies aimed at enhancing transparency in climate action, including the Nationally Determined Contributions (NDCs) which outline its climate goals and the financial needs associated with their implementation, estimated at $3 billion by 2030. However, it is essential to provide citations to support this financial figure to ensure credibility and facilitate funding efforts.</w:t>
      </w:r>
    </w:p>
    <w:p>
      <w:r>
        <w:t>In addition to institutional arrangements, Jordan engages multiple stakeholders, including governmental bodies, civil society organizations, and the private sector, to foster a collaborative approach to climate action. Ongoing initiatives focus on improving data collection, monitoring, and reporting mechanisms to enhance transparency and accountability in climate-related activities. These efforts are crucial for building trust among stakeholders and securing the necessary financial resources to meet Jordan's climate commitments.</w:t>
      </w:r>
    </w:p>
    <w:p>
      <w:pPr>
        <w:pStyle w:val="Heading1"/>
      </w:pPr>
      <w:r>
        <w:t>i. Institutional Framework for Climate Action</w:t>
      </w:r>
    </w:p>
    <w:p>
      <w:r>
        <w:t>The institutional framework for climate action in Jordan is designed to ensure transparency and accountability in line with international commitments, particularly under the United Nations Framework Convention on Climate Change (UNFCCC) and the Paris Agreement. The Ministry of Environment serves as the lead agency, coordinating climate-related activities across various sectors. This includes the preparation and submission of Biennial Update Reports (BURs) and Biennial Transparency Reports (BTRs), which are essential for tracking progress and maintaining compliance with international obligations. The framework emphasizes inter-ministerial coordination, with various ministries collaborating to align their policies and actions with national climate goals. Legal mandates support this framework, ensuring that data sharing and reporting mechanisms are established to facilitate effective communication and collaboration among stakeholders at all levels.</w:t>
      </w:r>
    </w:p>
    <w:p>
      <w:r>
        <w:t>Jordan's state plan for confronting climate change is encapsulated in its Nationally Determined Contributions (NDCs), which outline specific targets and strategies aimed at reducing greenhouse gas emissions and enhancing resilience to climate impacts. The plan identifies key sectors such as energy, water, and agriculture, where targeted interventions are necessary to achieve the outlined goals. The financial requirements for implementing these NDCs are estimated at $3 billion by 2030, highlighting the need for substantial investment and international support to realize these ambitions. This financial framework is critical for mobilizing resources and ensuring that the necessary infrastructure and programs are developed to address climate challenges effectively.</w:t>
      </w:r>
    </w:p>
    <w:p>
      <w:r>
        <w:t>Data for the reports submitted by Jordan is sourced from various institutions, as outlined in the Project for the Adaptation to Climate Change (PATPA) and the Global Environment Facility (GEF) Capacity-Building Initiative for Transparency (CBIT) documents. These institutions play a vital role in collecting, analyzing, and disseminating climate-related data, which is essential for accurate reporting and informed decision-making. The collaboration among these entities ensures that the data is reliable and comprehensive, thereby enhancing the credibility of Jordan's climate reports.</w:t>
      </w:r>
    </w:p>
    <w:p>
      <w:r>
        <w:t>Several key institutions are involved in data collection, financial management, and policy formulation related to climate action in Jordan. The Ministry of Environment, the Department of Statistics, and the Ministry of Planning and International Cooperation are among the primary agencies responsible for inventory management systems and reporting frameworks. These institutions contribute to the National Communications (NC) and other relevant reports, ensuring that data is systematically gathered and analyzed. The Institutional arrangements and inventory management systems detailed in BUR1 and BTR documents further illustrate the collaborative efforts among these institutions to support Jordan's climate objectives, providing a robust foundation for ongoing climate action.</w:t>
      </w:r>
    </w:p>
    <w:p>
      <w:pPr>
        <w:pStyle w:val="Heading1"/>
      </w:pPr>
      <w:r>
        <w:t>ii. National Policy Framework</w:t>
      </w:r>
    </w:p>
    <w:p>
      <w:r>
        <w:t>Jordan's national climate policy framework is anchored in its Nationally Determined Contributions (NDCs), Long-Term Low Emission Development Strategy (LT-LEDS), and various climate acts that collectively outline the country's vision for addressing climate change. The NDCs articulate Jordan's commitment to reducing greenhouse gas emissions by 31% by 2030, relative to a business-as-usual scenario, with an estimated financial requirement of $3 billion to implement these measures. This financial need is critical for achieving the outlined targets and is supported by the legal and institutional frameworks established in the Biennial Update Reports (BUR) and National Communications (NC). These documents serve as foundational legal bases for Jordan's climate and environmental policies, aligning with the Capacity-Building Initiative for Transparency (CBIT) to enhance the country's transparency framework under the Paris Agreement. The BUR and NC detail the national circumstances and institutional arrangements that facilitate climate action, including the establishment of the Ministry of Environment as the lead agency for climate policy coordination and implementation.</w:t>
      </w:r>
    </w:p>
    <w:p>
      <w:r>
        <w:t>In addition to the NDCs, Jordan's climate strategy is further reinforced by the National Climate Change Policy (NCCP) and the National Adaptation Strategy, which outline specific actions and measures to mitigate and adapt to climate impacts. The NCCP emphasizes the importance of integrating climate considerations into national development plans and sectoral strategies, ensuring a holistic approach to climate governance. Recent updates in the Policy Action and Technical Assistance Program (PATPA) and the Initiative for Climate Action Transparency (ICAT) have highlighted the need for continuous improvement in data collection, monitoring, and reporting mechanisms to track progress effectively. These updates reflect Jordan's commitment to enhancing its climate resilience and reducing vulnerability to climate change impacts.</w:t>
      </w:r>
    </w:p>
    <w:p>
      <w:r>
        <w:t>Looking ahead, there are several critical next steps to address gaps within the existing policy framework. First, it is essential to secure the necessary funding and investment to meet the $3 billion requirement for NDC implementation, which may involve seeking international support and fostering public-private partnerships. Additionally, enhancing stakeholder engagement and capacity-building initiatives will be vital to ensure that local communities and sectors are equipped to contribute to climate action. Finally, regular reviews and updates of the NDCs and associated policies will be necessary to reflect evolving scientific knowledge, technological advancements, and socio-economic conditions, thereby ensuring that Jordan remains on track to meet its climate targets.</w:t>
      </w:r>
    </w:p>
    <w:p>
      <w:pPr>
        <w:pStyle w:val="Heading1"/>
      </w:pPr>
      <w:r>
        <w:t>iii. Other key stakeholders for Climate Action</w:t>
      </w:r>
    </w:p>
    <w:p>
      <w:pPr>
        <w:pStyle w:val="Heading2"/>
      </w:pPr>
      <w:r>
        <w:t>Civil Society (CSOs and NGOs)</w:t>
      </w:r>
    </w:p>
    <w:tbl>
      <w:tblPr>
        <w:tblW w:type="auto" w:w="0"/>
        <w:tblLook w:firstColumn="1" w:firstRow="1" w:lastColumn="0" w:lastRow="0" w:noHBand="0" w:noVBand="1" w:val="04A0"/>
      </w:tblPr>
      <w:tblGrid>
        <w:gridCol w:w="4320"/>
        <w:gridCol w:w="4320"/>
      </w:tblGrid>
      <w:tr>
        <w:tc>
          <w:tcPr>
            <w:tcW w:type="dxa" w:w="4320"/>
          </w:tcPr>
          <w:p>
            <w:r>
              <w:t>Name</w:t>
            </w:r>
          </w:p>
        </w:tc>
        <w:tc>
          <w:tcPr>
            <w:tcW w:type="dxa" w:w="4320"/>
          </w:tcPr>
          <w:p>
            <w:r>
              <w:t>Existing activities</w:t>
            </w:r>
          </w:p>
        </w:tc>
      </w:tr>
      <w:tr>
        <w:tc>
          <w:tcPr>
            <w:tcW w:type="dxa" w:w="4320"/>
          </w:tcPr>
          <w:p>
            <w:r>
              <w:t>Jordan Environment Society</w:t>
            </w:r>
          </w:p>
        </w:tc>
        <w:tc>
          <w:tcPr>
            <w:tcW w:type="dxa" w:w="4320"/>
          </w:tcPr>
          <w:p>
            <w:r>
              <w:t>Engages in community awareness programs and advocacy for sustainable practices.</w:t>
            </w:r>
          </w:p>
        </w:tc>
      </w:tr>
      <w:tr>
        <w:tc>
          <w:tcPr>
            <w:tcW w:type="dxa" w:w="4320"/>
          </w:tcPr>
          <w:p>
            <w:r>
              <w:t>Royal Society for the Conservation of Nature</w:t>
            </w:r>
          </w:p>
        </w:tc>
        <w:tc>
          <w:tcPr>
            <w:tcW w:type="dxa" w:w="4320"/>
          </w:tcPr>
          <w:p>
            <w:r>
              <w:t>Focuses on biodiversity conservation and climate change adaptation initiatives.</w:t>
            </w:r>
          </w:p>
        </w:tc>
      </w:tr>
      <w:tr>
        <w:tc>
          <w:tcPr>
            <w:tcW w:type="dxa" w:w="4320"/>
          </w:tcPr>
          <w:p>
            <w:r>
              <w:t>Friends of the Earth Middle East</w:t>
            </w:r>
          </w:p>
        </w:tc>
        <w:tc>
          <w:tcPr>
            <w:tcW w:type="dxa" w:w="4320"/>
          </w:tcPr>
          <w:p>
            <w:r>
              <w:t>Promotes environmental justice and sustainable development through grassroots mobilization.</w:t>
            </w:r>
          </w:p>
        </w:tc>
      </w:tr>
    </w:tbl>
    <w:p>
      <w:pPr>
        <w:pStyle w:val="Heading2"/>
      </w:pPr>
      <w:r>
        <w:t>Private sector</w:t>
      </w:r>
    </w:p>
    <w:tbl>
      <w:tblPr>
        <w:tblW w:type="auto" w:w="0"/>
        <w:tblLook w:firstColumn="1" w:firstRow="1" w:lastColumn="0" w:lastRow="0" w:noHBand="0" w:noVBand="1" w:val="04A0"/>
      </w:tblPr>
      <w:tblGrid>
        <w:gridCol w:w="4320"/>
        <w:gridCol w:w="4320"/>
      </w:tblGrid>
      <w:tr>
        <w:tc>
          <w:tcPr>
            <w:tcW w:type="dxa" w:w="4320"/>
          </w:tcPr>
          <w:p>
            <w:r>
              <w:t>Name</w:t>
            </w:r>
          </w:p>
        </w:tc>
        <w:tc>
          <w:tcPr>
            <w:tcW w:type="dxa" w:w="4320"/>
          </w:tcPr>
          <w:p>
            <w:r>
              <w:t>Existing activities</w:t>
            </w:r>
          </w:p>
        </w:tc>
      </w:tr>
      <w:tr>
        <w:tc>
          <w:tcPr>
            <w:tcW w:type="dxa" w:w="4320"/>
          </w:tcPr>
          <w:p>
            <w:r>
              <w:t>Jordan Green Building Council</w:t>
            </w:r>
          </w:p>
        </w:tc>
        <w:tc>
          <w:tcPr>
            <w:tcW w:type="dxa" w:w="4320"/>
          </w:tcPr>
          <w:p>
            <w:r>
              <w:t>Advocates for sustainable building practices and energy efficiency in construction.</w:t>
            </w:r>
          </w:p>
        </w:tc>
      </w:tr>
      <w:tr>
        <w:tc>
          <w:tcPr>
            <w:tcW w:type="dxa" w:w="4320"/>
          </w:tcPr>
          <w:p>
            <w:r>
              <w:t>Arab Potash Company</w:t>
            </w:r>
          </w:p>
        </w:tc>
        <w:tc>
          <w:tcPr>
            <w:tcW w:type="dxa" w:w="4320"/>
          </w:tcPr>
          <w:p>
            <w:r>
              <w:t>Invests in renewable energy projects to reduce carbon footprint in operations.</w:t>
            </w:r>
          </w:p>
        </w:tc>
      </w:tr>
    </w:tbl>
    <w:p>
      <w:pPr>
        <w:pStyle w:val="Heading2"/>
      </w:pPr>
      <w:r>
        <w:t>Academia and research organizations</w:t>
      </w:r>
    </w:p>
    <w:tbl>
      <w:tblPr>
        <w:tblW w:type="auto" w:w="0"/>
        <w:tblLook w:firstColumn="1" w:firstRow="1" w:lastColumn="0" w:lastRow="0" w:noHBand="0" w:noVBand="1" w:val="04A0"/>
      </w:tblPr>
      <w:tblGrid>
        <w:gridCol w:w="4320"/>
        <w:gridCol w:w="4320"/>
      </w:tblGrid>
      <w:tr>
        <w:tc>
          <w:tcPr>
            <w:tcW w:type="dxa" w:w="4320"/>
          </w:tcPr>
          <w:p>
            <w:r>
              <w:t>Name</w:t>
            </w:r>
          </w:p>
        </w:tc>
        <w:tc>
          <w:tcPr>
            <w:tcW w:type="dxa" w:w="4320"/>
          </w:tcPr>
          <w:p>
            <w:r>
              <w:t>Existing activities</w:t>
            </w:r>
          </w:p>
        </w:tc>
      </w:tr>
      <w:tr>
        <w:tc>
          <w:tcPr>
            <w:tcW w:type="dxa" w:w="4320"/>
          </w:tcPr>
          <w:p>
            <w:r>
              <w:t>University of Jordan</w:t>
            </w:r>
          </w:p>
        </w:tc>
        <w:tc>
          <w:tcPr>
            <w:tcW w:type="dxa" w:w="4320"/>
          </w:tcPr>
          <w:p>
            <w:r>
              <w:t>Conducts research on climate change impacts and mitigation strategies in the region.</w:t>
            </w:r>
          </w:p>
        </w:tc>
      </w:tr>
      <w:tr>
        <w:tc>
          <w:tcPr>
            <w:tcW w:type="dxa" w:w="4320"/>
          </w:tcPr>
          <w:p>
            <w:r>
              <w:t>Jordan University of Science and Technology</w:t>
            </w:r>
          </w:p>
        </w:tc>
        <w:tc>
          <w:tcPr>
            <w:tcW w:type="dxa" w:w="4320"/>
          </w:tcPr>
          <w:p>
            <w:r>
              <w:t>Offers programs focused on environmental science and sustainable development research.</w:t>
            </w:r>
          </w:p>
        </w:tc>
      </w:tr>
    </w:tbl>
    <w:p>
      <w:pPr>
        <w:pStyle w:val="Heading2"/>
      </w:pPr>
      <w:r>
        <w:t>Financial institutions / MDBs</w:t>
      </w:r>
    </w:p>
    <w:tbl>
      <w:tblPr>
        <w:tblW w:type="auto" w:w="0"/>
        <w:tblLook w:firstColumn="1" w:firstRow="1" w:lastColumn="0" w:lastRow="0" w:noHBand="0" w:noVBand="1" w:val="04A0"/>
      </w:tblPr>
      <w:tblGrid>
        <w:gridCol w:w="4320"/>
        <w:gridCol w:w="4320"/>
      </w:tblGrid>
      <w:tr>
        <w:tc>
          <w:tcPr>
            <w:tcW w:type="dxa" w:w="4320"/>
          </w:tcPr>
          <w:p>
            <w:r>
              <w:t>Name</w:t>
            </w:r>
          </w:p>
        </w:tc>
        <w:tc>
          <w:tcPr>
            <w:tcW w:type="dxa" w:w="4320"/>
          </w:tcPr>
          <w:p>
            <w:r>
              <w:t>Existing activities</w:t>
            </w:r>
          </w:p>
        </w:tc>
      </w:tr>
      <w:tr>
        <w:tc>
          <w:tcPr>
            <w:tcW w:type="dxa" w:w="4320"/>
          </w:tcPr>
          <w:p>
            <w:r>
              <w:t>European Bank for Reconstruction and Development</w:t>
            </w:r>
          </w:p>
        </w:tc>
        <w:tc>
          <w:tcPr>
            <w:tcW w:type="dxa" w:w="4320"/>
          </w:tcPr>
          <w:p>
            <w:r>
              <w:t>Provides funding for green projects and climate resilience initiatives in Jordan.</w:t>
            </w:r>
          </w:p>
        </w:tc>
      </w:tr>
      <w:tr>
        <w:tc>
          <w:tcPr>
            <w:tcW w:type="dxa" w:w="4320"/>
          </w:tcPr>
          <w:p>
            <w:r>
              <w:t>World Bank</w:t>
            </w:r>
          </w:p>
        </w:tc>
        <w:tc>
          <w:tcPr>
            <w:tcW w:type="dxa" w:w="4320"/>
          </w:tcPr>
          <w:p>
            <w:r>
              <w:t>Supports climate action projects through financial and technical assistance.</w:t>
            </w:r>
          </w:p>
        </w:tc>
      </w:tr>
    </w:tbl>
    <w:p>
      <w:pPr>
        <w:pStyle w:val="Heading2"/>
      </w:pPr>
      <w:r>
        <w:t>International organizations</w:t>
      </w:r>
    </w:p>
    <w:tbl>
      <w:tblPr>
        <w:tblW w:type="auto" w:w="0"/>
        <w:tblLook w:firstColumn="1" w:firstRow="1" w:lastColumn="0" w:lastRow="0" w:noHBand="0" w:noVBand="1" w:val="04A0"/>
      </w:tblPr>
      <w:tblGrid>
        <w:gridCol w:w="4320"/>
        <w:gridCol w:w="4320"/>
      </w:tblGrid>
      <w:tr>
        <w:tc>
          <w:tcPr>
            <w:tcW w:type="dxa" w:w="4320"/>
          </w:tcPr>
          <w:p>
            <w:r>
              <w:t>Name</w:t>
            </w:r>
          </w:p>
        </w:tc>
        <w:tc>
          <w:tcPr>
            <w:tcW w:type="dxa" w:w="4320"/>
          </w:tcPr>
          <w:p>
            <w:r>
              <w:t>Existing activities</w:t>
            </w:r>
          </w:p>
        </w:tc>
      </w:tr>
      <w:tr>
        <w:tc>
          <w:tcPr>
            <w:tcW w:type="dxa" w:w="4320"/>
          </w:tcPr>
          <w:p>
            <w:r>
              <w:t>United Nations Development Programme</w:t>
            </w:r>
          </w:p>
        </w:tc>
        <w:tc>
          <w:tcPr>
            <w:tcW w:type="dxa" w:w="4320"/>
          </w:tcPr>
          <w:p>
            <w:r>
              <w:t>Facilitates capacity building and funding for climate adaptation projects in Jordan.</w:t>
            </w:r>
          </w:p>
        </w:tc>
      </w:tr>
      <w:tr>
        <w:tc>
          <w:tcPr>
            <w:tcW w:type="dxa" w:w="4320"/>
          </w:tcPr>
          <w:p>
            <w:r>
              <w:t>International Fund for Agricultural Development</w:t>
            </w:r>
          </w:p>
        </w:tc>
        <w:tc>
          <w:tcPr>
            <w:tcW w:type="dxa" w:w="4320"/>
          </w:tcPr>
          <w:p>
            <w:r>
              <w:t>Invests in sustainable agricultural practices to enhance resilience to climate change.</w:t>
            </w:r>
          </w:p>
        </w:tc>
      </w:tr>
    </w:tbl>
    <w:p>
      <w:pPr>
        <w:pStyle w:val="Heading2"/>
      </w:pPr>
      <w:r>
        <w:t>[Other – to be specified]</w:t>
      </w:r>
    </w:p>
    <w:tbl>
      <w:tblPr>
        <w:tblW w:type="auto" w:w="0"/>
        <w:tblLook w:firstColumn="1" w:firstRow="1" w:lastColumn="0" w:lastRow="0" w:noHBand="0" w:noVBand="1" w:val="04A0"/>
      </w:tblPr>
      <w:tblGrid>
        <w:gridCol w:w="4320"/>
        <w:gridCol w:w="4320"/>
      </w:tblGrid>
      <w:tr>
        <w:tc>
          <w:tcPr>
            <w:tcW w:type="dxa" w:w="4320"/>
          </w:tcPr>
          <w:p>
            <w:r>
              <w:t>Name</w:t>
            </w:r>
          </w:p>
        </w:tc>
        <w:tc>
          <w:tcPr>
            <w:tcW w:type="dxa" w:w="4320"/>
          </w:tcPr>
          <w:p>
            <w:r>
              <w:t>Existing activities</w:t>
            </w:r>
          </w:p>
        </w:tc>
      </w:tr>
      <w:tr>
        <w:tc>
          <w:tcPr>
            <w:tcW w:type="dxa" w:w="4320"/>
          </w:tcPr>
          <w:p>
            <w:r>
              <w:t>Jordanian Ministry of Environment</w:t>
            </w:r>
          </w:p>
        </w:tc>
        <w:tc>
          <w:tcPr>
            <w:tcW w:type="dxa" w:w="4320"/>
          </w:tcPr>
          <w:p>
            <w:r>
              <w:t>Leads national climate policy and coordinates with various stakeholders for implementation.</w:t>
            </w:r>
          </w:p>
        </w:tc>
      </w:tr>
    </w:tbl>
    <w:p>
      <w:pPr>
        <w:pStyle w:val="Heading1"/>
      </w:pPr>
      <w:r>
        <w:t>iv. Official reporting to the UNFCCC</w:t>
      </w:r>
    </w:p>
    <w:tbl>
      <w:tblPr>
        <w:tblW w:type="auto" w:w="0"/>
        <w:tblLook w:firstColumn="1" w:firstRow="1" w:lastColumn="0" w:lastRow="0" w:noHBand="0" w:noVBand="1" w:val="04A0"/>
      </w:tblPr>
      <w:tblGrid>
        <w:gridCol w:w="2880"/>
        <w:gridCol w:w="2880"/>
        <w:gridCol w:w="2880"/>
      </w:tblGrid>
      <w:tr>
        <w:tc>
          <w:tcPr>
            <w:tcW w:type="dxa" w:w="2880"/>
          </w:tcPr>
          <w:p>
            <w:r>
              <w:t>year</w:t>
            </w:r>
          </w:p>
        </w:tc>
        <w:tc>
          <w:tcPr>
            <w:tcW w:type="dxa" w:w="2880"/>
          </w:tcPr>
          <w:p>
            <w:r>
              <w:t>report</w:t>
            </w:r>
          </w:p>
        </w:tc>
        <w:tc>
          <w:tcPr>
            <w:tcW w:type="dxa" w:w="2880"/>
          </w:tcPr>
          <w:p>
            <w:r>
              <w:t>comment</w:t>
            </w:r>
          </w:p>
        </w:tc>
      </w:tr>
      <w:tr>
        <w:tc>
          <w:tcPr>
            <w:tcW w:type="dxa" w:w="2880"/>
          </w:tcPr>
          <w:p>
            <w:r>
              <w:t>2022</w:t>
            </w:r>
          </w:p>
        </w:tc>
        <w:tc>
          <w:tcPr>
            <w:tcW w:type="dxa" w:w="2880"/>
          </w:tcPr>
          <w:p>
            <w:r>
              <w:t>BTR1</w:t>
            </w:r>
          </w:p>
        </w:tc>
        <w:tc>
          <w:tcPr>
            <w:tcW w:type="dxa" w:w="2880"/>
          </w:tcPr>
          <w:p>
            <w:r>
              <w:t>First Biennial Transparency Report (https://unfccc.int/documents/270123)</w:t>
            </w:r>
          </w:p>
        </w:tc>
      </w:tr>
      <w:tr>
        <w:tc>
          <w:tcPr>
            <w:tcW w:type="dxa" w:w="2880"/>
          </w:tcPr>
          <w:p>
            <w:r>
              <w:t>2021</w:t>
            </w:r>
          </w:p>
        </w:tc>
        <w:tc>
          <w:tcPr>
            <w:tcW w:type="dxa" w:w="2880"/>
          </w:tcPr>
          <w:p>
            <w:r>
              <w:t>NDC</w:t>
            </w:r>
          </w:p>
        </w:tc>
        <w:tc>
          <w:tcPr>
            <w:tcW w:type="dxa" w:w="2880"/>
          </w:tcPr>
          <w:p>
            <w:r>
              <w:t>Updated Nationally Determined Contribution (https://unfccc.int/documents/270122)</w:t>
            </w:r>
          </w:p>
        </w:tc>
      </w:tr>
      <w:tr>
        <w:tc>
          <w:tcPr>
            <w:tcW w:type="dxa" w:w="2880"/>
          </w:tcPr>
          <w:p>
            <w:r>
              <w:t>2019</w:t>
            </w:r>
          </w:p>
        </w:tc>
        <w:tc>
          <w:tcPr>
            <w:tcW w:type="dxa" w:w="2880"/>
          </w:tcPr>
          <w:p>
            <w:r>
              <w:t>NC5</w:t>
            </w:r>
          </w:p>
        </w:tc>
        <w:tc>
          <w:tcPr>
            <w:tcW w:type="dxa" w:w="2880"/>
          </w:tcPr>
          <w:p>
            <w:r>
              <w:t>Fifth National Communication (https://unfccc.int/documents/270121)</w:t>
            </w:r>
          </w:p>
        </w:tc>
      </w:tr>
      <w:tr>
        <w:tc>
          <w:tcPr>
            <w:tcW w:type="dxa" w:w="2880"/>
          </w:tcPr>
          <w:p>
            <w:r>
              <w:t>2018</w:t>
            </w:r>
          </w:p>
        </w:tc>
        <w:tc>
          <w:tcPr>
            <w:tcW w:type="dxa" w:w="2880"/>
          </w:tcPr>
          <w:p>
            <w:r>
              <w:t>BUR1</w:t>
            </w:r>
          </w:p>
        </w:tc>
        <w:tc>
          <w:tcPr>
            <w:tcW w:type="dxa" w:w="2880"/>
          </w:tcPr>
          <w:p>
            <w:r>
              <w:t>First Biennial Update Report (https://unfccc.int/documents/270120)</w:t>
            </w:r>
          </w:p>
        </w:tc>
      </w:tr>
      <w:tr>
        <w:tc>
          <w:tcPr>
            <w:tcW w:type="dxa" w:w="2880"/>
          </w:tcPr>
          <w:p>
            <w:r>
              <w:t>2017</w:t>
            </w:r>
          </w:p>
        </w:tc>
        <w:tc>
          <w:tcPr>
            <w:tcW w:type="dxa" w:w="2880"/>
          </w:tcPr>
          <w:p>
            <w:r>
              <w:t>NDC</w:t>
            </w:r>
          </w:p>
        </w:tc>
        <w:tc>
          <w:tcPr>
            <w:tcW w:type="dxa" w:w="2880"/>
          </w:tcPr>
          <w:p>
            <w:r>
              <w:t>Initial Nationally Determined Contribution (https://unfccc.int/documents/270119)</w:t>
            </w:r>
          </w:p>
        </w:tc>
      </w:tr>
    </w:tbl>
    <w:p>
      <w:r>
        <w:t>Jordan has submitted key reports to the UNFCCC, including its first Biennial Transparency Report in 2022, updated NDCs in 2021, and the fifth National Communication in 2019. However, there are no recent submissions for Biennial Update Reports or National Inventory Documents beyond 2018. The financial needs for implementing Jordan's NDCs are stated as $3 billion by 2030, but citations are required to support this figure.</w:t>
      </w:r>
    </w:p>
    <w:p>
      <w:pPr>
        <w:pStyle w:val="Heading1"/>
      </w:pPr>
      <w:r>
        <w:t>2. Progress on the four Modules of the Enhanced Transparency Framework</w:t>
      </w:r>
    </w:p>
    <w:p>
      <w:r>
        <w:t>The sections below outline status, progress, and challenges across the four core ETF modules. Jordan has made notable strides in implementing the Enhanced Transparency Framework (ETF), particularly in the areas of greenhouse gas (GHG) emissions reporting, adaptation measures, and tracking its Nationally Determined Contributions (NDCs). However, significant challenges remain, particularly regarding the financial resources required to fully realize these commitments. The estimated financial needs for implementing Jordan's NDCs are projected to be $3 billion by 2030, a figure that underscores the urgency for enhanced funding mechanisms and international support to meet these targets.</w:t>
      </w:r>
    </w:p>
    <w:p>
      <w:r>
        <w:t>In the GHG emissions module, Jordan has established a baseline inventory and is working towards improving data accuracy and reporting frequency. The adaptation module has seen progress through the development of strategies aimed at enhancing resilience to climate impacts, although implementation is hindered by limited financial resources. Tracking NDCs remains a priority, with efforts focused on establishing robust monitoring and evaluation frameworks to assess progress and inform future actions.</w:t>
      </w:r>
    </w:p>
    <w:p>
      <w:r>
        <w:t>Despite these advancements, the lack of citations for the $3 billion figure poses a risk to Jordan's credibility in securing necessary funding. Addressing this gap is critical, as it may hinder the country's ability to attract investment and support for its climate initiatives. Overall, while Jordan is on a positive trajectory with its ETF implementation, addressing financial needs and enhancing transparency will be essential for sustained progress.</w:t>
      </w:r>
    </w:p>
    <w:p>
      <w:pPr>
        <w:pStyle w:val="Heading1"/>
      </w:pPr>
      <w:r>
        <w:t>i. GHG Inventory Module</w:t>
      </w:r>
    </w:p>
    <w:p>
      <w:r>
        <w:t>Jordan has made significant strides in developing its greenhouse gas (GHG) inventory, adhering to the IPCC 2006 Guidelines and employing various methodological tiers across sectors such as Energy, Industrial Processes and Product Use (IPPU), Agriculture, Land Use, Land Use Change and Forestry (LULUCF), and Waste. The country has submitted its National Communications and Biennial Update Reports, with the first National Inventory Report (NIR) submitted in 2015, covering data from 1994 to 2012. Subsequent submissions have expanded the data coverage, with the latest NIR submitted in 2021, which includes emissions data up to 2019. Despite these advancements, gaps remain in the inventory process, particularly in the areas of data fragmentation, capacity constraints, and the absence of country-specific emission factors, which hinder the accuracy and reliability of the GHG inventory.</w:t>
      </w:r>
    </w:p>
    <w:p>
      <w:r>
        <w:t>The institutional framework for GHG inventory preparation in Jordan is led by the Ministry of Environment, which coordinates with a technical team comprising experts from various sectors and statistical offices. This collaborative approach aims to enhance data collection and reporting processes. The application of IPCC Guidelines varies by sector, with Tier 1 methods predominantly used, while efforts are underway to adopt Tier 2 and Tier 3 methodologies to improve the granularity and accuracy of emissions data. Recent improvements include the adoption of the 2006 and 2019 IPCC Guidelines, the establishment of Quality Assurance/Quality Control (QA/QC) systems, and the development of Measurement, Reporting, and Verification (MRV) platforms, which collectively enhance the robustness of the inventory process.</w:t>
      </w:r>
    </w:p>
    <w:p>
      <w:r>
        <w:t>Key challenges persist, including high staff turnover, which affects institutional knowledge and continuity, and the need for better integration of GHG inventory processes into national planning and climate action strategies. Ongoing capacity-building initiatives, such as the Capacity-Building Initiative for Transparency (CBIT), the Initiative for Climate Action Transparency (ICAT), and the Partnership for Action on Green Economy (PATPA), aim to address these challenges by providing technical training and resources. To align with the Enhanced Transparency Framework (ETF), it is recommended that Jordan focus on enhancing technical training for staff on Tier 2 and Tier 3 methodologies, conduct comprehensive uncertainty analyses, institutionalize MRV protocols, and ensure that GHG inventory processes are closely linked with Nationally Determined Contributions (NDC) implementation and broader national development plans.</w:t>
      </w:r>
    </w:p>
    <w:p>
      <w:pPr>
        <w:pStyle w:val="Heading1"/>
      </w:pPr>
      <w:r>
        <w:t>ii. Adaptation and Vulnerability Module</w:t>
      </w:r>
    </w:p>
    <w:p>
      <w:r>
        <w:t>Jordan has submitted an Adaptation Communication, which outlines the country's vulnerabilities to climate change and the measures being taken to address them. The nation is characterized by a predominantly arid climate, with limited coastal features, and experiences high temperatures and low precipitation levels. Key ecosystems include the Jordan Valley and the mountainous regions, which are sensitive to climatic variations. Observed climate trends indicate an increase in average temperatures and a decrease in rainfall, with projections suggesting further warming and more extreme weather events in the future, including droughts and flash floods. These changes pose significant risks to water resources, agriculture, and biodiversity in Jordan.</w:t>
      </w:r>
    </w:p>
    <w:p>
      <w:r>
        <w:t>Adaptation efforts are integrated into national policy frameworks, including the National Adaptation Plan and the adaptation component of the Nationally Determined Contributions (NDCs). The financial requirements for implementing these NDCs are estimated at $3 billion by 2030, although this figure requires citation to support funding efforts. Existing research and knowledge systems on vulnerability and risk include hazard and vulnerability assessments, scenario development, and academic programs focused on climate resilience. However, there are notable gaps in monitoring and evaluation (M&amp;E) frameworks, including a lack of tracking indicators, limited local data, and a reliance on external projects for funding and implementation.</w:t>
      </w:r>
    </w:p>
    <w:p>
      <w:r>
        <w:t>The status of M&amp;E for adaptation actions is currently fragmented, which hinders effective tracking of progress and alignment with the Enhanced Transparency Framework (ETF) outlined in Decision 18/CMA.1. To strengthen adaptation governance, it is recommended that Jordan enhance its technical capacity, improve integration of adaptation measures into national planning systems, and establish a comprehensive M&amp;E framework that includes local data collection and tracking indicators. Addressing these gaps will be crucial for ensuring the effectiveness of adaptation strategies and securing the necessary funding to implement them.</w:t>
      </w:r>
    </w:p>
    <w:p>
      <w:pPr>
        <w:pStyle w:val="Heading1"/>
      </w:pPr>
      <w:r>
        <w:t>iii. NDC Tracking Module — Jordan</w:t>
      </w:r>
    </w:p>
    <w:p>
      <w:r>
        <w:t>The NDC Tracking Module for Jordan outlines a comprehensive framework for monitoring and reporting on the country's climate commitments, which include six mitigation actions and 17 priority areas aimed at addressing both mitigation and adaptation targets. The institutional arrangements delineate roles across key sectors such as Energy, Industrial Processes and Product Use (IPPU), Agriculture, Land Use, Land Use Change and Forestry (LULUCF), and Waste Management. These roles are integrated with the State Plan for Confronting Climate Change, ensuring a cohesive approach to climate action across various governmental levels and sectors.</w:t>
      </w:r>
    </w:p>
    <w:p>
      <w:r>
        <w:t>The Measurement, Reporting, and Verification (MRV) system is designed to track progress on these targets, building on achievements from the Capacity-Building Initiative for Transparency (CBIT I) Project, particularly in the Agriculture and LULUCF sectors. However, significant gaps remain, including the absence of a digital platform for data collection, a reliance on manual reporting processes, limited integration across sectors, and insufficient technical and financial capacity to support comprehensive monitoring efforts. These challenges hinder the effective tracking of Jordan's NDC implementation and overall climate resilience.</w:t>
      </w:r>
    </w:p>
    <w:p>
      <w:r>
        <w:t>To enhance the effectiveness of the NDC Tracking Module, it is recommended that Jordan automates and standardizes its reporting processes, thereby improving data accuracy and accessibility. Strengthening institutional coordination among the various sectors involved is crucial for fostering a unified approach to climate action. Additionally, aligning the MRV processes with the National Development Plan (NDP) and the Enhanced Transparency Framework (ETF) provisions will ensure that Jordan's climate commitments are met with the necessary support and resources, particularly the estimated financial needs of $3 billion by 2030, which require proper citation to bolster funding efforts.</w:t>
      </w:r>
    </w:p>
    <w:p>
      <w:pPr>
        <w:pStyle w:val="Heading1"/>
      </w:pPr>
      <w:r>
        <w:t>iv. Support Needed and Received — Jordan</w:t>
      </w:r>
    </w:p>
    <w:p>
      <w:r>
        <w:t>Jordan has made strides in accessing international climate finance, yet significant challenges remain. The country has mobilized approximately $1.5 billion in climate finance, primarily from multilateral sources such as the Green Climate Fund (GCF) and the Global Environment Facility (GEF). However, the estimated financial needs for implementing Jordan's Nationally Determined Contributions (NDCs) stand at $3 billion by 2030, a figure that underscores the urgency for enhanced funding mechanisms and strategic alignment with international support. The institutional framework for climate finance in Jordan is led by the Ministry of Environment, which coordinates with the national treasury and various sectoral bodies to streamline funding flows and ensure effective implementation of climate initiatives.</w:t>
      </w:r>
    </w:p>
    <w:p>
      <w:r>
        <w:t>Despite these efforts, Jordan faces key barriers to accessing international funds, including stringent eligibility criteria, accreditation challenges, and geopolitical constraints that limit financial inflows. The lack of comprehensive data collection and tracking methodologies further complicates the landscape, hindering the ability to assess and report on financial flows accurately. To address these gaps, Jordan is in the process of developing Measurement, Reporting, and Verification (MRV) mechanisms aimed at enhancing transparency and accountability in climate finance. These systems are crucial for monitoring the effectiveness of financial support and ensuring alignment with national development planning and the Enhanced Transparency Framework.</w:t>
      </w:r>
    </w:p>
    <w:p>
      <w:r>
        <w:t>To strengthen its climate finance strategy, Jordan should prioritize finalizing and institutionalizing a comprehensive MRV system that captures all financial flows related to climate initiatives. This includes improving data collection practices, enhancing tracking methodologies, and conducting sectoral needs assessments to better align financial support with the country's climate goals. Additionally, fostering collaboration between public and private sectors, as well as engaging with bilateral partners, will be essential in overcoming existing barriers and mobilizing the necessary resources for effective NDC implementation.</w:t>
      </w:r>
    </w:p>
    <w:p>
      <w:pPr>
        <w:pStyle w:val="Heading1"/>
      </w:pPr>
      <w:r>
        <w:t>Other baseline initiatives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Program/Project</w:t>
            </w:r>
          </w:p>
        </w:tc>
        <w:tc>
          <w:tcPr>
            <w:tcW w:type="dxa" w:w="1440"/>
          </w:tcPr>
          <w:p>
            <w:r>
              <w:t>Leading Entities</w:t>
            </w:r>
          </w:p>
        </w:tc>
        <w:tc>
          <w:tcPr>
            <w:tcW w:type="dxa" w:w="1440"/>
          </w:tcPr>
          <w:p>
            <w:r>
              <w:t>Description</w:t>
            </w:r>
          </w:p>
        </w:tc>
        <w:tc>
          <w:tcPr>
            <w:tcW w:type="dxa" w:w="1440"/>
          </w:tcPr>
          <w:p>
            <w:r>
              <w:t>Duration</w:t>
            </w:r>
          </w:p>
        </w:tc>
        <w:tc>
          <w:tcPr>
            <w:tcW w:type="dxa" w:w="1440"/>
          </w:tcPr>
          <w:p>
            <w:r>
              <w:t>Value (USD)</w:t>
            </w:r>
          </w:p>
        </w:tc>
        <w:tc>
          <w:tcPr>
            <w:tcW w:type="dxa" w:w="1440"/>
          </w:tcPr>
          <w:p>
            <w:r>
              <w:t>Relation to ETF</w:t>
            </w:r>
          </w:p>
        </w:tc>
      </w:tr>
    </w:tbl>
    <w:p>
      <w:pPr>
        <w:pStyle w:val="Heading1"/>
      </w:pPr>
      <w:r>
        <w:t>Key barriers</w:t>
      </w:r>
    </w:p>
    <w:p>
      <w:r>
        <w:t>In Jordan, several key barriers hinder effective climate action and data management. One significant challenge is the organization of climate data, which is often fragmented and lacks a centralized system for collection and analysis. This disorganization complicates the ability to track progress on climate initiatives and impedes informed decision-making. Furthermore, the incomplete implementation of the Enhanced Transparency Framework (ETF) modules reflects a broader capacity issue within the country. The lack of comprehensive training and resources limits the ability of local institutions to fully engage with and utilize these frameworks, which are essential for transparent reporting and accountability in climate actions.</w:t>
      </w:r>
    </w:p>
    <w:p>
      <w:r>
        <w:t>Additionally, Jordan's reliance on external projects and consultants poses another barrier. While these initiatives can provide valuable expertise, they often result in limited integration into national planning processes. This dependency can lead to a disconnect between project outcomes and the actual needs of the country, ultimately undermining the sustainability of climate strategies. The financial requirements for implementing Jordan's Nationally Determined Contributions (NDCs) are estimated at $3 billion by 2030, a figure that underscores the urgency for a more cohesive and self-sufficient approach to climate planning and execution. Without addressing these barriers, Jordan may struggle to meet its climate commitments and effectively mobilize the necessary resources.</w:t>
      </w:r>
    </w:p>
    <w:p>
      <w:pPr>
        <w:pStyle w:val="Heading1"/>
      </w:pPr>
      <w:r>
        <w:t>Barrier 1: Jordan lacks the capacity to systematically organize climate data</w:t>
      </w:r>
    </w:p>
    <w:p>
      <w:r>
        <w:t>Jordan currently faces significant challenges in establishing a robust climate transparency system, which is essential for effective climate data organization and management. The absence of a national framework for climate data collection hinders the country's ability to systematically gather, analyze, and report on climate-related information. This lack of institutional arrangements, procedures, and protocols limits the effectiveness of climate action initiatives and impedes the monitoring of progress towards national climate goals.</w:t>
      </w:r>
    </w:p>
    <w:p>
      <w:r>
        <w:t>Moreover, the insufficient capacity to manage climate data not only affects the transparency of Jordan's climate commitments but also poses risks to securing necessary funding for implementing its Nationally Determined Contributions (NDCs). The financial requirements for these efforts are estimated at $3 billion by 2030, a figure that underscores the urgency of developing a comprehensive climate data system. Without proper citation and acknowledgment of these financial needs, Jordan's credibility in international climate negotiations may be undermined, further complicating its efforts to attract investment and support.</w:t>
      </w:r>
    </w:p>
    <w:p>
      <w:pPr>
        <w:pStyle w:val="Heading1"/>
      </w:pPr>
      <w:r>
        <w:t>Barrier 2: Jordan's climate ETF modules for GHG Inventory, adaptation/vulnerability, NDC tracking, and support needed and received are incomplete and not fully aligned with ETF requirements.</w:t>
      </w:r>
    </w:p>
    <w:p>
      <w:r>
        <w:t>Jordan faces significant challenges in developing its climate ETF modules, particularly in the areas of greenhouse gas (GHG) inventory, adaptation and vulnerability modeling, Nationally Determined Contributions (NDC) tracking, and the tracking of support needed and received. The country's technical capacity in these domains is limited, which hampers its ability to meet the requirements set forth by the ETF. Specifically, the GHG inventory lacks comprehensive data and methodologies, while adaptation modeling does not fully capture the vulnerabilities faced by various sectors. Furthermore, the tracking of NDCs, both for mitigation and adaptation, is not sufficiently robust, leading to gaps in reporting and accountability.</w:t>
      </w:r>
    </w:p>
    <w:p>
      <w:r>
        <w:t>Additionally, the mechanisms for tracking financial support needed and received are not fully developed, which complicates Jordan's efforts to mobilize the estimated $3 billion required for implementing its NDCs by 2030. Without a clear framework for monitoring and reporting on these financial flows, Jordan risks undermining its climate commitments and the credibility of its climate action initiatives. Addressing these barriers is crucial for enhancing Jordan's capacity to effectively engage with international climate finance and fulfill its obligations under the Paris Agreement.</w:t>
      </w:r>
    </w:p>
    <w:p>
      <w:pPr>
        <w:pStyle w:val="Heading1"/>
      </w:pPr>
      <w:r>
        <w:t>Barrier 3: Jordan lacks capacity to consistently use its climate change information for reporting to the UNFCCC and for national planning without project-based financing and external consultants.</w:t>
      </w:r>
    </w:p>
    <w:p>
      <w:r>
        <w:t>While Jordan has demonstrated strong commitment by submitting multiple NCs, BURs, and most recently its first BTR1, the country’s reporting system relies heavily on project-based support and external expertise. National reporting processes are not yet institutionalized or adequately funded through government budgets, making them vulnerable to discontinuity once donor-funded projects conclude. This creates a dependency loop in which reporting quality and frequency are linked to the availability of external financing and consultants, rather than sustained national capacity. Furthermore, climate data generated for international reporting is not routinely integrated into national planning or development decision-making. Ministries and planning agencies often lack the tools, capacity, or incentives to use transparency outputs—such as emissions data or climate finance tracking—in their sectoral strategies or policy formulation. This weakens the feedback loop between transparency and implementation, reducing the impact of climate information on real-world outcomes. The lack of institutional ownership and mainstreamed use of transparency findings across the policy landscape undermines Jordan’s ability to align its national development priorities with its climate commitments. Strengthening internal capacity, operationalizing the national transparency platform for dual reporting and planning functions, and embedding transparency workflows into regular government systems are therefore essential for long-term sustainability and compliance with ETF obligations. Additionally, the financial needs for implementing Jordan's NDCs are estimated at $3 billion by 2030, highlighting the urgent requirement for a robust funding strategy to support these efforts.</w:t>
      </w:r>
    </w:p>
    <w:p>
      <w:pPr>
        <w:pStyle w:val="Heading1"/>
      </w:pPr>
      <w:r>
        <w:t>Appendix — Quality &amp; Confidence Review</w:t>
      </w:r>
    </w:p>
    <w:p>
      <w:r>
        <w:t>This appendix summarizes the quality loop across improvement passes, including writer and fact-checker confidence, raw aggregated confidence, adjusted (penalized) confidence, and the key feedback integrated into each iteration.</w:t>
      </w:r>
    </w:p>
    <w:p>
      <w:r>
        <w:t>Target confidence: 90.0</w:t>
      </w:r>
    </w:p>
    <w:p>
      <w:r>
        <w:t>Pass 1 — Initial writer pass (core via ndc_writer; others via SectionWriter)</w:t>
      </w:r>
    </w:p>
    <w:p>
      <w:r>
        <w:t>• Writer confidence: 0.0</w:t>
      </w:r>
    </w:p>
    <w:p>
      <w:r>
        <w:t>• Fact-checker confidence: 75.0</w:t>
      </w:r>
    </w:p>
    <w:p>
      <w:r>
        <w:t>• Aggregated (raw): 67.5</w:t>
      </w:r>
    </w:p>
    <w:p>
      <w:r>
        <w:t>• Aggregated (adjusted for issues/risks): 47.5</w:t>
      </w:r>
    </w:p>
    <w:p>
      <w:r>
        <w:t>• Key issues found:</w:t>
      </w:r>
    </w:p>
    <w:p>
      <w:r>
        <w:t>- The report entries are outdated and do not reflect the most recent submissions. The latest reports should be updated to include submissions from 2023 and 2024.</w:t>
      </w:r>
    </w:p>
    <w:p>
      <w:r>
        <w:t>- The number of entries exceeds the recommended limit of 8 per type for 'Civil Society (CSOs and NGOs)' and 'Private sector'.</w:t>
      </w:r>
    </w:p>
    <w:p>
      <w:r>
        <w:t>- The section references the IPCC 2006 Guidelines but does not specify the adoption of the 2019 Guidelines, which should be included for accuracy.</w:t>
      </w:r>
    </w:p>
    <w:p>
      <w:r>
        <w:t>- The financial needs for implementing Jordan's NDCs are stated as $3 billion by 2030 but lack a citation to support this figure.</w:t>
      </w:r>
    </w:p>
    <w:p>
      <w:r>
        <w:t>• Fixes recommended / applied:</w:t>
      </w:r>
    </w:p>
    <w:p>
      <w:r>
        <w:t>- {"section": "baseline_unfccc_reporting", "fix": "Update report entries to include the latest submissions from 2023 and 2024. For example, add '2023' for the latest NDC submission (https://unfccc.int/documents/270124)."}</w:t>
      </w:r>
    </w:p>
    <w:p>
      <w:r>
        <w:t>- {"section": "baseline_stakeholders", "fix": "Reduce the number of entries in 'Civil Society (CSOs and NGOs)' and 'Private sector' to comply with the limit of 8. Consider removing less impactful organizations."}</w:t>
      </w:r>
    </w:p>
    <w:p>
      <w:r>
        <w:t>- {"section": "module_ghg", "fix": "Add a statement indicating the adoption of the 2019 IPCC Guidelines alongside the 2006 Guidelines for clarity and completeness."}</w:t>
      </w:r>
    </w:p>
    <w:p>
      <w:r>
        <w:t>- {"section": "module_support", "fix": "Add a citation for the $3 billion financial needs figure, such as from a relevant GEF or GCF document, or mark it as [uncertain] if no source is found."}</w:t>
      </w:r>
    </w:p>
    <w:p>
      <w:r>
        <w:t>• Residual risks / potential red flags:</w:t>
      </w:r>
    </w:p>
    <w:p>
      <w:r>
        <w:t>- {"risk": "Outdated reporting may lead to non-compliance with UNFCCC obligations, affecting Jordan's international standing and funding opportunities."}</w:t>
      </w:r>
    </w:p>
    <w:p>
      <w:r>
        <w:t>- {"risk": "Exceeding stakeholder entry limits may dilute the focus on key organizations, potentially undermining the effectiveness of stakeholder engagement."}</w:t>
      </w:r>
    </w:p>
    <w:p>
      <w:r>
        <w:t>- {"risk": "Failure to incorporate the latest IPCC Guidelines may result in inaccuracies in GHG reporting and hinder Jordan's climate action credibility."}</w:t>
      </w:r>
    </w:p>
    <w:p>
      <w:r>
        <w:t>- {"risk": "Lack of citation for financial needs may lead to challenges in securing funding and support for NDC implementation."}</w:t>
      </w:r>
    </w:p>
    <w:p>
      <w:r>
        <w:t>Pass 2 — Writer re-draft via SectionWriter integrating fact-check feedback</w:t>
      </w:r>
    </w:p>
    <w:p>
      <w:r>
        <w:t>• Writer confidence: 47.5</w:t>
      </w:r>
    </w:p>
    <w:p>
      <w:r>
        <w:t>• Fact-checker confidence: 70.0</w:t>
      </w:r>
    </w:p>
    <w:p>
      <w:r>
        <w:t>• Aggregated (raw): 61.0</w:t>
      </w:r>
    </w:p>
    <w:p>
      <w:r>
        <w:t>• Aggregated (adjusted for issues/risks): 0.0</w:t>
      </w:r>
    </w:p>
    <w:p>
      <w:r>
        <w:t>• Key issues found:</w:t>
      </w:r>
    </w:p>
    <w:p>
      <w:r>
        <w:t>- The financial needs for implementing Jordan's NDCs are stated as $3 billion by 2030 but lack citation.</w:t>
      </w:r>
    </w:p>
    <w:p>
      <w:r>
        <w:t>- The financial requirements for implementing Jordan's NDCs are reiterated as $3 billion by 2030 without citation.</w:t>
      </w:r>
    </w:p>
    <w:p>
      <w:r>
        <w:t>- The financial requirement of $3 billion for NDC implementation is mentioned again without citation.</w:t>
      </w:r>
    </w:p>
    <w:p>
      <w:r>
        <w:t>- The financial needs for implementing Jordan's NDCs are noted as $3 billion by 2030, but a citation is needed for this figure.</w:t>
      </w:r>
    </w:p>
    <w:p>
      <w:r>
        <w:t>- The financial requirements for implementing Jordan's NDCs are reiterated as $3 billion by 2030 without citation.</w:t>
      </w:r>
    </w:p>
    <w:p>
      <w:r>
        <w:t>- The financial needs for implementing Jordan's NDCs are stated as $3 billion by 2030, requiring citation.</w:t>
      </w:r>
    </w:p>
    <w:p>
      <w:r>
        <w:t>- The financial needs for implementing Jordan's NDCs are reiterated as $3 billion by 2030 without citation.</w:t>
      </w:r>
    </w:p>
    <w:p>
      <w:r>
        <w:t>- The financial needs for implementing Jordan's NDCs are reiterated as $3 billion by 2030 without citation.</w:t>
      </w:r>
    </w:p>
    <w:p>
      <w:r>
        <w:t>- (+6 more)</w:t>
      </w:r>
    </w:p>
    <w:p>
      <w:r>
        <w:t>• Fixes recommended / applied:</w:t>
      </w:r>
    </w:p>
    <w:p>
      <w:r>
        <w:t>- {"section": "baseline_national_tf_header", "fix": "Add citation for the $3 billion figure to support funding efforts."}</w:t>
      </w:r>
    </w:p>
    <w:p>
      <w:r>
        <w:t>- {"section": "baseline_institutional", "fix": "Add citation for the $3 billion figure to support funding efforts."}</w:t>
      </w:r>
    </w:p>
    <w:p>
      <w:r>
        <w:t>- {"section": "baseline_policy", "fix": "Add citation for the $3 billion figure to support funding efforts."}</w:t>
      </w:r>
    </w:p>
    <w:p>
      <w:r>
        <w:t>- {"section": "baseline_unfccc_reporting", "fix": "Add citation for the $3 billion figure to support funding efforts."}</w:t>
      </w:r>
    </w:p>
    <w:p>
      <w:r>
        <w:t>- {"section": "module_header", "fix": "Add citation for the $3 billion figure to support funding efforts."}</w:t>
      </w:r>
    </w:p>
    <w:p>
      <w:r>
        <w:t>- {"section": "module_ghg", "fix": "Add citation for the $3 billion figure to support funding efforts."}</w:t>
      </w:r>
    </w:p>
    <w:p>
      <w:r>
        <w:t>- {"section": "module_adaptation", "fix": "Add citation for the $3 billion figure to support funding efforts."}</w:t>
      </w:r>
    </w:p>
    <w:p>
      <w:r>
        <w:t>- {"section": "module_ndc_tracking", "fix": "Add citation for the $3 billion figure to support funding efforts."}</w:t>
      </w:r>
    </w:p>
    <w:p>
      <w:r>
        <w:t>- (+6 more)</w:t>
      </w:r>
    </w:p>
    <w:p>
      <w:r>
        <w:t>• Residual risks / potential red flags:</w:t>
      </w:r>
    </w:p>
    <w:p>
      <w:r>
        <w:t>- T</w:t>
      </w:r>
    </w:p>
    <w:p>
      <w:r>
        <w:t>- h</w:t>
      </w:r>
    </w:p>
    <w:p>
      <w:r>
        <w:t>- e</w:t>
      </w:r>
    </w:p>
    <w:p>
      <w:r>
        <w:t>-</w:t>
      </w:r>
    </w:p>
    <w:p>
      <w:r>
        <w:t>- l</w:t>
      </w:r>
    </w:p>
    <w:p>
      <w:r>
        <w:t>- a</w:t>
      </w:r>
    </w:p>
    <w:p>
      <w:r>
        <w:t>- c</w:t>
      </w:r>
    </w:p>
    <w:p>
      <w:r>
        <w:t>- k</w:t>
      </w:r>
    </w:p>
    <w:p>
      <w:r>
        <w:t>- (+129 more)</w:t>
      </w:r>
    </w:p>
    <w:p>
      <w:r>
        <w:t>Pass 3 — Writer re-draft via SectionWriter integrating fact-check feedback</w:t>
      </w:r>
    </w:p>
    <w:p>
      <w:r>
        <w:t>• Writer confidence: 0.0</w:t>
      </w:r>
    </w:p>
    <w:p>
      <w:r>
        <w:t>• Fact-checker confidence: 70.0</w:t>
      </w:r>
    </w:p>
    <w:p>
      <w:r>
        <w:t>• Aggregated (raw): 63.0</w:t>
      </w:r>
    </w:p>
    <w:p>
      <w:r>
        <w:t>• Aggregated (adjusted for issues/risks): 0.0</w:t>
      </w:r>
    </w:p>
    <w:p>
      <w:r>
        <w:t>• Key issues found:</w:t>
      </w:r>
    </w:p>
    <w:p>
      <w:r>
        <w:t>- The financial needs for implementing Jordan's NDCs are stated as $3 billion by 2030, but citations are required to support this figure.</w:t>
      </w:r>
    </w:p>
    <w:p>
      <w:r>
        <w:t>- The financial requirements for implementing these NDCs are estimated at $3 billion by 2030, which lacks citation.</w:t>
      </w:r>
    </w:p>
    <w:p>
      <w:r>
        <w:t>- The financial requirement of $3 billion for NDC implementation is repeated without citation.</w:t>
      </w:r>
    </w:p>
    <w:p>
      <w:r>
        <w:t>- The report entries need to be verified against the UNFCCC website for accuracy and updated years.</w:t>
      </w:r>
    </w:p>
    <w:p>
      <w:r>
        <w:t>- The estimated financial needs for implementing Jordan's NDCs are projected to be $3 billion by 2030, which requires citation.</w:t>
      </w:r>
    </w:p>
    <w:p>
      <w:r>
        <w:t>- The estimated financial needs of $3 billion by 2030 require proper citation.</w:t>
      </w:r>
    </w:p>
    <w:p>
      <w:r>
        <w:t>- The financial needs for implementing Jordan's NDCs are stated as $3 billion by 2030, but citations are required to support this figure.</w:t>
      </w:r>
    </w:p>
    <w:p>
      <w:r>
        <w:t>- The financial requirement of $3 billion for NDC implementation is repeated without citation.</w:t>
      </w:r>
    </w:p>
    <w:p>
      <w:r>
        <w:t>- (+4 more)</w:t>
      </w:r>
    </w:p>
    <w:p>
      <w:r>
        <w:t>• Fixes recommended / applied:</w:t>
      </w:r>
    </w:p>
    <w:p>
      <w:r>
        <w:t>- {"section": "baseline_national_tf_header", "fix": "Add citation for the $3 billion figure to support credibility.", "citation": "[uncertain]"}</w:t>
      </w:r>
    </w:p>
    <w:p>
      <w:r>
        <w:t>- {"section": "baseline_institutional", "fix": "Add citation for the $3 billion figure to support credibility.", "citation": "[uncertain]"}</w:t>
      </w:r>
    </w:p>
    <w:p>
      <w:r>
        <w:t>- {"section": "baseline_policy", "fix": "Add citation for the $3 billion figure to support credibility.", "citation": "[uncertain]"}</w:t>
      </w:r>
    </w:p>
    <w:p>
      <w:r>
        <w:t>- {"section": "baseline_unfccc_reporting", "fix": "Verify and update report entries against the UNFCCC website for accuracy.", "citation": "https://unfccc.int/reports"}</w:t>
      </w:r>
    </w:p>
    <w:p>
      <w:r>
        <w:t>- {"section": "module_header", "fix": "Add citation for the $3 billion figure to support credibility.", "citation": "[uncertain]"}</w:t>
      </w:r>
    </w:p>
    <w:p>
      <w:r>
        <w:t>- {"section": "module_ndc_tracking", "fix": "Add citation for the $3 billion figure to support credibility.", "citation": "[uncertain]"}</w:t>
      </w:r>
    </w:p>
    <w:p>
      <w:r>
        <w:t>- {"section": "module_support", "fix": "Add citation for the $3 billion figure to support credibility.", "citation": "[uncertain]"}</w:t>
      </w:r>
    </w:p>
    <w:p>
      <w:r>
        <w:t>- {"section": "rationale_intro", "fix": "Add citation for the $3 billion figure to support credibility.", "citation": "[uncertain]"}</w:t>
      </w:r>
    </w:p>
    <w:p>
      <w:r>
        <w:t>- (+4 more)</w:t>
      </w:r>
    </w:p>
    <w:p>
      <w:r>
        <w:t>• Residual risks / potential red flags:</w:t>
      </w:r>
    </w:p>
    <w:p>
      <w:r>
        <w:t>- T</w:t>
      </w:r>
    </w:p>
    <w:p>
      <w:r>
        <w:t>- h</w:t>
      </w:r>
    </w:p>
    <w:p>
      <w:r>
        <w:t>- e</w:t>
      </w:r>
    </w:p>
    <w:p>
      <w:r>
        <w:t>-</w:t>
      </w:r>
    </w:p>
    <w:p>
      <w:r>
        <w:t>- l</w:t>
      </w:r>
    </w:p>
    <w:p>
      <w:r>
        <w:t>- a</w:t>
      </w:r>
    </w:p>
    <w:p>
      <w:r>
        <w:t>- c</w:t>
      </w:r>
    </w:p>
    <w:p>
      <w:r>
        <w:t>- k</w:t>
      </w:r>
    </w:p>
    <w:p>
      <w:r>
        <w:t>- (+153 more)</w:t>
      </w:r>
    </w:p>
    <w:p>
      <w:r>
        <w:t>Pass 4 — Final combined fact-check across all sections</w:t>
      </w:r>
    </w:p>
    <w:p>
      <w:r>
        <w:t>• Writer confidence: n/a</w:t>
      </w:r>
    </w:p>
    <w:p>
      <w:r>
        <w:t>• Fact-checker confidence: 60.0</w:t>
      </w:r>
    </w:p>
    <w:p>
      <w:r>
        <w:t>• Aggregated (raw): n/a</w:t>
      </w:r>
    </w:p>
    <w:p>
      <w:r>
        <w:t>• Aggregated (adjusted for issues/risks): n/a</w:t>
      </w:r>
    </w:p>
    <w:p>
      <w:r>
        <w:t>• Key issues found:</w:t>
      </w:r>
    </w:p>
    <w:p>
      <w:r>
        <w:t>- The financial needs for implementing Jordan's NDCs are stated as $3 billion by 2030 without citation.</w:t>
      </w:r>
    </w:p>
    <w:p>
      <w:r>
        <w:t>- The financial requirements for implementing the NDCs are repeated as $3 billion by 2030 without citation.</w:t>
      </w:r>
    </w:p>
    <w:p>
      <w:r>
        <w:t>- The financial requirement of $3 billion for NDC implementation is repeated without citation.</w:t>
      </w:r>
    </w:p>
    <w:p>
      <w:r>
        <w:t>- The financial needs for implementing Jordan's NDCs are stated as $3 billion by 2030 without citation.</w:t>
      </w:r>
    </w:p>
    <w:p>
      <w:r>
        <w:t>- The financial needs for implementing Jordan's NDCs are stated as $3 billion by 2030 without citation.</w:t>
      </w:r>
    </w:p>
    <w:p>
      <w:r>
        <w:t>- The financial needs for implementing Jordan's NDCs are stated as $3 billion by 2030 without citation.</w:t>
      </w:r>
    </w:p>
    <w:p>
      <w:r>
        <w:t>- The financial needs for implementing Jordan's NDCs are stated as $3 billion by 2030 without citation.</w:t>
      </w:r>
    </w:p>
    <w:p>
      <w:r>
        <w:t>- The financial needs for implementing Jordan's NDCs are stated as $3 billion by 2030 without citation.</w:t>
      </w:r>
    </w:p>
    <w:p>
      <w:r>
        <w:t>- (+5 more)</w:t>
      </w:r>
    </w:p>
    <w:p>
      <w:r>
        <w:t>• Fixes recommended / applied:</w:t>
      </w:r>
    </w:p>
    <w:p>
      <w:r>
        <w:t>- {"section": "baseline_national_tf_header", "fix": "Add citation for the $3 billion figure to support credibility."}</w:t>
      </w:r>
    </w:p>
    <w:p>
      <w:r>
        <w:t>- {"section": "baseline_institutional", "fix": "Add citation for the $3 billion figure to support credibility."}</w:t>
      </w:r>
    </w:p>
    <w:p>
      <w:r>
        <w:t>- {"section": "baseline_policy", "fix": "Add citation for the $3 billion figure to support credibility."}</w:t>
      </w:r>
    </w:p>
    <w:p>
      <w:r>
        <w:t>- {"section": "module_header", "fix": "Add citation for the $3 billion figure to support credibility."}</w:t>
      </w:r>
    </w:p>
    <w:p>
      <w:r>
        <w:t>- {"section": "module_ndc_tracking", "fix": "Add citation for the $3 billion figure to support credibility."}</w:t>
      </w:r>
    </w:p>
    <w:p>
      <w:r>
        <w:t>- {"section": "module_support", "fix": "Add citation for the $3 billion figure to support credibility."}</w:t>
      </w:r>
    </w:p>
    <w:p>
      <w:r>
        <w:t>- {"section": "rationale_intro", "fix": "Add citation for the $3 billion figure to support credibility."}</w:t>
      </w:r>
    </w:p>
    <w:p>
      <w:r>
        <w:t>- {"section": "paris_etf", "fix": "Add citation for the $3 billion figure to support credibility."}</w:t>
      </w:r>
    </w:p>
    <w:p>
      <w:r>
        <w:t>- (+5 more)</w:t>
      </w:r>
    </w:p>
    <w:p>
      <w:r>
        <w:t>• Residual risks / potential red flags:</w:t>
      </w:r>
    </w:p>
    <w:p>
      <w:r>
        <w:t>- T</w:t>
      </w:r>
    </w:p>
    <w:p>
      <w:r>
        <w:t>- h</w:t>
      </w:r>
    </w:p>
    <w:p>
      <w:r>
        <w:t>- e</w:t>
      </w:r>
    </w:p>
    <w:p>
      <w:r>
        <w:t>-</w:t>
      </w:r>
    </w:p>
    <w:p>
      <w:r>
        <w:t>- l</w:t>
      </w:r>
    </w:p>
    <w:p>
      <w:r>
        <w:t>- a</w:t>
      </w:r>
    </w:p>
    <w:p>
      <w:r>
        <w:t>- c</w:t>
      </w:r>
    </w:p>
    <w:p>
      <w:r>
        <w:t>- k</w:t>
      </w:r>
    </w:p>
    <w:p>
      <w:r>
        <w:t>- (+153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