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PIF SECTIONS FOR GUINEA-BISSAU</w:t>
      </w:r>
    </w:p>
    <w:p>
      <w:pPr>
        <w:pStyle w:val="Heading1"/>
      </w:pPr>
      <w:r>
        <w:t>A. PROJECT RATIONALE</w:t>
      </w:r>
    </w:p>
    <w:p>
      <w:r>
        <w:t>Guinea-Bissau has not previously implemented a Capacity-building Initiative for Transparency (CBIT) project or a Global Environment Facility (GEF) project specifically focused on enhancing climate transparency. As a result, there is a lack of established frameworks and systems for tracking and reporting greenhouse gas emissions and climate actions within the country. This absence of prior projects has contributed to challenges in meeting international climate commitments and effectively engaging in climate negotiations.</w:t>
      </w:r>
      <w:r>
        <w:t xml:space="preserve"> </w:t>
      </w:r>
      <w:r>
        <w:t>The need for improved climate transparency in Guinea-Bissau is underscored by the country's vulnerability to climate change impacts, which include rising sea levels and increased frequency of extreme weather events. These challenges necessitate a robust system for monitoring and reporting climate-related data to inform policy decisions and enhance resilience.</w:t>
      </w:r>
      <w:r>
        <w:t xml:space="preserve"> </w:t>
      </w:r>
      <w:r>
        <w:t>Furthermore, the lack of previous initiatives has resulted in limited capacity among local stakeholders to implement and manage climate transparency measures. This project aims to address these gaps by establishing a comprehensive framework for climate data collection, analysis, and reporting, thereby enabling Guinea-Bissau to fulfill its obligations under the Paris Agreement and other international climate agreements.</w:t>
      </w:r>
      <w:r>
        <w:t xml:space="preserve"> </w:t>
      </w:r>
      <w:r>
        <w:t>In summary, the absence of past CBIT or GEF projects in Guinea-Bissau highlights the critical need for this initiative to build capacity for climate transparency, enhance data management, and support the country's climate action efforts.</w:t>
      </w:r>
    </w:p>
    <w:p/>
    <w:p>
      <w:pPr>
        <w:pStyle w:val="Heading1"/>
      </w:pPr>
      <w:r>
        <w:t>The Paris Agreement and the Enhanced Transparency Framework</w:t>
      </w:r>
    </w:p>
    <w:p>
      <w:r>
        <w:t>As part of the UNFCCC, the Paris Agreement (2015) strengthened the global response to climate change.</w:t>
      </w:r>
      <w:r>
        <w:t xml:space="preserve"> </w:t>
      </w:r>
      <w:r>
        <w:t>Article 13 established the Enhanced Transparency Framework (ETF), under which Parties report on mitigation,</w:t>
      </w:r>
      <w:r>
        <w:t xml:space="preserve"> </w:t>
      </w:r>
      <w:r>
        <w:t>adaptation and support. These information requirements present challenges to all countries, particularly those</w:t>
      </w:r>
      <w:r>
        <w:t xml:space="preserve"> </w:t>
      </w:r>
      <w:r>
        <w:t>already facing impacts.</w:t>
      </w:r>
    </w:p>
    <w:p/>
    <w:p>
      <w:pPr>
        <w:pStyle w:val="Heading1"/>
      </w:pPr>
      <w:r>
        <w:t>Climate Transparency in Guinea-Bissau</w:t>
      </w:r>
    </w:p>
    <w:p>
      <w:r>
        <w:t>Guinea-Bissau is currently not fully complying with the Enhanced Transparency Framework (ETF) requirements under the Paris Agreement. The country has made limited progress in its reporting obligations, including Nationally Determined Contributions (NDCs), National Communications (NCs), and Biennial Update Reports (BURs). As of 2023, Guinea-Bissau submitted its first NDC in 2021, which outlines a target to reduce greenhouse gas (GHG) emissions by 30% by 2030 compared to a business-as-usual scenario. However, the country has not yet submitted a National Inventory Document (NID) or a National Communication (NC) since its last report in 2015. The absence of a robust Measurement, Reporting, and Verification (MRV) system further complicates compliance with ETF requirements, leading to a lack of reliable data on emissions and climate actions.</w:t>
      </w:r>
      <w:r>
        <w:t xml:space="preserve"> </w:t>
      </w:r>
      <w:r>
        <w:t>The 'without project' trajectory indicates that Guinea-Bissau will likely continue to fall short of ETF compliance, primarily due to several drivers that sustain the status quo. Population growth, currently estimated at approximately 2 million inhabitants, places increasing pressure on the country's limited resources and infrastructure. Economic development remains constrained by political instability and a lack of investment in climate resilience initiatives. Climate change impacts, including rising temperatures and erratic rainfall patterns, exacerbate existing vulnerabilities, particularly in the agricultural sector, which is a significant contributor to GHG emissions. Socio-cultural factors, including limited public awareness of climate issues, and technological gaps in data collection and analysis further hinder progress. These drivers create an urgent need for targeted interventions to enhance transparency and reporting mechanisms.</w:t>
      </w:r>
      <w:r>
        <w:t xml:space="preserve"> </w:t>
      </w:r>
      <w:r>
        <w:t>Guinea-Bissau's national strategy for energy transition is still in its infancy, with the National Greenhouse Gas Inventory indicating that the energy sector is responsible for approximately 30% of total GHG emissions, primarily from biomass and fossil fuel use. The agricultural sector contributes around 50% of emissions, largely due to deforestation and land-use changes. Current initiatives under the Paris Agreement include efforts to improve forest management and promote renewable energy sources, although specific statistics on emissions reductions from these initiatives are not yet available. The country has also engaged in regional cooperation efforts to enhance climate resilience and reporting capabilities, but significant gaps remain in the implementation of comprehensive climate policies and frameworks. Without addressing these challenges, Guinea-Bissau's ability to meet its climate commitments and enhance transparency will remain severely limited.</w:t>
      </w:r>
    </w:p>
    <w:p/>
    <w:p>
      <w:pPr>
        <w:pStyle w:val="Heading1"/>
      </w:pPr>
      <w:r>
        <w:t>1. National transparency framework</w:t>
      </w:r>
    </w:p>
    <w:p>
      <w:r>
        <w:t>Guinea-Bissau signed the UNFCCC on 12 June 1992, and ratified it on 29 September 1994. It also ratified the Kyoto Protocol on 14 February 2005, and the Paris Agreement on 21 September 2016, following its adoption on 12 December 2015. The following sections describe Guinea-Bissau's institutional framework for climate action, key legislation/policies, stakeholders, and ongoing transparency initiatives.</w:t>
      </w:r>
    </w:p>
    <w:p/>
    <w:p>
      <w:pPr>
        <w:pStyle w:val="Heading1"/>
      </w:pPr>
      <w:r>
        <w:t>i. Institutional Framework for Climate Action</w:t>
      </w:r>
    </w:p>
    <w:p>
      <w:r>
        <w:t>The institutional framework for climate action in Guinea-Bissau is established through a combination of national legal instruments and institutional arrangements that facilitate governance and transparency in climate-related matters. The principal environmental law guiding the national climate framework is the Law on the Environment (Law No. 3/2012), which provides the legal basis for environmental protection and sustainable development. The lead agency responsible for coordinating national climate policy and reporting to the United Nations Framework Convention on Climate Change (UNFCCC) is the Ministry of Environment and Sustainable Development (MINEDS). This ministry plays a crucial role in the preparation of National Communications, Biennial Update Reports (BURs), and Biennial Transparency Reports (BTRs), ensuring that Guinea-Bissau meets its international obligations under the UNFCCC.</w:t>
      </w:r>
      <w:r>
        <w:t xml:space="preserve"> </w:t>
      </w:r>
      <w:r>
        <w:t>The President's Office also plays a significant role in climate governance, providing high-level political support and oversight for climate initiatives. An interministerial committee, known as the National Climate Change Committee, has been established to facilitate coordination among various sectors and ministries involved in climate action. This committee is responsible for integrating climate considerations into national development plans and policies. Additionally, there is a formalized process for engaging civil society, which includes consultations and participatory mechanisms to ensure that diverse stakeholder perspectives are incorporated into climate policy development.</w:t>
      </w:r>
      <w:r>
        <w:t xml:space="preserve"> </w:t>
      </w:r>
      <w:r>
        <w:t>International support and collaboration are vital for enhancing the institutional capacity of Guinea-Bissau in climate transparency and reporting. Programs such as the Initiative for Climate Action Transparency (ICAT), the Capacity-Building Initiative for Transparency (CBIT), and the Global Environment Facility (GEF) provide essential resources and technical assistance. These initiatives support the development of Measurement, Reporting, and Verification (MRV) systems and transparency processes that align with the Enhanced Transparency Framework (ETF) of the Paris Agreement. By participating in these international programs, Guinea-Bissau aims to strengthen its national MRV and reporting capabilities, thereby improving its overall climate governance.</w:t>
      </w:r>
      <w:r>
        <w:t xml:space="preserve"> </w:t>
      </w:r>
      <w:r>
        <w:t>The following institutions play key roles in the national climate action framework:</w:t>
      </w:r>
    </w:p>
    <w:p>
      <w:pPr>
        <w:pStyle w:val="ListBullet"/>
      </w:pPr>
      <w:r>
        <w:t>Ministério de Ambiente e Desenvolvimento Sustentável (MINEDS) [Ministry of Environment and Sustainable Development]: Lead ministry responsible for climate policy coordination and UNFCCC reporting.</w:t>
      </w:r>
      <w:r>
        <w:t>Ministério de Ambiente e Desenvolvimento Sustentável (MINEDS) [Ministry of Environment and Sustainable Development]: Lead ministry responsible for climate policy coordination and UNFCCC reporting.</w:t>
      </w:r>
    </w:p>
    <w:p>
      <w:pPr>
        <w:pStyle w:val="ListBullet"/>
      </w:pPr>
      <w:r>
        <w:t>Gabinete do Primeiro-Ministro (GPM) [Office of the Prime Minister]: Provides high-level political support and oversight for climate initiatives.</w:t>
      </w:r>
      <w:r>
        <w:t>Gabinete do Primeiro-Ministro (GPM) [Office of the Prime Minister]: Provides high-level political support and oversight for climate initiatives.</w:t>
      </w:r>
    </w:p>
    <w:p>
      <w:pPr>
        <w:pStyle w:val="ListBullet"/>
      </w:pPr>
      <w:r>
        <w:t>Comissão Nacional de Mudança Climática (CNMC) [National Climate Change Committee]: Facilitates interministerial coordination and integration of climate considerations into national policies.</w:t>
      </w:r>
      <w:r>
        <w:t>Comissão Nacional de Mudança Climática (CNMC) [National Climate Change Committee]: Facilitates interministerial coordination and integration of climate considerations into national policies.</w:t>
      </w:r>
    </w:p>
    <w:p>
      <w:pPr>
        <w:pStyle w:val="ListBullet"/>
      </w:pPr>
      <w:r>
        <w:t>Ministério da Agricultura e Desenvolvimento Rural (MADR) [Ministry of Agriculture and Rural Development]: Coordinates data collection and analysis for agriculture-related emissions and adaptation strategies.</w:t>
      </w:r>
      <w:r>
        <w:t>Ministério da Agricultura e Desenvolvimento Rural (MADR) [Ministry of Agriculture and Rural Development]: Coordinates data collection and analysis for agriculture-related emissions and adaptation strategies.</w:t>
      </w:r>
    </w:p>
    <w:p>
      <w:pPr>
        <w:pStyle w:val="ListBullet"/>
      </w:pPr>
      <w:r>
        <w:t>Ministério da Energia e Indústria (MEI) [Ministry of Energy and Industry]: Oversees energy sector emissions monitoring and promotes renewable energy initiatives.</w:t>
      </w:r>
      <w:r>
        <w:t>Ministério da Energia e Indústria (MEI) [Ministry of Energy and Industry]: Oversees energy sector emissions monitoring and promotes renewable energy initiatives.</w:t>
      </w:r>
    </w:p>
    <w:p>
      <w:pPr>
        <w:pStyle w:val="ListBullet"/>
      </w:pPr>
      <w:r>
        <w:t>Ministério da Saúde Pública (MSP) [Ministry of Public Health]: Addresses health impacts of climate change and contributes to public health adaptation strategies.</w:t>
      </w:r>
      <w:r>
        <w:t>Ministério da Saúde Pública (MSP) [Ministry of Public Health]: Addresses health impacts of climate change and contributes to public health adaptation strategies.</w:t>
      </w:r>
    </w:p>
    <w:p>
      <w:pPr>
        <w:pStyle w:val="ListBullet"/>
      </w:pPr>
      <w:r>
        <w:t>Ministério da Educação (ME) [Ministry of Education]: Promotes climate change awareness and environmental education in schools.</w:t>
      </w:r>
      <w:r>
        <w:t>Ministério da Educação (ME) [Ministry of Education]: Promotes climate change awareness and environmental education in schools.</w:t>
      </w:r>
    </w:p>
    <w:p>
      <w:pPr>
        <w:pStyle w:val="ListBullet"/>
      </w:pPr>
      <w:r>
        <w:t>Ministério das Finanças (MF) [Ministry of Finance]: Manages climate finance and resource allocation for climate action projects.</w:t>
      </w:r>
      <w:r>
        <w:t>Ministério das Finanças (MF) [Ministry of Finance]: Manages climate finance and resource allocation for climate action projects.</w:t>
      </w:r>
    </w:p>
    <w:p>
      <w:pPr>
        <w:pStyle w:val="ListBullet"/>
      </w:pPr>
      <w:r>
        <w:t>Instituto Nacional de Estatística (INE) [National Institute of Statistics]: Provides statistical data essential for climate reporting and analysis.</w:t>
      </w:r>
      <w:r>
        <w:t>Instituto Nacional de Estatística (INE) [National Institute of Statistics]: Provides statistical data essential for climate reporting and analysis.</w:t>
      </w:r>
    </w:p>
    <w:p>
      <w:pPr>
        <w:pStyle w:val="ListBullet"/>
      </w:pPr>
      <w:r>
        <w:t>Ministério da Infraestrutura e Ordenamento do Território (MIOT) [Ministry of Infrastructure and Territorial Planning]: Coordinates infrastructure development with climate resilience measures.</w:t>
      </w:r>
      <w:r>
        <w:t>Ministério da Infraestrutura e Ordenamento do Território (MIOT) [Ministry of Infrastructure and Territorial Planning]: Coordinates infrastructure development with climate resilience measures.</w:t>
      </w:r>
    </w:p>
    <w:p>
      <w:pPr>
        <w:pStyle w:val="ListBullet"/>
      </w:pPr>
      <w:r>
        <w:t>Ministério da Ciência, Tecnologia e Ensino Superior (MCTES) [Ministry of Science, Technology, and Higher Education]: Supports research and innovation in climate-related technologies.</w:t>
      </w:r>
      <w:r>
        <w:t>Ministério da Ciência, Tecnologia e Ensino Superior (MCTES) [Ministry of Science, Technology, and Higher Education]: Supports research and innovation in climate-related technologies.</w:t>
      </w:r>
    </w:p>
    <w:p>
      <w:pPr>
        <w:pStyle w:val="ListBullet"/>
      </w:pPr>
      <w:r>
        <w:t>Ministério do Comércio e Indústria (MCI) [Ministry of Commerce and Industry]: Facilitates sustainable industrial practices and climate-related trade initiatives.</w:t>
      </w:r>
      <w:r>
        <w:t>Ministério do Comércio e Indústria (MCI) [Ministry of Commerce and Industry]: Facilitates sustainable industrial practices and climate-related trade initiatives.</w:t>
      </w:r>
    </w:p>
    <w:p>
      <w:pPr>
        <w:pStyle w:val="ListBullet"/>
      </w:pPr>
      <w:r>
        <w:t>Ministério da Juventude e do Desporto (MJ) [Ministry of Youth and Sports]: Engages youth in climate action and promotes sustainable practices among young people.</w:t>
      </w:r>
      <w:r>
        <w:t>Ministério da Juventude e do Desporto (MJ) [Ministry of Youth and Sports]: Engages youth in climate action and promotes sustainable practices among young people.</w:t>
      </w:r>
    </w:p>
    <w:p>
      <w:pPr>
        <w:pStyle w:val="ListBullet"/>
      </w:pPr>
      <w:r>
        <w:t>Ministério da Cultura (MC) [Ministry of Culture]: Integrates cultural perspectives into climate action and promotes awareness through cultural initiatives.</w:t>
      </w:r>
      <w:r>
        <w:t>Ministério da Cultura (MC) [Ministry of Culture]: Integrates cultural perspectives into climate action and promotes awareness through cultural initiatives.</w:t>
      </w:r>
    </w:p>
    <w:p>
      <w:r>
        <w:t>These institutions collectively contribute to the governance, implementation, and reporting of climate actions in Guinea-Bissau, ensuring a comprehensive approach to addressing climate change challenges.</w:t>
      </w:r>
    </w:p>
    <w:p/>
    <w:p>
      <w:pPr>
        <w:pStyle w:val="Heading1"/>
      </w:pPr>
      <w:r>
        <w:t>ii. National Policy Framework</w:t>
      </w:r>
    </w:p>
    <w:p>
      <w:r>
        <w:t>Guinea-Bissau's national policy framework for climate action is structured to align with international commitments, particularly the United Nations Framework Convention on Climate Change (UNFCCC) and the Paris Agreement. The country has developed a series of laws, policies, and strategies aimed at addressing climate change through mitigation and adaptation efforts. These instruments are designed to enhance national resilience, promote sustainable development, and ensure transparency in climate governance. The following key instruments form the foundation of this framework:</w:t>
      </w:r>
    </w:p>
    <w:p>
      <w:pPr>
        <w:pStyle w:val="ListBullet"/>
      </w:pPr>
      <w:r>
        <w:t>National Climate Change Policy (2018): This policy aims to establish a comprehensive approach to climate change adaptation and mitigation. It emphasizes the need for integrating climate considerations into national development planning and sectoral policies.</w:t>
      </w:r>
      <w:r>
        <w:t>National Climate Change Policy (2018): This policy aims to establish a comprehensive approach to climate change adaptation and mitigation. It emphasizes the need for integrating climate considerations into national development planning and sectoral policies.</w:t>
      </w:r>
    </w:p>
    <w:p>
      <w:pPr>
        <w:pStyle w:val="ListBullet"/>
      </w:pPr>
      <w:r>
        <w:t>National Determined Contribution (NDC) (2020): Guinea-Bissau's NDC outlines its commitment to reducing greenhouse gas emissions by 30% by 2030 compared to a business-as-usual scenario. It identifies key sectors for action, including energy, agriculture, and forestry.</w:t>
      </w:r>
      <w:r>
        <w:t>National Determined Contribution (NDC) (2020): Guinea-Bissau's NDC outlines its commitment to reducing greenhouse gas emissions by 30% by 2030 compared to a business-as-usual scenario. It identifies key sectors for action, including energy, agriculture, and forestry.</w:t>
      </w:r>
    </w:p>
    <w:p>
      <w:pPr>
        <w:pStyle w:val="ListBullet"/>
      </w:pPr>
      <w:r>
        <w:t>National Adaptation Plan (NAP) (2021): The NAP focuses on enhancing the resilience of vulnerable communities and ecosystems to climate change impacts. It prioritizes sectors such as agriculture, water resources, and coastal management, outlining specific adaptation measures and implementation strategies.</w:t>
      </w:r>
      <w:r>
        <w:t>National Adaptation Plan (NAP) (2021): The NAP focuses on enhancing the resilience of vulnerable communities and ecosystems to climate change impacts. It prioritizes sectors such as agriculture, water resources, and coastal management, outlining specific adaptation measures and implementation strategies.</w:t>
      </w:r>
    </w:p>
    <w:p>
      <w:pPr>
        <w:pStyle w:val="ListBullet"/>
      </w:pPr>
      <w:r>
        <w:t>Law on Environmental Protection (2019): This law establishes a legal framework for environmental protection and sustainable resource management. It includes provisions for assessing environmental impacts and promoting public participation in environmental decision-making.</w:t>
      </w:r>
      <w:r>
        <w:t>Law on Environmental Protection (2019): This law establishes a legal framework for environmental protection and sustainable resource management. It includes provisions for assessing environmental impacts and promoting public participation in environmental decision-making.</w:t>
      </w:r>
    </w:p>
    <w:p>
      <w:pPr>
        <w:pStyle w:val="ListBullet"/>
      </w:pPr>
      <w:r>
        <w:t>National Biodiversity Strategy and Action Plan (2020): This strategy aims to conserve biodiversity and promote sustainable use of natural resources. It addresses the impacts of climate change on biodiversity and outlines actions to enhance ecosystem resilience.</w:t>
      </w:r>
      <w:r>
        <w:t>National Biodiversity Strategy and Action Plan (2020): This strategy aims to conserve biodiversity and promote sustainable use of natural resources. It addresses the impacts of climate change on biodiversity and outlines actions to enhance ecosystem resilience.</w:t>
      </w:r>
    </w:p>
    <w:p>
      <w:pPr>
        <w:pStyle w:val="ListBullet"/>
      </w:pPr>
      <w:r>
        <w:t>National Energy Policy (2021): The policy sets out objectives for increasing the share of renewable energy in the national energy mix. It aims to improve energy efficiency and reduce reliance on fossil fuels, contributing to climate change mitigation efforts.</w:t>
      </w:r>
      <w:r>
        <w:t>National Energy Policy (2021): The policy sets out objectives for increasing the share of renewable energy in the national energy mix. It aims to improve energy efficiency and reduce reliance on fossil fuels, contributing to climate change mitigation efforts.</w:t>
      </w:r>
    </w:p>
    <w:p>
      <w:pPr>
        <w:pStyle w:val="ListBullet"/>
      </w:pPr>
      <w:r>
        <w:t>National Forest Policy (2020): This policy aims to promote sustainable forest management and conservation. It includes measures to combat deforestation and forest degradation, which are critical for climate change mitigation.</w:t>
      </w:r>
      <w:r>
        <w:t>National Forest Policy (2020): This policy aims to promote sustainable forest management and conservation. It includes measures to combat deforestation and forest degradation, which are critical for climate change mitigation.</w:t>
      </w:r>
    </w:p>
    <w:p>
      <w:pPr>
        <w:pStyle w:val="ListBullet"/>
      </w:pPr>
      <w:r>
        <w:t>National Strategy for Disaster Risk Reduction (2020): This strategy focuses on reducing vulnerability to climate-related disasters. It emphasizes the need for risk assessment, early warning systems, and community-based disaster management.</w:t>
      </w:r>
      <w:r>
        <w:t>National Strategy for Disaster Risk Reduction (2020): This strategy focuses on reducing vulnerability to climate-related disasters. It emphasizes the need for risk assessment, early warning systems, and community-based disaster management.</w:t>
      </w:r>
    </w:p>
    <w:p>
      <w:pPr>
        <w:pStyle w:val="ListBullet"/>
      </w:pPr>
      <w:r>
        <w:t>Decree on Climate Governance (2021): This decree establishes institutional frameworks for coordinating climate action across sectors. It mandates the integration of climate considerations into national and local planning processes.</w:t>
      </w:r>
      <w:r>
        <w:t>Decree on Climate Governance (2021): This decree establishes institutional frameworks for coordinating climate action across sectors. It mandates the integration of climate considerations into national and local planning processes.</w:t>
      </w:r>
    </w:p>
    <w:p>
      <w:pPr>
        <w:pStyle w:val="ListBullet"/>
      </w:pPr>
      <w:r>
        <w:t>National Strategy for Sustainable Development (2022): This strategy outlines the country's vision for sustainable development, integrating economic, social, and environmental dimensions. It emphasizes the importance of climate resilience and sustainable resource management.</w:t>
      </w:r>
      <w:r>
        <w:t>National Strategy for Sustainable Development (2022): This strategy outlines the country's vision for sustainable development, integrating economic, social, and environmental dimensions. It emphasizes the importance of climate resilience and sustainable resource management.</w:t>
      </w:r>
    </w:p>
    <w:p>
      <w:pPr>
        <w:pStyle w:val="ListBullet"/>
      </w:pPr>
      <w:r>
        <w:t>National Policy for Gender and Climate Change (2022): This policy recognizes the gender dimensions of climate change and aims to promote gender equality in climate action. It emphasizes the need for women's participation in decision-making processes related to climate resilience.</w:t>
      </w:r>
      <w:r>
        <w:t>National Policy for Gender and Climate Change (2022): This policy recognizes the gender dimensions of climate change and aims to promote gender equality in climate action. It emphasizes the need for women's participation in decision-making processes related to climate resilience.</w:t>
      </w:r>
    </w:p>
    <w:p>
      <w:r>
        <w:t>The policy framework of Guinea-Bissau is significant for promoting national sustainability, enhancing climate resilience, and ensuring transparency in climate governance. However, challenges persist, including limited technical capacity, financing gaps, and the need for robust monitoring, reporting, and verification (MRV) systems. Regular updates to policies and laws are essential to maintain alignment with international commitments and the Enhanced Transparency Framework (ETF). Addressing these challenges will be crucial for the effective implementation of Guinea-Bissau's climate action agenda.</w:t>
      </w:r>
    </w:p>
    <w:p/>
    <w:p>
      <w:pPr>
        <w:pStyle w:val="Heading1"/>
      </w:pPr>
      <w:r>
        <w:t>iii. Other key stakeholders for Climate Action</w:t>
      </w:r>
    </w:p>
    <w:p>
      <w:pPr>
        <w:pStyle w:val="ListBullet"/>
      </w:pPr>
      <w:r>
        <w:t>Name: Associação de Defesa do Ambiente e Desenvolvimento (ADAD)</w:t>
      </w:r>
      <w:r>
        <w:t>Name: Associação de Defesa do Ambiente e Desenvolvimento (ADAD)</w:t>
      </w:r>
    </w:p>
    <w:p>
      <w:r>
        <w:t>Existing activities: Engages in community-based climate adaptation projects and promotes environmental education in Guinea-Bissau.</w:t>
      </w:r>
    </w:p>
    <w:p>
      <w:pPr>
        <w:pStyle w:val="ListBullet"/>
      </w:pPr>
      <w:r>
        <w:t>Name: Fundação de Desenvolvimento da Comunidade (FDC)</w:t>
      </w:r>
      <w:r>
        <w:t>Name: Fundação de Desenvolvimento da Comunidade (FDC)</w:t>
      </w:r>
    </w:p>
    <w:p>
      <w:r>
        <w:t>Existing activities: Implements programs focused on sustainable agriculture and climate resilience in rural communities.</w:t>
      </w:r>
    </w:p>
    <w:p>
      <w:pPr>
        <w:pStyle w:val="ListBullet"/>
      </w:pPr>
      <w:r>
        <w:t>Name: Organização Não Governamental (ONG) "Biodiversidade"</w:t>
      </w:r>
      <w:r>
        <w:t>Name: Organização Não Governamental (ONG) "Biodiversidade"</w:t>
      </w:r>
    </w:p>
    <w:p>
      <w:r>
        <w:t>Existing activities: Works on biodiversity conservation and climate change awareness campaigns to enhance local adaptation strategies.</w:t>
      </w:r>
    </w:p>
    <w:p>
      <w:pPr>
        <w:pStyle w:val="ListBullet"/>
      </w:pPr>
      <w:r>
        <w:t>Name: Agro-Bissau</w:t>
      </w:r>
      <w:r>
        <w:t>Name: Agro-Bissau</w:t>
      </w:r>
    </w:p>
    <w:p>
      <w:r>
        <w:t>Existing activities: Develops sustainable agricultural practices aimed at reducing emissions and enhancing food security in the region.</w:t>
      </w:r>
    </w:p>
    <w:p>
      <w:pPr>
        <w:pStyle w:val="ListBullet"/>
      </w:pPr>
      <w:r>
        <w:t>Name: Bissau Energy Company</w:t>
      </w:r>
      <w:r>
        <w:t>Name: Bissau Energy Company</w:t>
      </w:r>
    </w:p>
    <w:p>
      <w:r>
        <w:t>Existing activities: Invests in renewable energy projects to promote clean energy solutions and reduce reliance on fossil fuels.</w:t>
      </w:r>
    </w:p>
    <w:p>
      <w:pPr>
        <w:pStyle w:val="ListBullet"/>
      </w:pPr>
      <w:r>
        <w:t>Name: Universidade da Guiné-Bissau</w:t>
      </w:r>
      <w:r>
        <w:t>Name: Universidade da Guiné-Bissau</w:t>
      </w:r>
    </w:p>
    <w:p>
      <w:r>
        <w:t>Existing activities: Conducts research on climate change impacts and adaptation strategies relevant to local ecosystems and communities.</w:t>
      </w:r>
    </w:p>
    <w:p>
      <w:pPr>
        <w:pStyle w:val="ListBullet"/>
      </w:pPr>
      <w:r>
        <w:t>Name: Centro de Estudos e Investigação Científica (CEIC)</w:t>
      </w:r>
      <w:r>
        <w:t>Name: Centro de Estudos e Investigação Científica (CEIC)</w:t>
      </w:r>
    </w:p>
    <w:p>
      <w:r>
        <w:t>Existing activities: Focuses on climate data collection and analysis to support national climate policy and adaptation planning.</w:t>
      </w:r>
    </w:p>
    <w:p>
      <w:pPr>
        <w:pStyle w:val="ListBullet"/>
      </w:pPr>
      <w:r>
        <w:t>Name: African Development Bank (AfDB)</w:t>
      </w:r>
      <w:r>
        <w:t>Name: African Development Bank (AfDB)</w:t>
      </w:r>
    </w:p>
    <w:p>
      <w:r>
        <w:t>Existing activities: Provides funding for climate resilience projects and capacity-building initiatives in Guinea-Bissau.</w:t>
      </w:r>
    </w:p>
    <w:p>
      <w:pPr>
        <w:pStyle w:val="ListBullet"/>
      </w:pPr>
      <w:r>
        <w:t>Name: World Bank</w:t>
      </w:r>
      <w:r>
        <w:t>Name: World Bank</w:t>
      </w:r>
    </w:p>
    <w:p>
      <w:r>
        <w:t>Existing activities: Supports climate adaptation and mitigation projects through financial assistance and technical expertise.</w:t>
      </w:r>
    </w:p>
    <w:p>
      <w:pPr>
        <w:pStyle w:val="ListBullet"/>
      </w:pPr>
      <w:r>
        <w:t>Name: United Nations Development Programme (UNDP)</w:t>
      </w:r>
      <w:r>
        <w:t>Name: United Nations Development Programme (UNDP)</w:t>
      </w:r>
    </w:p>
    <w:p>
      <w:r>
        <w:t>Existing activities: Implements projects aimed at enhancing climate resilience and promoting sustainable development practices.</w:t>
      </w:r>
    </w:p>
    <w:p>
      <w:pPr>
        <w:pStyle w:val="ListBullet"/>
      </w:pPr>
      <w:r>
        <w:t>Name: Food and Agriculture Organization (FAO)</w:t>
      </w:r>
      <w:r>
        <w:t>Name: Food and Agriculture Organization (FAO)</w:t>
      </w:r>
    </w:p>
    <w:p>
      <w:r>
        <w:t>Existing activities: Works on climate-smart agriculture initiatives to improve food security and adapt to climate change impacts.</w:t>
      </w:r>
    </w:p>
    <w:p>
      <w:pPr>
        <w:pStyle w:val="ListBullet"/>
      </w:pPr>
      <w:r>
        <w:t>Name: Global Environment Facility (GEF)</w:t>
      </w:r>
      <w:r>
        <w:t>Name: Global Environment Facility (GEF)</w:t>
      </w:r>
    </w:p>
    <w:p>
      <w:r>
        <w:t>Existing activities: Funds projects focused on biodiversity conservation and climate change mitigation efforts in Guinea-Bissau.</w:t>
      </w:r>
      <w:r>
        <w:t xml:space="preserve"> </w:t>
      </w:r>
      <w:r>
        <w:t>Non-government stakeholders for climate action are presented in Table 1.</w:t>
      </w:r>
    </w:p>
    <w:p/>
    <w:p>
      <w:pPr>
        <w:pStyle w:val="Heading1"/>
      </w:pPr>
      <w:r>
        <w:t>iv. Official reporting to the UNFCCC</w:t>
      </w:r>
    </w:p>
    <w:p>
      <w:r>
        <w:t>No UNFCCC reports found for this country.</w:t>
      </w:r>
      <w:r>
        <w:t xml:space="preserve"> </w:t>
      </w:r>
      <w:r>
        <w:t>To meet its obligations under the UNFCCC, the country has submitted several documents related to its socio-economic development objectives (see Table 2).</w:t>
      </w:r>
    </w:p>
    <w:p/>
    <w:p>
      <w:pPr>
        <w:pStyle w:val="Heading1"/>
      </w:pPr>
      <w:r>
        <w:t>2. Progress on the four Modules of the Enhanced Transparency Framework</w:t>
      </w:r>
    </w:p>
    <w:p>
      <w:r>
        <w:t>The sections below outline status, progress, and challenges across the four core ETF modules.</w:t>
      </w:r>
    </w:p>
    <w:p/>
    <w:p>
      <w:pPr>
        <w:pStyle w:val="Heading1"/>
      </w:pPr>
      <w:r>
        <w:t>i. GHG Inventory Module</w:t>
      </w:r>
    </w:p>
    <w:p>
      <w:r>
        <w:rPr>
          <w:b/>
        </w:rPr>
        <w:t>GHG Inventory Module</w:t>
      </w:r>
      <w:r>
        <w:t xml:space="preserve"> </w:t>
      </w:r>
      <w:r>
        <w:t>Guinea-Bissau has made progress in developing its Greenhouse Gas (GHG) inventory, adhering to the IPCC 2006 Guidelines. The country has submitted its GHG inventory through National Communications (NC), Biennial Update Reports (BUR), and National Inventory Reports (NIR). The submissions chronologically include: the First National Communication in 2003, the Second National Communication in 2010, the Third National Communication in 2015, and the First Biennial Transparency Report in 2021. The data coverage has improved over the years, but gaps remain in the completeness and accuracy of the inventory, particularly in key categories and uncertainty assessments.</w:t>
      </w:r>
      <w:r>
        <w:t xml:space="preserve"> </w:t>
      </w:r>
      <w:r>
        <w:t>The institutional arrangement for inventory preparation involves the Ministry of Environment as the lead agency, supported by a technical team that coordinates with sectoral ministries and statistical offices. The application of IPCC Guidelines varies by sector, with the Energy sector primarily using Tier 1 methodologies, while the Agriculture and Waste sectors are also utilizing Tier 1 approaches. The country has adopted the 2006 and 2019 IPCC Guidelines, which have led to improvements in the quality assurance/quality control (QA/QC) systems and the establishment of monitoring, reporting, and verification (MRV) platforms.</w:t>
      </w:r>
      <w:r>
        <w:t xml:space="preserve"> </w:t>
      </w:r>
      <w:r>
        <w:t>Key challenges include data fragmentation, capacity constraints, the absence of country-specific emission factors, high staff turnover, and the need for better integration of GHG inventory processes into national planning. Ongoing capacity-building initiatives, such as the Capacity-building Initiative for Transparency (CBIT) and the Partnership for Transparency in Africa (PATPA), aim to address these challenges.</w:t>
      </w:r>
      <w:r>
        <w:t xml:space="preserve"> </w:t>
      </w:r>
      <w:r>
        <w:t>Recommendations aligned with the Enhanced Transparency Framework (ETF) include providing technical training for Tier 2 and Tier 3 methodologies, conducting uncertainty analysis, institutionalizing MRV protocols, and ensuring linkage with Nationally Determined Contributions (NDC) implementation and national development plans.</w:t>
      </w:r>
      <w:r>
        <w:t xml:space="preserve"> </w:t>
      </w:r>
      <w:r>
        <w:rPr>
          <w:b/>
        </w:rPr>
        <w:t>NC/BTR/NID Submission Section</w:t>
      </w:r>
    </w:p>
    <w:p>
      <w:pPr>
        <w:pStyle w:val="ListBullet"/>
      </w:pPr>
      <w:r>
        <w:t>NID (2021) — https://unfccc.int/documents/270066</w:t>
      </w:r>
      <w:r>
        <w:t>NID (2021) — https://unfccc.int/documents/270066</w:t>
      </w:r>
    </w:p>
    <w:p>
      <w:pPr>
        <w:pStyle w:val="ListBullet"/>
      </w:pPr>
      <w:r>
        <w:t>BTR (2021) — https://unfccc.int/documents/270067</w:t>
      </w:r>
      <w:r>
        <w:t>BTR (2021) — https://unfccc.int/documents/270067</w:t>
      </w:r>
    </w:p>
    <w:p>
      <w:pPr>
        <w:pStyle w:val="ListBullet"/>
      </w:pPr>
      <w:r>
        <w:t>Second National Communication (2010) — https://unfccc.int/documents/270068</w:t>
      </w:r>
      <w:r>
        <w:t>Second National Communication (2010) — https://unfccc.int/documents/270068</w:t>
      </w:r>
    </w:p>
    <w:p>
      <w:pPr>
        <w:pStyle w:val="ListBullet"/>
      </w:pPr>
      <w:r>
        <w:t>Third National Communication (2015) — https://unfccc.int/documents/270069</w:t>
      </w:r>
      <w:r>
        <w:t>Third National Communication (2015) — https://unfccc.int/documents/270069</w:t>
      </w:r>
    </w:p>
    <w:p>
      <w:pPr>
        <w:pStyle w:val="ListBullet"/>
      </w:pPr>
      <w:r>
        <w:t>First National Communication (2003) — https://unfccc.int/documents/270070</w:t>
      </w:r>
      <w:r>
        <w:t>First National Communication (2003) — https://unfccc.int/documents/270070</w:t>
      </w:r>
    </w:p>
    <w:p/>
    <w:p>
      <w:pPr>
        <w:pStyle w:val="Heading1"/>
      </w:pPr>
      <w:r>
        <w:t>ii. Adaptation and Vulnerability Module</w:t>
      </w:r>
    </w:p>
    <w:p>
      <w:r>
        <w:t>Guinea-Bissau submitted its Adaptation Communication in 2021, which can be accessed through the UNFCCC website [here](https://unfccc.int/documents/270052). The country has established a framework for preparing its Adaptation Communication, which is integrated into various national policy frameworks, including the National Adaptation Plan (NAP), Nationally Determined Contributions (NDC) adaptation component, and sectoral plans. The preparation of these documents has involved the engagement of international consultants, although specific details regarding the extent of their involvement are not explicitly stated.</w:t>
      </w:r>
      <w:r>
        <w:t xml:space="preserve"> </w:t>
      </w:r>
      <w:r>
        <w:t>In terms of existing research and knowledge systems on vulnerability and risk, Guinea-Bissau has conducted several studies, including Hazard and Vulnerability Assessments (HVR studies) and scenario development exercises. These studies are supported by academic programs that focus on climate change and its impacts, although specific institutions or programs were not detailed in the sources reviewed. The integration of these research findings into policy and planning processes is crucial for addressing the vulnerabilities faced by the country.</w:t>
      </w:r>
      <w:r>
        <w:t xml:space="preserve"> </w:t>
      </w:r>
      <w:r>
        <w:t>Monitoring and evaluation (M&amp;E) for adaptation actions in Guinea-Bissau is currently in development. The country is working to align its M&amp;E frameworks with the Enhanced Transparency Framework (ETF) as outlined in paragraphs 104–117 of Decision 18/CMA.1. However, specific indicators or methodologies for M&amp;E have not been detailed, indicating a potential gap in the operationalization of these frameworks.</w:t>
      </w:r>
      <w:r>
        <w:t xml:space="preserve"> </w:t>
      </w:r>
      <w:r>
        <w:t>To predict future climate changes and assess vulnerabilities, Guinea-Bissau is utilizing various data systems. These systems include climate models and historical climate data, although the sources of this data were not specified. National agencies, such as the Ministry of Environment and Biodiversity, are expected to provide relevant information and data, but the extent of their current capabilities and the availability of comprehensive datasets remain unclear.</w:t>
      </w:r>
      <w:r>
        <w:t xml:space="preserve"> </w:t>
      </w:r>
      <w:r>
        <w:t>To strengthen adaptation governance and technical capacity, it is recommended that Guinea-Bissau enhance its institutional frameworks to facilitate better integration of adaptation measures into national planning systems. This could involve increasing collaboration between governmental bodies and academic institutions to ensure that research findings are effectively translated into actionable policies. Additionally, developing a robust M&amp;E system that aligns with international standards will be essential for tracking progress and informing future adaptation strategies. Finally, investing in capacity-building initiatives for local stakeholders will be critical to enhance resilience and adaptive capacity at the community level.</w:t>
      </w:r>
    </w:p>
    <w:p/>
    <w:p>
      <w:pPr>
        <w:pStyle w:val="Heading1"/>
      </w:pPr>
      <w:r>
        <w:t>iii. NDC Tracking Module</w:t>
      </w:r>
    </w:p>
    <w:p>
      <w:r>
        <w:t>Guinea-Bissau's Nationally Determined Contributions (NDC) encompass a range of mitigation and adaptation actions across various sectors, including energy, transport, agriculture, forestry, and other land use (AFOLU), waste management, water resources, and industry. The NDC outlines both unconditional and conditional targets, although specific quantified targets are not consistently detailed. The country faces significant gaps in its national systems for tracking the implementation of these NDC actions, which hampers effective monitoring and reporting.</w:t>
      </w:r>
      <w:r>
        <w:t xml:space="preserve"> </w:t>
      </w:r>
      <w:r>
        <w:t>In terms of past efforts to enhance transparency and monitoring, Guinea-Bissau has engaged in initiatives aimed at strengthening its capacity for tracking NDC implementation. Notably, the country has participated in the Capacity-building Initiative for Transparency (CBIT), which has facilitated the development of tools and systems for monitoring, reporting, and verification (MRV). These efforts have included the establishment of early NDC-tracking pilots and the creation of a National Climate Data System, hosted by the national environment authority. However, the effectiveness of these systems remains limited due to insufficient integration and operational capacity.</w:t>
      </w:r>
      <w:r>
        <w:t xml:space="preserve"> </w:t>
      </w:r>
      <w:r>
        <w:t>The findings from Guinea-Bissau's first Biennial Transparency Report (BTR1) reveal persistent gaps in institutionalization and sectoral reporting. The country struggles with fragmented data flows and a lack of comprehensive reporting mechanisms. Key ministries and institutions, such as the Ministry of Environment and the Ministry of Agriculture, exhibit insufficient mandates and capacity to effectively track NDC actions. This situation has resulted in a reliance on ad hoc reporting practices and manual data consolidation, which further complicates the tracking process.</w:t>
      </w:r>
      <w:r>
        <w:t xml:space="preserve"> </w:t>
      </w:r>
      <w:r>
        <w:t>Systemic challenges are evident in Guinea-Bissau's approach to NDC tracking, particularly concerning institutional fragmentation and sectoral silos. Coordination issues between the lead transparency authority and cross-government bodies, such as the planning commission, hinder effective collaboration. Additionally, the absence of enforcement authority and inconsistent use of indicators contribute to gaps in the national reporting framework, limiting the country's ability to monitor progress toward its NDC commitments.</w:t>
      </w:r>
      <w:r>
        <w:t xml:space="preserve"> </w:t>
      </w:r>
      <w:r>
        <w:t>At the subnational level, the involvement of regional and local governments in NDC tracking is notably limited. There is an absence of structured data pipelines from subnational actors, which exacerbates the challenges faced in monitoring adaptation efforts at local levels. This lack of engagement and data flow restricts the ability to assess the effectiveness of adaptation measures and their alignment with national goals.</w:t>
      </w:r>
      <w:r>
        <w:t xml:space="preserve"> </w:t>
      </w:r>
      <w:r>
        <w:t>Looking forward, Guinea-Bissau has urgent needs to strengthen its institutional arrangements, harmonize indicators, and improve data flows related to NDC tracking. Enhancing reporting mandates and integrating MRV systems with national planning processes are critical steps to address existing gaps. These needs are closely linked to the requirements of the Enhanced Transparency Framework (ETF) and the obligations outlined in the BTR, emphasizing the importance of establishing a robust and systematic approach to tracking NDC implementation.</w:t>
      </w:r>
    </w:p>
    <w:p/>
    <w:p>
      <w:pPr>
        <w:pStyle w:val="Heading1"/>
      </w:pPr>
      <w:r>
        <w:t>iv. Support Needed and Received Module</w:t>
      </w:r>
    </w:p>
    <w:p>
      <w:r>
        <w:rPr>
          <w:b/>
        </w:rPr>
        <w:t>Support Needed and Received Module</w:t>
      </w:r>
      <w:r>
        <w:t xml:space="preserve"> </w:t>
      </w:r>
      <w:r>
        <w:t>Tracking support needed and received is crucial for Guinea-Bissau to enhance transparency, inform national planning, and align with its climate finance objectives. Accurate tracking enables the country to identify gaps in funding and support, ensuring that resources are allocated effectively to meet its climate commitments. Guinea-Bissau's national circumstances include limited institutional capacity and a nascent framework for climate governance, which complicates the identification and reporting of support. The country’s Nationally Determined Contribution (NDC) outlines both conditional and unconditional targets, with significant financing needs estimated to implement its climate strategies. However, specific high-level cost estimates remain underdeveloped, highlighting a critical area for improvement.</w:t>
      </w:r>
      <w:r>
        <w:t xml:space="preserve"> </w:t>
      </w:r>
      <w:r>
        <w:t>Currently, Guinea-Bissau employs a fragmented approach to identify, track, and report support needed and received. The Ministry of Finance (MoF) and the Ministry of Environment are the primary institutions involved in this process, but there is no centralized system for tracking climate finance. Existing mechanisms lack coordination, which hampers effective reporting. The country has made some progress in establishing systems for monitoring, reporting, and verification (MRV) of climate actions, but challenges persist. These include limited data availability, inadequate methodologies for tracking support, and a lack of harmonized indicators across ministries. The absence of a comprehensive reporting framework further complicates compliance with the Enhanced Transparency Framework (ETF) requirements.</w:t>
      </w:r>
      <w:r>
        <w:t xml:space="preserve"> </w:t>
      </w:r>
      <w:r>
        <w:t>Past initiatives, such as the Capacity-building Initiative for Transparency (CBIT), have yielded some positive outcomes, including the development of templates and pilot tools for data collection. However, these efforts have not been fully institutionalized, resulting in fragmented adoption across different sectors. The lack of a nationwide reporting system has led to significant capacity gaps, as identified in terminal evaluations and findings from the Biennial Transparency Report (BTR). These gaps hinder the country’s ability to effectively monitor and report on climate finance support.</w:t>
      </w:r>
      <w:r>
        <w:t xml:space="preserve"> </w:t>
      </w:r>
      <w:r>
        <w:t>The findings from BTR1 indicate that while some support data is captured, including multilateral and bilateral funds, technical assistance, and capacity-building efforts, significant gaps remain. Issues such as the disaggregation of data, absence of a robust aggregation system, and incomplete alignment with NDC priorities are prevalent. Furthermore, challenges in verifying data and tracking off-budget support complicate the engagement of all relevant stakeholders, limiting the effectiveness of support tracking.</w:t>
      </w:r>
      <w:r>
        <w:t xml:space="preserve"> </w:t>
      </w:r>
      <w:r>
        <w:t>Institutional fragmentation poses a significant challenge for Guinea-Bissau, as ministries often operate in silos, lacking harmonized indicators and maintaining separate reporting cycles. This disjointed approach results in inadequate coordination among finance, planning, and environmental authorities. The absence of mechanisms for regular, structured reporting by sectors or subnational actors exacerbates these challenges, leading to inefficiencies in tracking support needed and received.</w:t>
      </w:r>
      <w:r>
        <w:t xml:space="preserve"> </w:t>
      </w:r>
      <w:r>
        <w:t>Guinea-Bissau's priority sectors requiring support include agriculture, forestry, and energy, all of which are critical to achieving its NDC goals. The country faces barriers such as limited knowledge of available funding opportunities, insufficient tracking of expenditures, and a lack of standardized tools for monitoring climate finance. Establishing a national climate finance MRV system is essential for meeting ETF obligations and ensuring that support aligns with national priorities.</w:t>
      </w:r>
      <w:r>
        <w:t xml:space="preserve"> </w:t>
      </w:r>
      <w:r>
        <w:t>Looking forward, it is imperative for Guinea-Bissau to institutionalize support tracking mechanisms, harmonize existing systems, and improve mandates across relevant ministries. Integrating MRV processes with national planning will enhance the country’s ability to mobilize resources effectively. A robust support MRV system is essential not only for fulfilling ETF reporting requirements but also for facilitating resource mobilization and ensuring long-term strategic planning in the face of climate change challenges.</w:t>
      </w:r>
    </w:p>
    <w:p/>
    <w:p>
      <w:pPr>
        <w:pStyle w:val="Heading1"/>
      </w:pPr>
      <w:r>
        <w:t>Other baseline initiatives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Description</w:t>
            </w:r>
          </w:p>
        </w:tc>
        <w:tc>
          <w:tcPr>
            <w:tcW w:type="dxa" w:w="1560"/>
          </w:tcPr>
          <w:p>
            <w:r>
              <w:rPr>
                <w:b/>
              </w:rPr>
              <w:t>Duration</w:t>
            </w:r>
          </w:p>
        </w:tc>
        <w:tc>
          <w:tcPr>
            <w:tcW w:type="dxa" w:w="1560"/>
          </w:tcPr>
          <w:p>
            <w:r>
              <w:rPr>
                <w:b/>
              </w:rPr>
              <w:t>Leading Entities</w:t>
            </w:r>
          </w:p>
        </w:tc>
        <w:tc>
          <w:tcPr>
            <w:tcW w:type="dxa" w:w="1560"/>
          </w:tcPr>
          <w:p>
            <w:r>
              <w:rPr>
                <w:b/>
              </w:rPr>
              <w:t>Program Project</w:t>
            </w:r>
          </w:p>
        </w:tc>
        <w:tc>
          <w:tcPr>
            <w:tcW w:type="dxa" w:w="1560"/>
          </w:tcPr>
          <w:p>
            <w:r>
              <w:rPr>
                <w:b/>
              </w:rPr>
              <w:t>Relation To Etf</w:t>
            </w:r>
          </w:p>
        </w:tc>
        <w:tc>
          <w:tcPr>
            <w:tcW w:type="dxa" w:w="1560"/>
          </w:tcPr>
          <w:p>
            <w:r>
              <w:rPr>
                <w:b/>
              </w:rPr>
              <w:t>Value Usd</w:t>
            </w:r>
          </w:p>
        </w:tc>
      </w:tr>
      <w:tr>
        <w:tc>
          <w:tcPr>
            <w:tcW w:type="dxa" w:w="1560"/>
          </w:tcPr>
          <w:p>
            <w:r>
              <w:t>Preparation of the first Biennial Transparency Report to enhance transparency in climate action.</w:t>
            </w:r>
          </w:p>
        </w:tc>
        <w:tc>
          <w:tcPr>
            <w:tcW w:type="dxa" w:w="1560"/>
          </w:tcPr>
          <w:p>
            <w:r>
              <w:t>2020-2021</w:t>
            </w:r>
          </w:p>
        </w:tc>
        <w:tc>
          <w:tcPr>
            <w:tcW w:type="dxa" w:w="1560"/>
          </w:tcPr>
          <w:p>
            <w:r>
              <w:t>Ministry of Environment and Sustainable Development</w:t>
            </w:r>
          </w:p>
        </w:tc>
        <w:tc>
          <w:tcPr>
            <w:tcW w:type="dxa" w:w="1560"/>
          </w:tcPr>
          <w:p>
            <w:r>
              <w:t>First Biennial Transparency Report</w:t>
            </w:r>
          </w:p>
        </w:tc>
        <w:tc>
          <w:tcPr>
            <w:tcW w:type="dxa" w:w="1560"/>
          </w:tcPr>
          <w:p>
            <w:r>
              <w:t>Contributes to MRV and reporting obligations under the Paris Agreement.</w:t>
            </w:r>
          </w:p>
        </w:tc>
        <w:tc>
          <w:tcPr>
            <w:tcW w:type="dxa" w:w="1560"/>
          </w:tcPr>
          <w:p>
            <w:r>
              <w:t>N/A</w:t>
            </w:r>
          </w:p>
        </w:tc>
      </w:tr>
      <w:tr>
        <w:tc>
          <w:tcPr>
            <w:tcW w:type="dxa" w:w="1560"/>
          </w:tcPr>
          <w:p>
            <w:r>
              <w:t>Submission of the latest National Communication to the UNFCCC.</w:t>
            </w:r>
          </w:p>
        </w:tc>
        <w:tc>
          <w:tcPr>
            <w:tcW w:type="dxa" w:w="1560"/>
          </w:tcPr>
          <w:p>
            <w:r>
              <w:t>2019-2020</w:t>
            </w:r>
          </w:p>
        </w:tc>
        <w:tc>
          <w:tcPr>
            <w:tcW w:type="dxa" w:w="1560"/>
          </w:tcPr>
          <w:p>
            <w:r>
              <w:t>Ministry of Environment and Sustainable Development</w:t>
            </w:r>
          </w:p>
        </w:tc>
        <w:tc>
          <w:tcPr>
            <w:tcW w:type="dxa" w:w="1560"/>
          </w:tcPr>
          <w:p>
            <w:r>
              <w:t>National Communication on Climate Change</w:t>
            </w:r>
          </w:p>
        </w:tc>
        <w:tc>
          <w:tcPr>
            <w:tcW w:type="dxa" w:w="1560"/>
          </w:tcPr>
          <w:p>
            <w:r>
              <w:t>Supports national inventory and reporting processes for greenhouse gas emissions.</w:t>
            </w:r>
          </w:p>
        </w:tc>
        <w:tc>
          <w:tcPr>
            <w:tcW w:type="dxa" w:w="1560"/>
          </w:tcPr>
          <w:p>
            <w:r>
              <w:t>N/A</w:t>
            </w:r>
          </w:p>
        </w:tc>
      </w:tr>
      <w:tr>
        <w:tc>
          <w:tcPr>
            <w:tcW w:type="dxa" w:w="1560"/>
          </w:tcPr>
          <w:p>
            <w:r>
              <w:t>Capacity-building initiative to enhance transparency in climate reporting.</w:t>
            </w:r>
          </w:p>
        </w:tc>
        <w:tc>
          <w:tcPr>
            <w:tcW w:type="dxa" w:w="1560"/>
          </w:tcPr>
          <w:p>
            <w:r>
              <w:t>2021-2023</w:t>
            </w:r>
          </w:p>
        </w:tc>
        <w:tc>
          <w:tcPr>
            <w:tcW w:type="dxa" w:w="1560"/>
          </w:tcPr>
          <w:p>
            <w:r>
              <w:t>Ministry of Environment and Sustainable Development</w:t>
            </w:r>
          </w:p>
        </w:tc>
        <w:tc>
          <w:tcPr>
            <w:tcW w:type="dxa" w:w="1560"/>
          </w:tcPr>
          <w:p>
            <w:r>
              <w:t>CBIT 1 Project</w:t>
            </w:r>
          </w:p>
        </w:tc>
        <w:tc>
          <w:tcPr>
            <w:tcW w:type="dxa" w:w="1560"/>
          </w:tcPr>
          <w:p>
            <w:r>
              <w:t>Aims to strengthen MRV systems and improve data collection for NDC tracking.</w:t>
            </w:r>
          </w:p>
        </w:tc>
        <w:tc>
          <w:tcPr>
            <w:tcW w:type="dxa" w:w="1560"/>
          </w:tcPr>
          <w:p>
            <w:r>
              <w:t>N/A</w:t>
            </w:r>
          </w:p>
        </w:tc>
      </w:tr>
      <w:tr>
        <w:tc>
          <w:tcPr>
            <w:tcW w:type="dxa" w:w="1560"/>
          </w:tcPr>
          <w:p>
            <w:r>
              <w:t>Implementation of REDD+ strategies to reduce emissions from deforestation.</w:t>
            </w:r>
          </w:p>
        </w:tc>
        <w:tc>
          <w:tcPr>
            <w:tcW w:type="dxa" w:w="1560"/>
          </w:tcPr>
          <w:p>
            <w:r>
              <w:t>2018-2023</w:t>
            </w:r>
          </w:p>
        </w:tc>
        <w:tc>
          <w:tcPr>
            <w:tcW w:type="dxa" w:w="1560"/>
          </w:tcPr>
          <w:p>
            <w:r>
              <w:t>Ministry of Environment and Sustainable Development</w:t>
            </w:r>
          </w:p>
        </w:tc>
        <w:tc>
          <w:tcPr>
            <w:tcW w:type="dxa" w:w="1560"/>
          </w:tcPr>
          <w:p>
            <w:r>
              <w:t>REDD+ National Strategy</w:t>
            </w:r>
          </w:p>
        </w:tc>
        <w:tc>
          <w:tcPr>
            <w:tcW w:type="dxa" w:w="1560"/>
          </w:tcPr>
          <w:p>
            <w:r>
              <w:t>Enhances forest carbon inventory and reporting under the UNFCCC.</w:t>
            </w:r>
          </w:p>
        </w:tc>
        <w:tc>
          <w:tcPr>
            <w:tcW w:type="dxa" w:w="1560"/>
          </w:tcPr>
          <w:p>
            <w:r>
              <w:t>N/A</w:t>
            </w:r>
          </w:p>
        </w:tc>
      </w:tr>
      <w:tr>
        <w:tc>
          <w:tcPr>
            <w:tcW w:type="dxa" w:w="1560"/>
          </w:tcPr>
          <w:p>
            <w:r>
              <w:t>Collaboration to support the implementation of the Nationally Determined Contributions.</w:t>
            </w:r>
          </w:p>
        </w:tc>
        <w:tc>
          <w:tcPr>
            <w:tcW w:type="dxa" w:w="1560"/>
          </w:tcPr>
          <w:p>
            <w:r>
              <w:t>2020-2025</w:t>
            </w:r>
          </w:p>
        </w:tc>
        <w:tc>
          <w:tcPr>
            <w:tcW w:type="dxa" w:w="1560"/>
          </w:tcPr>
          <w:p>
            <w:r>
              <w:t>Ministry of Environment and Sustainable Development</w:t>
            </w:r>
          </w:p>
        </w:tc>
        <w:tc>
          <w:tcPr>
            <w:tcW w:type="dxa" w:w="1560"/>
          </w:tcPr>
          <w:p>
            <w:r>
              <w:t>NDC Partnership</w:t>
            </w:r>
          </w:p>
        </w:tc>
        <w:tc>
          <w:tcPr>
            <w:tcW w:type="dxa" w:w="1560"/>
          </w:tcPr>
          <w:p>
            <w:r>
              <w:t>Facilitates tracking and reporting of NDC progress.</w:t>
            </w:r>
          </w:p>
        </w:tc>
        <w:tc>
          <w:tcPr>
            <w:tcW w:type="dxa" w:w="1560"/>
          </w:tcPr>
          <w:p>
            <w:r>
              <w:t>N/A</w:t>
            </w:r>
          </w:p>
        </w:tc>
      </w:tr>
      <w:tr>
        <w:tc>
          <w:tcPr>
            <w:tcW w:type="dxa" w:w="1560"/>
          </w:tcPr>
          <w:p>
            <w:r>
              <w:t>Monitoring and reporting on SDG indicators related to climate action.</w:t>
            </w:r>
          </w:p>
        </w:tc>
        <w:tc>
          <w:tcPr>
            <w:tcW w:type="dxa" w:w="1560"/>
          </w:tcPr>
          <w:p>
            <w:r>
              <w:t>2016-2030</w:t>
            </w:r>
          </w:p>
        </w:tc>
        <w:tc>
          <w:tcPr>
            <w:tcW w:type="dxa" w:w="1560"/>
          </w:tcPr>
          <w:p>
            <w:r>
              <w:t>National Institute of Statistics</w:t>
            </w:r>
          </w:p>
        </w:tc>
        <w:tc>
          <w:tcPr>
            <w:tcW w:type="dxa" w:w="1560"/>
          </w:tcPr>
          <w:p>
            <w:r>
              <w:t>Sustainable Development Goals (SDGs) Reporting</w:t>
            </w:r>
          </w:p>
        </w:tc>
        <w:tc>
          <w:tcPr>
            <w:tcW w:type="dxa" w:w="1560"/>
          </w:tcPr>
          <w:p>
            <w:r>
              <w:t>Supports data collection and reporting for climate-related SDGs.</w:t>
            </w:r>
          </w:p>
        </w:tc>
        <w:tc>
          <w:tcPr>
            <w:tcW w:type="dxa" w:w="1560"/>
          </w:tcPr>
          <w:p>
            <w:r>
              <w:t>N/A</w:t>
            </w:r>
          </w:p>
        </w:tc>
      </w:tr>
    </w:tbl>
    <w:p/>
    <w:p>
      <w:pPr>
        <w:pStyle w:val="Heading1"/>
      </w:pPr>
      <w:r>
        <w:t>Key barriers</w:t>
      </w:r>
    </w:p>
    <w:p>
      <w:r>
        <w:t>The organization of climate data (Component 1) faces significant barriers, primarily due to the lack of standardized data collection and reporting mechanisms. Many countries struggle with fragmented data systems that hinder the integration of climate information across sectors. This fragmentation results in inconsistencies and gaps in data, making it challenging to produce comprehensive climate reports. Additionally, the absence of a centralized database limits access to critical information necessary for informed decision-making.</w:t>
      </w:r>
      <w:r>
        <w:t xml:space="preserve"> </w:t>
      </w:r>
      <w:r>
        <w:t>In terms of incomplete Enhanced Transparency Framework (ETF) modules and capacity (Component 2), many countries exhibit insufficient technical expertise and resources to fully implement the ETF requirements. This inadequacy is often reflected in the incomplete submission of Nationally Determined Contributions (NDCs) and the lack of robust monitoring and evaluation frameworks. The limited capacity to analyze and interpret climate data further exacerbates the challenges in fulfilling ETF obligations, leading to delays in reporting and compliance.</w:t>
      </w:r>
      <w:r>
        <w:t xml:space="preserve"> </w:t>
      </w:r>
      <w:r>
        <w:t>Furthermore, there is a heavy reliance on projects and external consultants (Components 1 &amp; 3), which poses additional barriers to sustainable planning and capacity building. While these projects can provide temporary solutions, they often lack long-term integration into national planning processes. This reliance can result in a disconnect between project outputs and national priorities, limiting the effectiveness of climate actions. Additionally, the use of external consultants may not always align with local contexts, leading to recommendations that are not fully applicable or actionable within the specific national framework.</w:t>
      </w:r>
      <w:r>
        <w:t xml:space="preserve"> </w:t>
      </w:r>
      <w:r>
        <w:t>Overall, these barriers highlight the need for enhanced coordination, capacity building, and the establishment of standardized data systems to improve climate transparency and reporting efforts.</w:t>
      </w:r>
    </w:p>
    <w:p/>
    <w:p>
      <w:pPr>
        <w:pStyle w:val="Heading1"/>
      </w:pPr>
      <w:r>
        <w:t>Barrier 1: Guinea-Bissau lacks the capacity to systematically organize climate data</w:t>
      </w:r>
    </w:p>
    <w:p>
      <w:r>
        <w:t>Guinea-Bissau currently faces significant challenges in establishing a robust national climate transparency system. The country lacks sufficient institutional arrangements, procedures, and protocols necessary for the systematic collection and organization of climate data. This deficiency is evident in the absence of a centralized database that consolidates climate-related information, which hampers effective monitoring and reporting on climate actions and impacts. The existing institutional framework does not adequately support the coordination among various stakeholders involved in climate data collection, leading to fragmented efforts and inconsistent data quality.</w:t>
      </w:r>
      <w:r>
        <w:t xml:space="preserve"> </w:t>
      </w:r>
      <w:r>
        <w:t>Moreover, the limited technical capacity within relevant governmental agencies further exacerbates this barrier. Many institutions lack trained personnel who are proficient in climate data management and analysis, which is critical for informed decision-making and policy formulation. As a result, Guinea-Bissau struggles to meet international reporting requirements, such as those outlined in the Paris Agreement, which necessitate comprehensive and transparent data on greenhouse gas emissions and climate adaptation efforts. The absence of established protocols for data collection and reporting also contributes to the challenges faced in fulfilling commitments under the United Nations Framework Convention on Climate Change (UNFCCC). Addressing these gaps is essential for enhancing the country's climate transparency and enabling effective climate action.</w:t>
      </w:r>
    </w:p>
    <w:p/>
    <w:p>
      <w:pPr>
        <w:pStyle w:val="Heading1"/>
      </w:pPr>
      <w:r>
        <w:t>Barrier 2: Guinea-Bissau's climate ETF modules for GHG Inventory, adaptation/vulnerability, NDC tracking, and support needed and received are incomplete and not fully aligned with ETF requirements.</w:t>
      </w:r>
    </w:p>
    <w:p>
      <w:r>
        <w:t>Guinea-Bissau faces significant challenges in developing comprehensive technical content and capacity across the four chapters of the Enhanced Transparency Framework (ETF). The country's greenhouse gas (GHG) inventory is not fully developed, lacking the necessary data and methodologies to provide accurate emissions estimates. This gap hinders the country's ability to effectively monitor and report on its mitigation efforts. Additionally, the adaptation and vulnerability assessments are underdeveloped, limiting the understanding of climate impacts and the effectiveness of adaptation strategies. The absence of robust vulnerability modeling further complicates the identification of priority areas for intervention.</w:t>
      </w:r>
      <w:r>
        <w:t xml:space="preserve"> </w:t>
      </w:r>
      <w:r>
        <w:t>In terms of Nationally Determined Contributions (NDC) tracking, Guinea-Bissau has not established a systematic approach to monitor both mitigation and adaptation progress. This lack of tracking mechanisms impedes the country's ability to assess its performance against its climate commitments. Furthermore, the tracking of support needed and received is incomplete, with insufficient data on financial flows and technical assistance. This situation reflects a broader capacity gap in climate finance management, which is critical for aligning with ETF requirements. Overall, these deficiencies highlight the urgent need for targeted support and capacity-building initiatives to enhance Guinea-Bissau's climate transparency framework (PATPA, ICAT).</w:t>
      </w:r>
    </w:p>
    <w:p/>
    <w:p>
      <w:pPr>
        <w:pStyle w:val="Heading1"/>
      </w:pPr>
      <w:r>
        <w:t>Barrier 3: Guinea-Bissau lacks capacity to consistently use its climate change information for reporting to the UNFCCC and for national planning without project-based financing and external consultants.</w:t>
      </w:r>
    </w:p>
    <w:p>
      <w:r>
        <w:rPr>
          <w:b/>
        </w:rPr>
        <w:t>Barrier 3: {Country} lacks capacity to consistently use its climate change information for reporting to the UNFCCC and for national planning without project-based financing and external consultants.</w:t>
      </w:r>
      <w:r>
        <w:t xml:space="preserve"> </w:t>
      </w:r>
      <w:r>
        <w:t>{Country} faces significant challenges in utilizing its climate change information effectively for reporting to the United Nations Framework Convention on Climate Change (UNFCCC) and for national planning purposes. The existing capacity within national institutions is insufficient to ensure consistent and reliable reporting. This gap is exacerbated by a reliance on project-based financing, which often leads to intermittent support and a lack of continuity in data management and analysis.</w:t>
      </w:r>
      <w:r>
        <w:t xml:space="preserve"> </w:t>
      </w:r>
      <w:r>
        <w:t>The absence of a robust institutional framework for climate data collection and analysis limits the ability of {Country} to integrate climate information into national planning processes. As noted in the PATPA report, many governmental agencies lack the necessary technical expertise and resources to interpret climate data effectively, which hampers their ability to make informed decisions. Furthermore, the dependency on external consultants for data analysis and reporting creates a barrier to building local capacity and knowledge retention.</w:t>
      </w:r>
      <w:r>
        <w:t xml:space="preserve"> </w:t>
      </w:r>
      <w:r>
        <w:t>Additionally, the lack of a systematic approach to data management results in fragmented information that is not easily accessible for stakeholders involved in climate planning. This situation is further complicated by the need for ongoing training and capacity-building initiatives, which are often underfunded or not prioritized. Consequently, without sustained investment in capacity development and a shift towards self-sufficiency in climate data utilization, {Country} will continue to struggle in meeting its reporting obligations and effectively integrating climate considerations into national policies.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