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tGen0"/>
        <w:tblW w:w="9637" w:type="dxa"/>
        <w:tblInd w:w="0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5"/>
        <w:gridCol w:w="1368"/>
        <w:gridCol w:w="4184"/>
      </w:tblGrid>
      <w:tr w:rsidR="00D351C2" w:rsidRPr="00F34437" w14:paraId="7504AD42" w14:textId="77777777" w:rsidTr="00817082">
        <w:tc>
          <w:tcPr>
            <w:tcW w:w="4085" w:type="dxa"/>
          </w:tcPr>
          <w:p w14:paraId="7E0C1E2F" w14:textId="77777777" w:rsidR="00D351C2" w:rsidRDefault="00D351C2" w:rsidP="00817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1EEF4F3" w14:textId="77777777" w:rsidR="00D351C2" w:rsidRDefault="00D351C2" w:rsidP="00817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</w:tcPr>
          <w:p w14:paraId="3737DC21" w14:textId="77777777" w:rsidR="00D351C2" w:rsidRPr="00F34437" w:rsidRDefault="00D351C2" w:rsidP="00817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437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D351C2" w:rsidRPr="00F34437" w14:paraId="294EDC74" w14:textId="77777777" w:rsidTr="00817082">
        <w:trPr>
          <w:trHeight w:val="1410"/>
        </w:trPr>
        <w:tc>
          <w:tcPr>
            <w:tcW w:w="4085" w:type="dxa"/>
          </w:tcPr>
          <w:p w14:paraId="4F77C3EC" w14:textId="77777777" w:rsidR="00D351C2" w:rsidRPr="00F34437" w:rsidRDefault="00D351C2" w:rsidP="00817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0A413D2" w14:textId="77777777" w:rsidR="00D351C2" w:rsidRPr="00F34437" w:rsidRDefault="00D351C2" w:rsidP="00817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</w:tcPr>
          <w:p w14:paraId="71992605" w14:textId="77777777" w:rsidR="00D351C2" w:rsidRPr="00F34437" w:rsidRDefault="00D351C2" w:rsidP="0081708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437">
              <w:rPr>
                <w:rFonts w:ascii="Times New Roman" w:eastAsia="Times New Roman" w:hAnsi="Times New Roman" w:cs="Times New Roman"/>
                <w:sz w:val="24"/>
                <w:szCs w:val="24"/>
              </w:rPr>
              <w:t>Заместитель руководителя</w:t>
            </w:r>
          </w:p>
          <w:p w14:paraId="1B5479A4" w14:textId="77777777" w:rsidR="00D351C2" w:rsidRPr="00F34437" w:rsidRDefault="00D351C2" w:rsidP="0081708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437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Федерального агентства</w:t>
            </w:r>
          </w:p>
          <w:p w14:paraId="12CB4ABE" w14:textId="77777777" w:rsidR="00D351C2" w:rsidRPr="00F34437" w:rsidRDefault="00D351C2" w:rsidP="0081708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437">
              <w:rPr>
                <w:rFonts w:ascii="Times New Roman" w:eastAsia="Times New Roman" w:hAnsi="Times New Roman" w:cs="Times New Roman"/>
                <w:sz w:val="24"/>
                <w:szCs w:val="24"/>
              </w:rPr>
              <w:t>водных ресурсов</w:t>
            </w:r>
          </w:p>
          <w:p w14:paraId="1BFF1D6A" w14:textId="77777777" w:rsidR="00D351C2" w:rsidRPr="00F34437" w:rsidRDefault="00D351C2" w:rsidP="0081708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43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_________________В.А. Никаноров</w:t>
            </w:r>
          </w:p>
          <w:p w14:paraId="25181C70" w14:textId="77777777" w:rsidR="00D351C2" w:rsidRPr="00F34437" w:rsidRDefault="00D351C2" w:rsidP="0081708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М.П.                           </w:t>
            </w:r>
          </w:p>
          <w:p w14:paraId="2907BF9E" w14:textId="77777777" w:rsidR="00D351C2" w:rsidRPr="00F34437" w:rsidRDefault="00D351C2" w:rsidP="00817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6C0FA1" w14:textId="77777777" w:rsidR="00D351C2" w:rsidRPr="00F34437" w:rsidRDefault="00D351C2" w:rsidP="00D351C2">
      <w:pPr>
        <w:shd w:val="clear" w:color="auto" w:fill="FFFFFF"/>
        <w:spacing w:after="0"/>
        <w:jc w:val="center"/>
        <w:rPr>
          <w:rFonts w:ascii="Arial" w:eastAsia="Arial" w:hAnsi="Arial" w:cs="Arial"/>
          <w:sz w:val="15"/>
          <w:szCs w:val="15"/>
        </w:rPr>
      </w:pPr>
    </w:p>
    <w:p w14:paraId="39A063E3" w14:textId="77777777" w:rsidR="00D351C2" w:rsidRPr="00F34437" w:rsidRDefault="00D351C2" w:rsidP="00D351C2">
      <w:pPr>
        <w:shd w:val="clear" w:color="auto" w:fill="FFFFFF"/>
        <w:spacing w:after="0"/>
        <w:jc w:val="center"/>
        <w:rPr>
          <w:rFonts w:ascii="Arial" w:eastAsia="Arial" w:hAnsi="Arial" w:cs="Arial"/>
          <w:sz w:val="15"/>
          <w:szCs w:val="15"/>
        </w:rPr>
      </w:pPr>
    </w:p>
    <w:p w14:paraId="5924D17B" w14:textId="77777777" w:rsidR="00D351C2" w:rsidRPr="00F34437" w:rsidRDefault="00D351C2" w:rsidP="00D351C2">
      <w:pPr>
        <w:shd w:val="clear" w:color="auto" w:fill="FFFFFF"/>
        <w:spacing w:after="0"/>
        <w:jc w:val="center"/>
        <w:rPr>
          <w:rFonts w:ascii="Arial" w:eastAsia="Arial" w:hAnsi="Arial" w:cs="Arial"/>
          <w:sz w:val="15"/>
          <w:szCs w:val="15"/>
        </w:rPr>
      </w:pPr>
    </w:p>
    <w:p w14:paraId="7485499A" w14:textId="77777777" w:rsidR="00D351C2" w:rsidRPr="00F34437" w:rsidRDefault="00D351C2" w:rsidP="00D351C2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6584B1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A05BEF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F3AD4E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4C35C5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B79564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EAFA77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97789A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FA8FD3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6C705D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651F6A0A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437">
        <w:rPr>
          <w:rFonts w:ascii="Times New Roman" w:eastAsia="Times New Roman" w:hAnsi="Times New Roman" w:cs="Times New Roman"/>
          <w:sz w:val="24"/>
          <w:szCs w:val="24"/>
        </w:rPr>
        <w:t>на выполнение мероприятий по информационному обеспечению в области водных ресурсов</w:t>
      </w:r>
    </w:p>
    <w:p w14:paraId="0133DBB3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27"/>
      </w:tblGrid>
      <w:tr w:rsidR="00010097" w:rsidRPr="00F34437" w14:paraId="3B8AC1EB" w14:textId="77777777" w:rsidTr="00010097">
        <w:tc>
          <w:tcPr>
            <w:tcW w:w="9627" w:type="dxa"/>
            <w:tcBorders>
              <w:bottom w:val="single" w:sz="4" w:space="0" w:color="auto"/>
            </w:tcBorders>
          </w:tcPr>
          <w:p w14:paraId="65A9BB7E" w14:textId="77777777" w:rsidR="00010097" w:rsidRPr="00F34437" w:rsidRDefault="00010097" w:rsidP="00FF008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64070918"/>
            <w:r w:rsidRPr="00F344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Цифровое преобразование материалов Схем комплексного использования </w:t>
            </w:r>
          </w:p>
        </w:tc>
      </w:tr>
      <w:tr w:rsidR="00010097" w:rsidRPr="00F34437" w14:paraId="4B0FDB5A" w14:textId="77777777" w:rsidTr="00010097">
        <w:tc>
          <w:tcPr>
            <w:tcW w:w="9627" w:type="dxa"/>
            <w:tcBorders>
              <w:top w:val="single" w:sz="4" w:space="0" w:color="auto"/>
              <w:bottom w:val="single" w:sz="4" w:space="0" w:color="auto"/>
            </w:tcBorders>
          </w:tcPr>
          <w:p w14:paraId="553E1DF3" w14:textId="16DFB2A0" w:rsidR="00010097" w:rsidRPr="00F34437" w:rsidRDefault="00010097" w:rsidP="00FF008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344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и охраны водных объектов (СКИОВО), создание </w:t>
            </w:r>
            <w:r w:rsidR="001503A7" w:rsidRPr="00F344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модуля «СКИОВО» </w:t>
            </w:r>
          </w:p>
        </w:tc>
      </w:tr>
      <w:tr w:rsidR="00010097" w:rsidRPr="00F34437" w14:paraId="675056A7" w14:textId="77777777" w:rsidTr="00010097">
        <w:tc>
          <w:tcPr>
            <w:tcW w:w="9627" w:type="dxa"/>
            <w:tcBorders>
              <w:top w:val="single" w:sz="4" w:space="0" w:color="auto"/>
            </w:tcBorders>
          </w:tcPr>
          <w:p w14:paraId="3A5EF100" w14:textId="528DA7FD" w:rsidR="00010097" w:rsidRPr="00F34437" w:rsidRDefault="001503A7" w:rsidP="00FF008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344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сегмента «ГВР» </w:t>
            </w:r>
            <w:r w:rsidR="00010097" w:rsidRPr="00F344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ГИС ЦП Вода </w:t>
            </w:r>
            <w:bookmarkEnd w:id="0"/>
          </w:p>
        </w:tc>
      </w:tr>
    </w:tbl>
    <w:p w14:paraId="77AE718C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34437">
        <w:rPr>
          <w:rFonts w:ascii="Times New Roman" w:eastAsia="Times New Roman" w:hAnsi="Times New Roman" w:cs="Times New Roman"/>
        </w:rPr>
        <w:t>(наименование мероприятия)</w:t>
      </w:r>
    </w:p>
    <w:p w14:paraId="7A470908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2327DCE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6111217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7EFD66B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701AD72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667E1CD" w14:textId="77777777" w:rsidR="00D351C2" w:rsidRPr="00F34437" w:rsidRDefault="00D351C2" w:rsidP="00D35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Gen1"/>
        <w:tblW w:w="9072" w:type="dxa"/>
        <w:tblInd w:w="392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2"/>
      </w:tblGrid>
      <w:tr w:rsidR="00D351C2" w:rsidRPr="00F34437" w14:paraId="02688D5F" w14:textId="77777777" w:rsidTr="00817082">
        <w:tc>
          <w:tcPr>
            <w:tcW w:w="9072" w:type="dxa"/>
          </w:tcPr>
          <w:p w14:paraId="0A4E6B30" w14:textId="3273D81D" w:rsidR="00D351C2" w:rsidRPr="00F34437" w:rsidRDefault="00D351C2" w:rsidP="0081708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4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Сроки выполнения работ: </w:t>
            </w:r>
            <w:r w:rsidR="00010097" w:rsidRPr="00F34437">
              <w:rPr>
                <w:rFonts w:ascii="Times New Roman" w:eastAsia="Times New Roman" w:hAnsi="Times New Roman" w:cs="Times New Roman"/>
                <w:sz w:val="28"/>
                <w:szCs w:val="28"/>
              </w:rPr>
              <w:t>2024-202</w:t>
            </w:r>
            <w:r w:rsidR="00BC08AE" w:rsidRPr="00F34437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F344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гг.</w:t>
            </w:r>
          </w:p>
          <w:p w14:paraId="7D72D1B2" w14:textId="77777777" w:rsidR="00D351C2" w:rsidRPr="00F34437" w:rsidRDefault="00D351C2" w:rsidP="0081708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8E3A1E2" w14:textId="77777777" w:rsidR="00D351C2" w:rsidRPr="00F34437" w:rsidRDefault="00D351C2" w:rsidP="0081708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FC63DA3" w14:textId="77777777" w:rsidR="00D351C2" w:rsidRPr="00F34437" w:rsidRDefault="00D351C2" w:rsidP="0081708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Style w:val="StGen2"/>
              <w:tblW w:w="8846" w:type="dxa"/>
              <w:tblInd w:w="0" w:type="dxa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95"/>
              <w:gridCol w:w="2002"/>
              <w:gridCol w:w="2949"/>
            </w:tblGrid>
            <w:tr w:rsidR="00D351C2" w:rsidRPr="00F34437" w14:paraId="13D0F5A5" w14:textId="77777777" w:rsidTr="00817082">
              <w:trPr>
                <w:trHeight w:val="70"/>
              </w:trPr>
              <w:tc>
                <w:tcPr>
                  <w:tcW w:w="3895" w:type="dxa"/>
                </w:tcPr>
                <w:p w14:paraId="43374439" w14:textId="77777777" w:rsidR="00D351C2" w:rsidRPr="00F34437" w:rsidRDefault="00D351C2" w:rsidP="00817082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3443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Директор ФГБУ РосНИИВХ,</w:t>
                  </w:r>
                </w:p>
                <w:p w14:paraId="3A41066A" w14:textId="77777777" w:rsidR="00D351C2" w:rsidRPr="00F34437" w:rsidRDefault="00D351C2" w:rsidP="00817082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3443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д-р техн. наук, проф.   </w:t>
                  </w:r>
                </w:p>
              </w:tc>
              <w:tc>
                <w:tcPr>
                  <w:tcW w:w="2002" w:type="dxa"/>
                  <w:tcBorders>
                    <w:bottom w:val="single" w:sz="4" w:space="0" w:color="000000"/>
                  </w:tcBorders>
                </w:tcPr>
                <w:p w14:paraId="6B9FE3D3" w14:textId="77777777" w:rsidR="00D351C2" w:rsidRPr="00F34437" w:rsidRDefault="00D351C2" w:rsidP="00817082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49" w:type="dxa"/>
                </w:tcPr>
                <w:p w14:paraId="6FF41541" w14:textId="77777777" w:rsidR="00D351C2" w:rsidRPr="00F34437" w:rsidRDefault="00D351C2" w:rsidP="00817082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14:paraId="01E04558" w14:textId="77777777" w:rsidR="00D351C2" w:rsidRPr="00F34437" w:rsidRDefault="00D351C2" w:rsidP="00817082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3443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       А.Е. Косолапов</w:t>
                  </w:r>
                </w:p>
              </w:tc>
            </w:tr>
          </w:tbl>
          <w:p w14:paraId="526C8905" w14:textId="77777777" w:rsidR="00D351C2" w:rsidRPr="00F34437" w:rsidRDefault="00D351C2" w:rsidP="0081708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D159A3" w14:textId="77777777" w:rsidR="00D351C2" w:rsidRPr="00F34437" w:rsidRDefault="00D351C2" w:rsidP="0081708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4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004301C" w14:textId="77777777" w:rsidR="00D351C2" w:rsidRPr="00F34437" w:rsidRDefault="00D351C2" w:rsidP="00D351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B6574D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D3FE721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792B4F3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234D7EB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04C4622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92B788C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3BC3F71" w14:textId="77777777" w:rsidR="00D351C2" w:rsidRPr="00F34437" w:rsidRDefault="00D351C2" w:rsidP="00D3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D351C2" w:rsidRPr="00F34437">
          <w:footerReference w:type="default" r:id="rId8"/>
          <w:pgSz w:w="11906" w:h="16838"/>
          <w:pgMar w:top="1134" w:right="851" w:bottom="1134" w:left="1418" w:header="709" w:footer="709" w:gutter="0"/>
          <w:pgNumType w:start="1"/>
          <w:cols w:space="720"/>
          <w:titlePg/>
          <w:docGrid w:linePitch="360"/>
        </w:sectPr>
      </w:pPr>
      <w:r w:rsidRPr="00F34437">
        <w:rPr>
          <w:rFonts w:ascii="Times New Roman" w:eastAsia="Times New Roman" w:hAnsi="Times New Roman" w:cs="Times New Roman"/>
          <w:sz w:val="28"/>
          <w:szCs w:val="28"/>
        </w:rPr>
        <w:t>Ростов-на-Дону, 2024</w:t>
      </w:r>
    </w:p>
    <w:p w14:paraId="57DAAED0" w14:textId="77777777" w:rsidR="00D351C2" w:rsidRPr="00F34437" w:rsidRDefault="00D351C2" w:rsidP="003D5F5B">
      <w:pPr>
        <w:pStyle w:val="1"/>
      </w:pPr>
      <w:r w:rsidRPr="00F34437">
        <w:lastRenderedPageBreak/>
        <w:t xml:space="preserve"> Основание для выполнения работ</w:t>
      </w:r>
    </w:p>
    <w:p w14:paraId="33DF6BEE" w14:textId="6A13962B" w:rsidR="004A0F0C" w:rsidRPr="00F34437" w:rsidRDefault="0066249B" w:rsidP="002C7F63">
      <w:pPr>
        <w:pStyle w:val="11"/>
        <w:spacing w:line="259" w:lineRule="auto"/>
        <w:ind w:firstLine="709"/>
        <w:jc w:val="both"/>
        <w:rPr>
          <w:sz w:val="28"/>
          <w:szCs w:val="28"/>
        </w:rPr>
      </w:pPr>
      <w:r w:rsidRPr="00F34437">
        <w:rPr>
          <w:sz w:val="28"/>
          <w:szCs w:val="28"/>
        </w:rPr>
        <w:t xml:space="preserve">В </w:t>
      </w:r>
      <w:r w:rsidR="004A0F0C" w:rsidRPr="00F34437">
        <w:rPr>
          <w:sz w:val="28"/>
          <w:szCs w:val="28"/>
        </w:rPr>
        <w:t>2008-2013 гг.</w:t>
      </w:r>
      <w:r w:rsidRPr="00F34437">
        <w:rPr>
          <w:sz w:val="28"/>
          <w:szCs w:val="28"/>
        </w:rPr>
        <w:t xml:space="preserve"> заверш</w:t>
      </w:r>
      <w:r w:rsidR="004A0F0C" w:rsidRPr="00F34437">
        <w:rPr>
          <w:sz w:val="28"/>
          <w:szCs w:val="28"/>
        </w:rPr>
        <w:t>ена</w:t>
      </w:r>
      <w:r w:rsidRPr="00F34437">
        <w:rPr>
          <w:sz w:val="28"/>
          <w:szCs w:val="28"/>
        </w:rPr>
        <w:t xml:space="preserve"> разработка </w:t>
      </w:r>
      <w:r w:rsidR="004A0F0C" w:rsidRPr="00F34437">
        <w:rPr>
          <w:sz w:val="28"/>
          <w:szCs w:val="28"/>
        </w:rPr>
        <w:t>с</w:t>
      </w:r>
      <w:r w:rsidRPr="00F34437">
        <w:rPr>
          <w:sz w:val="28"/>
          <w:szCs w:val="28"/>
        </w:rPr>
        <w:t xml:space="preserve">хем </w:t>
      </w:r>
      <w:r w:rsidR="004A0F0C" w:rsidRPr="00F34437">
        <w:rPr>
          <w:sz w:val="28"/>
          <w:szCs w:val="28"/>
        </w:rPr>
        <w:t>комплексного использования и охраны водных объектов (далее – Схем</w:t>
      </w:r>
      <w:r w:rsidR="002C7F63" w:rsidRPr="00F34437">
        <w:rPr>
          <w:sz w:val="28"/>
          <w:szCs w:val="28"/>
        </w:rPr>
        <w:t>а</w:t>
      </w:r>
      <w:r w:rsidR="004A0F0C" w:rsidRPr="00F34437">
        <w:rPr>
          <w:sz w:val="28"/>
          <w:szCs w:val="28"/>
        </w:rPr>
        <w:t xml:space="preserve"> КИОВО/СКИОВО</w:t>
      </w:r>
      <w:r w:rsidR="002C7F63" w:rsidRPr="00F34437">
        <w:rPr>
          <w:sz w:val="28"/>
          <w:szCs w:val="28"/>
        </w:rPr>
        <w:t>/Схема</w:t>
      </w:r>
      <w:r w:rsidR="004A0F0C" w:rsidRPr="00F34437">
        <w:rPr>
          <w:sz w:val="28"/>
          <w:szCs w:val="28"/>
        </w:rPr>
        <w:t>)</w:t>
      </w:r>
      <w:r w:rsidRPr="00F34437">
        <w:rPr>
          <w:sz w:val="28"/>
          <w:szCs w:val="28"/>
        </w:rPr>
        <w:t xml:space="preserve"> по основным речным бассейнам Р</w:t>
      </w:r>
      <w:r w:rsidR="004A0F0C" w:rsidRPr="00F34437">
        <w:rPr>
          <w:sz w:val="28"/>
          <w:szCs w:val="28"/>
        </w:rPr>
        <w:t xml:space="preserve">оссийской </w:t>
      </w:r>
      <w:r w:rsidRPr="00F34437">
        <w:rPr>
          <w:sz w:val="28"/>
          <w:szCs w:val="28"/>
        </w:rPr>
        <w:t>Ф</w:t>
      </w:r>
      <w:r w:rsidR="004A0F0C" w:rsidRPr="00F34437">
        <w:rPr>
          <w:sz w:val="28"/>
          <w:szCs w:val="28"/>
        </w:rPr>
        <w:t xml:space="preserve">едерации, а в 2014 году разработанные </w:t>
      </w:r>
      <w:r w:rsidR="002C7F63" w:rsidRPr="00F34437">
        <w:rPr>
          <w:sz w:val="28"/>
          <w:szCs w:val="28"/>
        </w:rPr>
        <w:t>С</w:t>
      </w:r>
      <w:r w:rsidR="004A0F0C" w:rsidRPr="00F34437">
        <w:rPr>
          <w:sz w:val="28"/>
          <w:szCs w:val="28"/>
        </w:rPr>
        <w:t xml:space="preserve">хемы были утверждены </w:t>
      </w:r>
      <w:r w:rsidR="002C7F63" w:rsidRPr="00F34437">
        <w:rPr>
          <w:sz w:val="28"/>
          <w:szCs w:val="28"/>
        </w:rPr>
        <w:t xml:space="preserve">Федеральным агентством водных ресурсов </w:t>
      </w:r>
      <w:r w:rsidR="004A0F0C" w:rsidRPr="00F34437">
        <w:rPr>
          <w:sz w:val="28"/>
          <w:szCs w:val="28"/>
        </w:rPr>
        <w:t>в установленном порядке. По своей сути СКИОВО являются стратегическими документами, которые регулируют основные вопросы водохозяйственной и водоохранной деятельности в соответствующих бассейнах рек. Для этого водным законодательством страны предусмотрен</w:t>
      </w:r>
      <w:r w:rsidR="006F336A" w:rsidRPr="00F34437">
        <w:rPr>
          <w:sz w:val="28"/>
          <w:szCs w:val="28"/>
        </w:rPr>
        <w:t>о</w:t>
      </w:r>
      <w:r w:rsidR="004A0F0C" w:rsidRPr="00F34437">
        <w:rPr>
          <w:sz w:val="28"/>
          <w:szCs w:val="28"/>
        </w:rPr>
        <w:t xml:space="preserve">, что каждая </w:t>
      </w:r>
      <w:r w:rsidR="002C7F63" w:rsidRPr="00F34437">
        <w:rPr>
          <w:sz w:val="28"/>
          <w:szCs w:val="28"/>
        </w:rPr>
        <w:t>С</w:t>
      </w:r>
      <w:r w:rsidR="004A0F0C" w:rsidRPr="00F34437">
        <w:rPr>
          <w:sz w:val="28"/>
          <w:szCs w:val="28"/>
        </w:rPr>
        <w:t xml:space="preserve">хема должна </w:t>
      </w:r>
      <w:r w:rsidR="0078763F" w:rsidRPr="00F34437">
        <w:rPr>
          <w:sz w:val="28"/>
          <w:szCs w:val="28"/>
        </w:rPr>
        <w:t>устанавливать:</w:t>
      </w:r>
    </w:p>
    <w:p w14:paraId="0AB88C11" w14:textId="77777777" w:rsidR="0066249B" w:rsidRPr="00F34437" w:rsidRDefault="0066249B" w:rsidP="002C7F63">
      <w:pPr>
        <w:pStyle w:val="11"/>
        <w:widowControl w:val="0"/>
        <w:numPr>
          <w:ilvl w:val="0"/>
          <w:numId w:val="9"/>
        </w:numPr>
        <w:spacing w:line="259" w:lineRule="auto"/>
        <w:ind w:left="0" w:firstLine="426"/>
        <w:jc w:val="both"/>
        <w:rPr>
          <w:sz w:val="28"/>
          <w:szCs w:val="28"/>
        </w:rPr>
      </w:pPr>
      <w:r w:rsidRPr="00F34437">
        <w:rPr>
          <w:sz w:val="28"/>
          <w:szCs w:val="28"/>
        </w:rPr>
        <w:t>целевые показатели качества воды в водных объектах;</w:t>
      </w:r>
    </w:p>
    <w:p w14:paraId="64E2265D" w14:textId="77777777" w:rsidR="0066249B" w:rsidRPr="00F34437" w:rsidRDefault="0066249B" w:rsidP="002C7F63">
      <w:pPr>
        <w:pStyle w:val="11"/>
        <w:widowControl w:val="0"/>
        <w:numPr>
          <w:ilvl w:val="0"/>
          <w:numId w:val="9"/>
        </w:numPr>
        <w:spacing w:line="259" w:lineRule="auto"/>
        <w:ind w:left="0" w:firstLine="426"/>
        <w:jc w:val="both"/>
        <w:rPr>
          <w:sz w:val="28"/>
          <w:szCs w:val="28"/>
        </w:rPr>
      </w:pPr>
      <w:r w:rsidRPr="00F34437">
        <w:rPr>
          <w:sz w:val="28"/>
          <w:szCs w:val="28"/>
        </w:rPr>
        <w:t>лимиты (предельные объемы) забора (изъятия) водных ресурсов из водного объекта и лимиты (предельные объемы) сброса сточных вод, соответствующих нормативам качества;</w:t>
      </w:r>
    </w:p>
    <w:p w14:paraId="52E6B4D8" w14:textId="77777777" w:rsidR="0066249B" w:rsidRPr="00F34437" w:rsidRDefault="0066249B" w:rsidP="002C7F63">
      <w:pPr>
        <w:pStyle w:val="11"/>
        <w:widowControl w:val="0"/>
        <w:numPr>
          <w:ilvl w:val="0"/>
          <w:numId w:val="9"/>
        </w:numPr>
        <w:spacing w:line="259" w:lineRule="auto"/>
        <w:ind w:left="0" w:firstLine="426"/>
        <w:jc w:val="both"/>
        <w:rPr>
          <w:sz w:val="28"/>
          <w:szCs w:val="28"/>
        </w:rPr>
      </w:pPr>
      <w:r w:rsidRPr="00F34437">
        <w:rPr>
          <w:sz w:val="28"/>
          <w:szCs w:val="28"/>
        </w:rPr>
        <w:t>квоты забора (изъятия) водных ресурсов из водного объекта и сброса сточных вод, соответствующих нормативам качества, выделяемые для каждого субъекта Российской Федерации;</w:t>
      </w:r>
    </w:p>
    <w:p w14:paraId="77B4B45B" w14:textId="77777777" w:rsidR="0066249B" w:rsidRPr="00F34437" w:rsidRDefault="0066249B" w:rsidP="002C7F63">
      <w:pPr>
        <w:pStyle w:val="11"/>
        <w:widowControl w:val="0"/>
        <w:numPr>
          <w:ilvl w:val="0"/>
          <w:numId w:val="9"/>
        </w:numPr>
        <w:spacing w:line="259" w:lineRule="auto"/>
        <w:ind w:left="0" w:firstLine="426"/>
        <w:jc w:val="both"/>
        <w:rPr>
          <w:sz w:val="28"/>
          <w:szCs w:val="28"/>
        </w:rPr>
      </w:pPr>
      <w:r w:rsidRPr="00F34437">
        <w:rPr>
          <w:sz w:val="28"/>
          <w:szCs w:val="28"/>
        </w:rPr>
        <w:t>основные целевые показатели уменьшения негативных последствий наводнений и других видов негативного воздействия вод;</w:t>
      </w:r>
    </w:p>
    <w:p w14:paraId="6A780ADB" w14:textId="2751DCB0" w:rsidR="0066249B" w:rsidRPr="00F34437" w:rsidRDefault="0066249B" w:rsidP="002C7F63">
      <w:pPr>
        <w:pStyle w:val="11"/>
        <w:widowControl w:val="0"/>
        <w:numPr>
          <w:ilvl w:val="0"/>
          <w:numId w:val="9"/>
        </w:numPr>
        <w:spacing w:line="259" w:lineRule="auto"/>
        <w:ind w:left="0" w:firstLine="426"/>
        <w:jc w:val="both"/>
        <w:rPr>
          <w:sz w:val="28"/>
          <w:szCs w:val="28"/>
        </w:rPr>
      </w:pPr>
      <w:r w:rsidRPr="00F34437">
        <w:rPr>
          <w:sz w:val="28"/>
          <w:szCs w:val="28"/>
        </w:rPr>
        <w:t>перечни водохозяйственных мероприятий и мероприятий, направленных на сохранение и восстановление водных объектов, обеспечение устойчивого функционирования водохозяйственных систем в границах речного бассейна и достижение целевых показателей качества воды в водных объектах;</w:t>
      </w:r>
      <w:r w:rsidR="00702713" w:rsidRPr="00F34437">
        <w:rPr>
          <w:rStyle w:val="a9"/>
          <w:sz w:val="28"/>
          <w:szCs w:val="28"/>
        </w:rPr>
        <w:footnoteReference w:id="1"/>
      </w:r>
    </w:p>
    <w:p w14:paraId="1A4560E2" w14:textId="53D008DB" w:rsidR="0066249B" w:rsidRPr="00F34437" w:rsidRDefault="0066249B" w:rsidP="002C7F63">
      <w:pPr>
        <w:pStyle w:val="11"/>
        <w:widowControl w:val="0"/>
        <w:numPr>
          <w:ilvl w:val="0"/>
          <w:numId w:val="9"/>
        </w:numPr>
        <w:spacing w:line="259" w:lineRule="auto"/>
        <w:ind w:left="0" w:firstLine="426"/>
        <w:jc w:val="both"/>
        <w:rPr>
          <w:sz w:val="28"/>
          <w:szCs w:val="28"/>
        </w:rPr>
      </w:pPr>
      <w:r w:rsidRPr="00F34437">
        <w:rPr>
          <w:sz w:val="28"/>
          <w:szCs w:val="28"/>
        </w:rPr>
        <w:t>предполагаемые объемы необходимых для реализации Схем финансовых ресурсов</w:t>
      </w:r>
      <w:r w:rsidR="00702713" w:rsidRPr="00F34437">
        <w:rPr>
          <w:sz w:val="28"/>
          <w:szCs w:val="28"/>
          <w:vertAlign w:val="superscript"/>
        </w:rPr>
        <w:t>1</w:t>
      </w:r>
      <w:r w:rsidRPr="00F34437">
        <w:rPr>
          <w:sz w:val="28"/>
          <w:szCs w:val="28"/>
        </w:rPr>
        <w:t>.</w:t>
      </w:r>
    </w:p>
    <w:p w14:paraId="725B7E64" w14:textId="00824EC0" w:rsidR="002C7F63" w:rsidRPr="00F34437" w:rsidRDefault="002C7F63" w:rsidP="002C7F63">
      <w:pPr>
        <w:pStyle w:val="11"/>
        <w:spacing w:line="259" w:lineRule="auto"/>
        <w:ind w:firstLine="709"/>
        <w:jc w:val="both"/>
        <w:rPr>
          <w:sz w:val="28"/>
          <w:szCs w:val="28"/>
        </w:rPr>
      </w:pPr>
      <w:r w:rsidRPr="00F34437">
        <w:rPr>
          <w:sz w:val="28"/>
          <w:szCs w:val="28"/>
        </w:rPr>
        <w:t>Разработанные для каждого речного бассейна Схемы представляют собой совокупность систематизированных материалов в текстовой, табличной и графической форме на электронных и бумажных носителях о состоянии водных объектов и об их использовании, полученных в результате наблюдений, исследований состояния водных объектов, изысканий, предпроектных и проектных работ по планированию и реализации водохозяйственных и водоохранных мероприятий, а также осуществления мероприятий по уменьшению негативных последствий наводнений и других видов негативного воздействия вод.</w:t>
      </w:r>
    </w:p>
    <w:p w14:paraId="24BF68BA" w14:textId="672F264B" w:rsidR="0078763F" w:rsidRPr="00F34437" w:rsidRDefault="006F336A" w:rsidP="002C7F63">
      <w:pPr>
        <w:pStyle w:val="11"/>
        <w:spacing w:line="259" w:lineRule="auto"/>
        <w:ind w:firstLine="709"/>
        <w:jc w:val="both"/>
        <w:rPr>
          <w:sz w:val="28"/>
          <w:szCs w:val="28"/>
        </w:rPr>
      </w:pPr>
      <w:r w:rsidRPr="00F34437">
        <w:rPr>
          <w:sz w:val="28"/>
          <w:szCs w:val="28"/>
        </w:rPr>
        <w:t xml:space="preserve">Методические указания по разработке схем комплексного использования и охраны водных объектов, утвержденные приказом Минприроды России от 04.07.2007 №169, </w:t>
      </w:r>
      <w:r w:rsidR="006C7408" w:rsidRPr="00F34437">
        <w:rPr>
          <w:sz w:val="28"/>
          <w:szCs w:val="28"/>
        </w:rPr>
        <w:t xml:space="preserve">определяют требования к структуре проектов схем </w:t>
      </w:r>
      <w:r w:rsidR="006C7408" w:rsidRPr="00F34437">
        <w:rPr>
          <w:sz w:val="28"/>
          <w:szCs w:val="28"/>
        </w:rPr>
        <w:lastRenderedPageBreak/>
        <w:t xml:space="preserve">комплексного использования и охраны водных объектов, состав и последовательность действий по их разработке, утверждению и реализации, внесению изменений в эти схемы. Согласно указаниям, </w:t>
      </w:r>
      <w:r w:rsidR="0078763F" w:rsidRPr="00F34437">
        <w:rPr>
          <w:sz w:val="28"/>
          <w:szCs w:val="28"/>
        </w:rPr>
        <w:t xml:space="preserve">Схемы для </w:t>
      </w:r>
      <w:r w:rsidR="002C7F63" w:rsidRPr="00F34437">
        <w:rPr>
          <w:sz w:val="28"/>
          <w:szCs w:val="28"/>
        </w:rPr>
        <w:t>каждого</w:t>
      </w:r>
      <w:r w:rsidR="0078763F" w:rsidRPr="00F34437">
        <w:rPr>
          <w:sz w:val="28"/>
          <w:szCs w:val="28"/>
        </w:rPr>
        <w:t xml:space="preserve"> речного бассейна включа</w:t>
      </w:r>
      <w:r w:rsidR="006C7408" w:rsidRPr="00F34437">
        <w:rPr>
          <w:sz w:val="28"/>
          <w:szCs w:val="28"/>
        </w:rPr>
        <w:t>ю</w:t>
      </w:r>
      <w:r w:rsidR="0078763F" w:rsidRPr="00F34437">
        <w:rPr>
          <w:sz w:val="28"/>
          <w:szCs w:val="28"/>
        </w:rPr>
        <w:t>т следующие книги:</w:t>
      </w:r>
    </w:p>
    <w:p w14:paraId="44914049" w14:textId="2A84E5D0" w:rsidR="0078763F" w:rsidRPr="00F34437" w:rsidRDefault="006C7408" w:rsidP="006C7408">
      <w:pPr>
        <w:pStyle w:val="11"/>
        <w:numPr>
          <w:ilvl w:val="0"/>
          <w:numId w:val="10"/>
        </w:numPr>
        <w:spacing w:line="259" w:lineRule="auto"/>
        <w:ind w:left="0" w:firstLine="284"/>
        <w:jc w:val="both"/>
        <w:rPr>
          <w:sz w:val="28"/>
          <w:szCs w:val="28"/>
        </w:rPr>
      </w:pPr>
      <w:r w:rsidRPr="00F34437">
        <w:rPr>
          <w:sz w:val="28"/>
          <w:szCs w:val="28"/>
        </w:rPr>
        <w:t>общая характеристика речного бассейна.</w:t>
      </w:r>
    </w:p>
    <w:p w14:paraId="135C0378" w14:textId="314AC795" w:rsidR="0078763F" w:rsidRPr="00F34437" w:rsidRDefault="006C7408" w:rsidP="006C7408">
      <w:pPr>
        <w:pStyle w:val="11"/>
        <w:numPr>
          <w:ilvl w:val="0"/>
          <w:numId w:val="10"/>
        </w:numPr>
        <w:spacing w:line="259" w:lineRule="auto"/>
        <w:ind w:left="0" w:firstLine="284"/>
        <w:jc w:val="both"/>
        <w:rPr>
          <w:sz w:val="28"/>
          <w:szCs w:val="28"/>
        </w:rPr>
      </w:pPr>
      <w:r w:rsidRPr="00F34437">
        <w:rPr>
          <w:sz w:val="28"/>
          <w:szCs w:val="28"/>
        </w:rPr>
        <w:t>оценка экологического состояния и ключевые проблемы речного бассейна.</w:t>
      </w:r>
    </w:p>
    <w:p w14:paraId="4BFDC8FE" w14:textId="1CD77E71" w:rsidR="0078763F" w:rsidRPr="00F34437" w:rsidRDefault="006C7408" w:rsidP="006C7408">
      <w:pPr>
        <w:pStyle w:val="11"/>
        <w:numPr>
          <w:ilvl w:val="0"/>
          <w:numId w:val="10"/>
        </w:numPr>
        <w:spacing w:line="259" w:lineRule="auto"/>
        <w:ind w:left="0" w:firstLine="284"/>
        <w:jc w:val="both"/>
        <w:rPr>
          <w:sz w:val="28"/>
          <w:szCs w:val="28"/>
        </w:rPr>
      </w:pPr>
      <w:r w:rsidRPr="00F34437">
        <w:rPr>
          <w:sz w:val="28"/>
          <w:szCs w:val="28"/>
        </w:rPr>
        <w:t>целевые показатели.</w:t>
      </w:r>
    </w:p>
    <w:p w14:paraId="62148D2A" w14:textId="121A6A54" w:rsidR="0078763F" w:rsidRPr="00F34437" w:rsidRDefault="006C7408" w:rsidP="006C7408">
      <w:pPr>
        <w:pStyle w:val="11"/>
        <w:numPr>
          <w:ilvl w:val="0"/>
          <w:numId w:val="10"/>
        </w:numPr>
        <w:spacing w:line="259" w:lineRule="auto"/>
        <w:ind w:left="0" w:firstLine="284"/>
        <w:jc w:val="both"/>
        <w:rPr>
          <w:sz w:val="28"/>
          <w:szCs w:val="28"/>
        </w:rPr>
      </w:pPr>
      <w:r w:rsidRPr="00F34437">
        <w:rPr>
          <w:sz w:val="28"/>
          <w:szCs w:val="28"/>
        </w:rPr>
        <w:t>водохозяйственные балансы и балансы загрязняющих веществ.</w:t>
      </w:r>
    </w:p>
    <w:p w14:paraId="49787CBE" w14:textId="1A6DD19D" w:rsidR="0078763F" w:rsidRPr="00F34437" w:rsidRDefault="006C7408" w:rsidP="006C7408">
      <w:pPr>
        <w:pStyle w:val="11"/>
        <w:numPr>
          <w:ilvl w:val="0"/>
          <w:numId w:val="10"/>
        </w:numPr>
        <w:spacing w:line="259" w:lineRule="auto"/>
        <w:ind w:left="0" w:firstLine="284"/>
        <w:jc w:val="both"/>
        <w:rPr>
          <w:sz w:val="28"/>
          <w:szCs w:val="28"/>
        </w:rPr>
      </w:pPr>
      <w:r w:rsidRPr="00F34437">
        <w:rPr>
          <w:sz w:val="28"/>
          <w:szCs w:val="28"/>
        </w:rPr>
        <w:t>лимиты и квоты на забор воды из водных объектов и сброс сточных вод.</w:t>
      </w:r>
    </w:p>
    <w:p w14:paraId="2E5661DC" w14:textId="020F3740" w:rsidR="0078763F" w:rsidRPr="00F34437" w:rsidRDefault="006C7408" w:rsidP="006C7408">
      <w:pPr>
        <w:pStyle w:val="11"/>
        <w:numPr>
          <w:ilvl w:val="0"/>
          <w:numId w:val="10"/>
        </w:numPr>
        <w:spacing w:line="259" w:lineRule="auto"/>
        <w:ind w:left="0" w:firstLine="284"/>
        <w:jc w:val="both"/>
        <w:rPr>
          <w:sz w:val="28"/>
          <w:szCs w:val="28"/>
        </w:rPr>
      </w:pPr>
      <w:r w:rsidRPr="00F34437">
        <w:rPr>
          <w:sz w:val="28"/>
          <w:szCs w:val="28"/>
        </w:rPr>
        <w:t>перечень мероприятий по достижению целевого состояния речного бассейна.</w:t>
      </w:r>
    </w:p>
    <w:p w14:paraId="6F32A811" w14:textId="17DD22F2" w:rsidR="0078763F" w:rsidRPr="00F34437" w:rsidRDefault="0078763F" w:rsidP="002C7F63">
      <w:pPr>
        <w:pStyle w:val="11"/>
        <w:spacing w:line="259" w:lineRule="auto"/>
        <w:ind w:firstLine="709"/>
        <w:jc w:val="both"/>
        <w:rPr>
          <w:sz w:val="28"/>
          <w:szCs w:val="28"/>
        </w:rPr>
      </w:pPr>
      <w:r w:rsidRPr="00F34437">
        <w:rPr>
          <w:sz w:val="28"/>
          <w:szCs w:val="28"/>
        </w:rPr>
        <w:t xml:space="preserve">Все материалы, полученные при разработке Схемы и не вошедшие в </w:t>
      </w:r>
      <w:r w:rsidR="006C7408" w:rsidRPr="00F34437">
        <w:rPr>
          <w:sz w:val="28"/>
          <w:szCs w:val="28"/>
        </w:rPr>
        <w:t>указанные</w:t>
      </w:r>
      <w:r w:rsidRPr="00F34437">
        <w:rPr>
          <w:sz w:val="28"/>
          <w:szCs w:val="28"/>
        </w:rPr>
        <w:t xml:space="preserve"> книги, оформляются в виде Приложений</w:t>
      </w:r>
      <w:r w:rsidR="006C7408" w:rsidRPr="00F34437">
        <w:rPr>
          <w:sz w:val="28"/>
          <w:szCs w:val="28"/>
        </w:rPr>
        <w:t xml:space="preserve"> к ним</w:t>
      </w:r>
      <w:r w:rsidRPr="00F34437">
        <w:rPr>
          <w:sz w:val="28"/>
          <w:szCs w:val="28"/>
        </w:rPr>
        <w:t>.</w:t>
      </w:r>
    </w:p>
    <w:p w14:paraId="4AC1A5B6" w14:textId="6B3B0EAB" w:rsidR="0078763F" w:rsidRPr="00F34437" w:rsidRDefault="00097A85" w:rsidP="002C7F63">
      <w:pPr>
        <w:pStyle w:val="11"/>
        <w:spacing w:line="259" w:lineRule="auto"/>
        <w:ind w:firstLine="709"/>
        <w:jc w:val="both"/>
        <w:rPr>
          <w:sz w:val="28"/>
          <w:szCs w:val="28"/>
        </w:rPr>
      </w:pPr>
      <w:r w:rsidRPr="00F34437">
        <w:rPr>
          <w:sz w:val="28"/>
          <w:szCs w:val="28"/>
        </w:rPr>
        <w:t xml:space="preserve">Несмотря на то, что методические указания определяют состав Схем, структура материалов в </w:t>
      </w:r>
      <w:r w:rsidR="00005997" w:rsidRPr="00F34437">
        <w:rPr>
          <w:sz w:val="28"/>
          <w:szCs w:val="28"/>
        </w:rPr>
        <w:t>н</w:t>
      </w:r>
      <w:r w:rsidRPr="00F34437">
        <w:rPr>
          <w:sz w:val="28"/>
          <w:szCs w:val="28"/>
        </w:rPr>
        <w:t xml:space="preserve">их как правило отличается, отличаются </w:t>
      </w:r>
      <w:r w:rsidR="00360C4C" w:rsidRPr="00F34437">
        <w:rPr>
          <w:sz w:val="28"/>
          <w:szCs w:val="28"/>
        </w:rPr>
        <w:t>структур</w:t>
      </w:r>
      <w:r w:rsidR="00743360" w:rsidRPr="00F34437">
        <w:rPr>
          <w:sz w:val="28"/>
          <w:szCs w:val="28"/>
        </w:rPr>
        <w:t>ы</w:t>
      </w:r>
      <w:r w:rsidR="00360C4C" w:rsidRPr="00F34437">
        <w:rPr>
          <w:sz w:val="28"/>
          <w:szCs w:val="28"/>
        </w:rPr>
        <w:t xml:space="preserve"> </w:t>
      </w:r>
      <w:r w:rsidRPr="00F34437">
        <w:rPr>
          <w:sz w:val="28"/>
          <w:szCs w:val="28"/>
        </w:rPr>
        <w:t>текстовы</w:t>
      </w:r>
      <w:r w:rsidR="00360C4C" w:rsidRPr="00F34437">
        <w:rPr>
          <w:sz w:val="28"/>
          <w:szCs w:val="28"/>
        </w:rPr>
        <w:t>х</w:t>
      </w:r>
      <w:r w:rsidRPr="00F34437">
        <w:rPr>
          <w:sz w:val="28"/>
          <w:szCs w:val="28"/>
        </w:rPr>
        <w:t xml:space="preserve"> и </w:t>
      </w:r>
      <w:r w:rsidR="00360C4C" w:rsidRPr="00F34437">
        <w:rPr>
          <w:sz w:val="28"/>
          <w:szCs w:val="28"/>
        </w:rPr>
        <w:t xml:space="preserve">табличных </w:t>
      </w:r>
      <w:r w:rsidRPr="00F34437">
        <w:rPr>
          <w:sz w:val="28"/>
          <w:szCs w:val="28"/>
        </w:rPr>
        <w:t>материал</w:t>
      </w:r>
      <w:r w:rsidR="00360C4C" w:rsidRPr="00F34437">
        <w:rPr>
          <w:sz w:val="28"/>
          <w:szCs w:val="28"/>
        </w:rPr>
        <w:t>ов</w:t>
      </w:r>
      <w:r w:rsidR="00743360" w:rsidRPr="00F34437">
        <w:rPr>
          <w:sz w:val="28"/>
          <w:szCs w:val="28"/>
        </w:rPr>
        <w:t>, различно и количество графических материалов (за исключением картографических, перечень которых установлен методическими указаниями)</w:t>
      </w:r>
      <w:r w:rsidRPr="00F34437">
        <w:rPr>
          <w:sz w:val="28"/>
          <w:szCs w:val="28"/>
        </w:rPr>
        <w:t xml:space="preserve">. Эта разнородность определяется прежде всего изученностью и специфическими особенностями </w:t>
      </w:r>
      <w:r w:rsidR="00005997" w:rsidRPr="00F34437">
        <w:rPr>
          <w:sz w:val="28"/>
          <w:szCs w:val="28"/>
        </w:rPr>
        <w:t xml:space="preserve">конкретных </w:t>
      </w:r>
      <w:r w:rsidRPr="00F34437">
        <w:rPr>
          <w:sz w:val="28"/>
          <w:szCs w:val="28"/>
        </w:rPr>
        <w:t xml:space="preserve">речных бассейнов. </w:t>
      </w:r>
    </w:p>
    <w:p w14:paraId="2FD308D8" w14:textId="5EDC91A8" w:rsidR="0078763F" w:rsidRPr="00F34437" w:rsidRDefault="00796F35" w:rsidP="002C7F63">
      <w:pPr>
        <w:pStyle w:val="11"/>
        <w:spacing w:line="259" w:lineRule="auto"/>
        <w:ind w:firstLine="709"/>
        <w:jc w:val="both"/>
        <w:rPr>
          <w:sz w:val="28"/>
          <w:szCs w:val="28"/>
        </w:rPr>
      </w:pPr>
      <w:r w:rsidRPr="00F34437">
        <w:rPr>
          <w:sz w:val="28"/>
          <w:szCs w:val="28"/>
        </w:rPr>
        <w:t>Отличия в структурах</w:t>
      </w:r>
      <w:r w:rsidR="00005997" w:rsidRPr="00F34437">
        <w:rPr>
          <w:sz w:val="28"/>
          <w:szCs w:val="28"/>
        </w:rPr>
        <w:t xml:space="preserve"> дела</w:t>
      </w:r>
      <w:r w:rsidRPr="00F34437">
        <w:rPr>
          <w:sz w:val="28"/>
          <w:szCs w:val="28"/>
        </w:rPr>
        <w:t>ю</w:t>
      </w:r>
      <w:r w:rsidR="00005997" w:rsidRPr="00F34437">
        <w:rPr>
          <w:sz w:val="28"/>
          <w:szCs w:val="28"/>
        </w:rPr>
        <w:t xml:space="preserve">т затруднительными </w:t>
      </w:r>
      <w:r w:rsidR="001503A7" w:rsidRPr="00F34437">
        <w:rPr>
          <w:sz w:val="28"/>
          <w:szCs w:val="28"/>
        </w:rPr>
        <w:t xml:space="preserve">поиск и последующий </w:t>
      </w:r>
      <w:r w:rsidR="00005997" w:rsidRPr="00F34437">
        <w:rPr>
          <w:sz w:val="28"/>
          <w:szCs w:val="28"/>
        </w:rPr>
        <w:t>анализ материалов</w:t>
      </w:r>
      <w:r w:rsidR="0063672E" w:rsidRPr="00F34437">
        <w:rPr>
          <w:sz w:val="28"/>
          <w:szCs w:val="28"/>
        </w:rPr>
        <w:t>, имеющих конкретную тематику, но относящихся к различным бассейнам</w:t>
      </w:r>
      <w:r w:rsidR="001503A7" w:rsidRPr="00F34437">
        <w:rPr>
          <w:sz w:val="28"/>
          <w:szCs w:val="28"/>
        </w:rPr>
        <w:t xml:space="preserve"> (даже с учетом наличия электронных версий материалов Схем)</w:t>
      </w:r>
      <w:r w:rsidR="0063672E" w:rsidRPr="00F34437">
        <w:rPr>
          <w:sz w:val="28"/>
          <w:szCs w:val="28"/>
        </w:rPr>
        <w:t>.</w:t>
      </w:r>
    </w:p>
    <w:p w14:paraId="3E5DA076" w14:textId="74841DCF" w:rsidR="00AD68D7" w:rsidRPr="00F34437" w:rsidRDefault="00ED1CBB" w:rsidP="00171C1B">
      <w:pPr>
        <w:pStyle w:val="11"/>
        <w:spacing w:line="259" w:lineRule="auto"/>
        <w:ind w:firstLine="709"/>
        <w:jc w:val="both"/>
        <w:rPr>
          <w:sz w:val="28"/>
          <w:szCs w:val="28"/>
        </w:rPr>
      </w:pPr>
      <w:r w:rsidRPr="00F34437">
        <w:rPr>
          <w:sz w:val="28"/>
          <w:szCs w:val="28"/>
        </w:rPr>
        <w:t xml:space="preserve">Существенно сократить временные затраты на поиск материалов в Схемах, тем самым повысив эффективность работы с ними, возможно за счет цифрового преобразование материалов Схем, выполненного на основе глубокого анализа структуры и содержания каждой из утвержденных Схем. </w:t>
      </w:r>
      <w:r w:rsidR="007F1247" w:rsidRPr="00F34437">
        <w:rPr>
          <w:sz w:val="28"/>
          <w:szCs w:val="28"/>
        </w:rPr>
        <w:t>По</w:t>
      </w:r>
      <w:r w:rsidRPr="00F34437">
        <w:rPr>
          <w:sz w:val="28"/>
          <w:szCs w:val="28"/>
        </w:rPr>
        <w:t xml:space="preserve"> результат</w:t>
      </w:r>
      <w:r w:rsidR="007F1247" w:rsidRPr="00F34437">
        <w:rPr>
          <w:sz w:val="28"/>
          <w:szCs w:val="28"/>
        </w:rPr>
        <w:t>ам</w:t>
      </w:r>
      <w:r w:rsidRPr="00F34437">
        <w:rPr>
          <w:sz w:val="28"/>
          <w:szCs w:val="28"/>
        </w:rPr>
        <w:t xml:space="preserve"> данного анализа и </w:t>
      </w:r>
      <w:r w:rsidR="007F1247" w:rsidRPr="00F34437">
        <w:rPr>
          <w:sz w:val="28"/>
          <w:szCs w:val="28"/>
        </w:rPr>
        <w:t xml:space="preserve">с использованием </w:t>
      </w:r>
      <w:r w:rsidRPr="00F34437">
        <w:rPr>
          <w:sz w:val="28"/>
          <w:szCs w:val="28"/>
        </w:rPr>
        <w:t>элементов искусственного интеллекта (методов нейросетевого моделирования) могут быть выполнены разработка и обучение вопросно-ответной системы. Формирование вопросно-ответной системы и ее обучение обеспечат возможность подготовки информационных материалов на основе сведений, содержащихся в Схемах</w:t>
      </w:r>
      <w:r w:rsidR="00AD68D7" w:rsidRPr="00F34437">
        <w:rPr>
          <w:sz w:val="28"/>
          <w:szCs w:val="28"/>
        </w:rPr>
        <w:t>.</w:t>
      </w:r>
    </w:p>
    <w:p w14:paraId="26042F3B" w14:textId="1FE03E03" w:rsidR="00D351C2" w:rsidRPr="00F34437" w:rsidRDefault="0066249B" w:rsidP="00023239">
      <w:pPr>
        <w:pStyle w:val="11"/>
        <w:spacing w:line="259" w:lineRule="auto"/>
        <w:ind w:firstLine="709"/>
        <w:jc w:val="both"/>
        <w:rPr>
          <w:sz w:val="28"/>
          <w:szCs w:val="28"/>
        </w:rPr>
      </w:pPr>
      <w:r w:rsidRPr="00F34437">
        <w:rPr>
          <w:sz w:val="28"/>
          <w:szCs w:val="28"/>
        </w:rPr>
        <w:t xml:space="preserve">С этой целью предлагается </w:t>
      </w:r>
      <w:r w:rsidR="00FD41C7" w:rsidRPr="00F34437">
        <w:rPr>
          <w:sz w:val="28"/>
          <w:szCs w:val="28"/>
        </w:rPr>
        <w:t xml:space="preserve">в рамках настоящей работы выполнить цифровое преобразование материалов утвержденных Схем путем разработки и наполнения </w:t>
      </w:r>
      <w:r w:rsidR="00171C1B" w:rsidRPr="00F34437">
        <w:rPr>
          <w:sz w:val="28"/>
          <w:szCs w:val="28"/>
        </w:rPr>
        <w:t>векторной</w:t>
      </w:r>
      <w:r w:rsidR="001503A7" w:rsidRPr="00F34437">
        <w:rPr>
          <w:sz w:val="28"/>
          <w:szCs w:val="28"/>
        </w:rPr>
        <w:t xml:space="preserve"> </w:t>
      </w:r>
      <w:r w:rsidR="00FD41C7" w:rsidRPr="00F34437">
        <w:rPr>
          <w:sz w:val="28"/>
          <w:szCs w:val="28"/>
        </w:rPr>
        <w:t>баз</w:t>
      </w:r>
      <w:r w:rsidR="00743360" w:rsidRPr="00F34437">
        <w:rPr>
          <w:sz w:val="28"/>
          <w:szCs w:val="28"/>
        </w:rPr>
        <w:t>ы</w:t>
      </w:r>
      <w:r w:rsidR="00FD41C7" w:rsidRPr="00F34437">
        <w:rPr>
          <w:sz w:val="28"/>
          <w:szCs w:val="28"/>
        </w:rPr>
        <w:t xml:space="preserve"> данных</w:t>
      </w:r>
      <w:r w:rsidR="00743360" w:rsidRPr="00F34437">
        <w:rPr>
          <w:sz w:val="28"/>
          <w:szCs w:val="28"/>
        </w:rPr>
        <w:t xml:space="preserve"> структурированных материалов </w:t>
      </w:r>
      <w:r w:rsidR="00EE7AAC" w:rsidRPr="00F34437">
        <w:rPr>
          <w:sz w:val="28"/>
          <w:szCs w:val="28"/>
        </w:rPr>
        <w:t>СКИОВО</w:t>
      </w:r>
      <w:r w:rsidR="00171C1B" w:rsidRPr="00F34437">
        <w:rPr>
          <w:sz w:val="28"/>
          <w:szCs w:val="28"/>
        </w:rPr>
        <w:t>, используемой для дальнейшего обучения генеративной модели</w:t>
      </w:r>
      <w:r w:rsidRPr="00F34437">
        <w:rPr>
          <w:sz w:val="28"/>
          <w:szCs w:val="28"/>
        </w:rPr>
        <w:t>.</w:t>
      </w:r>
      <w:r w:rsidR="00FD41C7" w:rsidRPr="00F34437">
        <w:rPr>
          <w:sz w:val="28"/>
          <w:szCs w:val="28"/>
        </w:rPr>
        <w:t xml:space="preserve"> Сформированн</w:t>
      </w:r>
      <w:r w:rsidR="00171C1B" w:rsidRPr="00F34437">
        <w:rPr>
          <w:sz w:val="28"/>
          <w:szCs w:val="28"/>
        </w:rPr>
        <w:t>ая</w:t>
      </w:r>
      <w:r w:rsidR="00FD41C7" w:rsidRPr="00F34437">
        <w:rPr>
          <w:sz w:val="28"/>
          <w:szCs w:val="28"/>
        </w:rPr>
        <w:t xml:space="preserve"> баз</w:t>
      </w:r>
      <w:r w:rsidR="00171C1B" w:rsidRPr="00F34437">
        <w:rPr>
          <w:sz w:val="28"/>
          <w:szCs w:val="28"/>
        </w:rPr>
        <w:t>а</w:t>
      </w:r>
      <w:r w:rsidR="000408A5" w:rsidRPr="00F34437">
        <w:rPr>
          <w:sz w:val="28"/>
          <w:szCs w:val="28"/>
        </w:rPr>
        <w:t xml:space="preserve"> данных состави</w:t>
      </w:r>
      <w:r w:rsidR="00FD41C7" w:rsidRPr="00F34437">
        <w:rPr>
          <w:sz w:val="28"/>
          <w:szCs w:val="28"/>
        </w:rPr>
        <w:t xml:space="preserve">т информационную основу </w:t>
      </w:r>
      <w:r w:rsidR="001503A7" w:rsidRPr="00F34437">
        <w:rPr>
          <w:sz w:val="28"/>
          <w:szCs w:val="28"/>
        </w:rPr>
        <w:t>модуля</w:t>
      </w:r>
      <w:r w:rsidR="00FD41C7" w:rsidRPr="00F34437">
        <w:rPr>
          <w:sz w:val="28"/>
          <w:szCs w:val="28"/>
        </w:rPr>
        <w:t xml:space="preserve"> </w:t>
      </w:r>
      <w:r w:rsidR="001503A7" w:rsidRPr="00F34437">
        <w:rPr>
          <w:sz w:val="28"/>
          <w:szCs w:val="28"/>
        </w:rPr>
        <w:t>«</w:t>
      </w:r>
      <w:r w:rsidR="00FD41C7" w:rsidRPr="00F34437">
        <w:rPr>
          <w:sz w:val="28"/>
          <w:szCs w:val="28"/>
        </w:rPr>
        <w:t>СКИОВО</w:t>
      </w:r>
      <w:r w:rsidR="001503A7" w:rsidRPr="00F34437">
        <w:rPr>
          <w:sz w:val="28"/>
          <w:szCs w:val="28"/>
        </w:rPr>
        <w:t>» сегмента «ГВР»</w:t>
      </w:r>
      <w:r w:rsidR="00FD41C7" w:rsidRPr="00F34437">
        <w:rPr>
          <w:sz w:val="28"/>
          <w:szCs w:val="28"/>
        </w:rPr>
        <w:t xml:space="preserve"> ГИС ЦП Вода.</w:t>
      </w:r>
    </w:p>
    <w:p w14:paraId="0994B870" w14:textId="77777777" w:rsidR="00D351C2" w:rsidRPr="00F34437" w:rsidRDefault="00D351C2" w:rsidP="003D5F5B">
      <w:pPr>
        <w:pStyle w:val="1"/>
        <w:ind w:left="0" w:firstLine="709"/>
      </w:pPr>
      <w:r w:rsidRPr="00F34437">
        <w:t>Сроки выполнения работ</w:t>
      </w:r>
    </w:p>
    <w:p w14:paraId="29745789" w14:textId="77777777" w:rsidR="00D351C2" w:rsidRPr="00F34437" w:rsidRDefault="00D351C2" w:rsidP="00D351C2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sz w:val="28"/>
          <w:szCs w:val="28"/>
        </w:rPr>
        <w:t>Начало работ – 2024 г.</w:t>
      </w:r>
    </w:p>
    <w:p w14:paraId="4E52384E" w14:textId="4FF694DF" w:rsidR="000B6E87" w:rsidRPr="00F34437" w:rsidRDefault="00D351C2" w:rsidP="00023239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sz w:val="28"/>
          <w:szCs w:val="28"/>
        </w:rPr>
        <w:lastRenderedPageBreak/>
        <w:t>Окончание работ – 202</w:t>
      </w:r>
      <w:r w:rsidR="0007073B" w:rsidRPr="00F34437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F34437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723BC9B1" w14:textId="77777777" w:rsidR="00D351C2" w:rsidRPr="00F34437" w:rsidRDefault="00D351C2" w:rsidP="003D5F5B">
      <w:pPr>
        <w:pStyle w:val="1"/>
        <w:ind w:left="0" w:firstLine="709"/>
      </w:pPr>
      <w:r w:rsidRPr="00F34437">
        <w:t xml:space="preserve">Исполнитель работ </w:t>
      </w:r>
    </w:p>
    <w:p w14:paraId="433A985E" w14:textId="40556ABE" w:rsidR="001503A7" w:rsidRPr="00F34437" w:rsidRDefault="00D351C2" w:rsidP="00023239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учреждение «Российский научно-исследовательский институт комплексного использования и охраны водных ресурсов» (ФГБУ РосНИИВХ).</w:t>
      </w:r>
    </w:p>
    <w:p w14:paraId="4DD117D9" w14:textId="3437A4FA" w:rsidR="00D351C2" w:rsidRPr="00F34437" w:rsidRDefault="00D351C2" w:rsidP="004D5832">
      <w:pPr>
        <w:pStyle w:val="1"/>
        <w:ind w:left="0" w:firstLine="709"/>
      </w:pPr>
      <w:r w:rsidRPr="00F34437">
        <w:t>Цель выполнения работы</w:t>
      </w:r>
    </w:p>
    <w:p w14:paraId="59C10A5E" w14:textId="27ECE353" w:rsidR="00D351C2" w:rsidRPr="00F34437" w:rsidRDefault="00D351C2" w:rsidP="0002323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sz w:val="28"/>
          <w:szCs w:val="28"/>
        </w:rPr>
        <w:t>Основной целью выполнения работ является</w:t>
      </w:r>
      <w:r w:rsidR="00FD41C7" w:rsidRPr="00F34437">
        <w:rPr>
          <w:rFonts w:ascii="Times New Roman" w:eastAsia="Times New Roman" w:hAnsi="Times New Roman" w:cs="Times New Roman"/>
          <w:sz w:val="28"/>
          <w:szCs w:val="28"/>
        </w:rPr>
        <w:t>, создание</w:t>
      </w:r>
      <w:r w:rsidR="001503A7" w:rsidRPr="00F34437">
        <w:rPr>
          <w:rFonts w:ascii="Times New Roman" w:eastAsia="Times New Roman" w:hAnsi="Times New Roman" w:cs="Times New Roman"/>
          <w:sz w:val="28"/>
          <w:szCs w:val="28"/>
        </w:rPr>
        <w:t xml:space="preserve"> модуля «СКИОВО» </w:t>
      </w:r>
      <w:r w:rsidR="00FD41C7" w:rsidRPr="00F34437">
        <w:rPr>
          <w:rFonts w:ascii="Times New Roman" w:eastAsia="Times New Roman" w:hAnsi="Times New Roman" w:cs="Times New Roman"/>
          <w:sz w:val="28"/>
          <w:szCs w:val="28"/>
        </w:rPr>
        <w:t xml:space="preserve">сегмента </w:t>
      </w:r>
      <w:r w:rsidR="00FE1660" w:rsidRPr="00F3443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503A7" w:rsidRPr="00F34437">
        <w:rPr>
          <w:rFonts w:ascii="Times New Roman" w:eastAsia="Times New Roman" w:hAnsi="Times New Roman" w:cs="Times New Roman"/>
          <w:sz w:val="28"/>
          <w:szCs w:val="28"/>
        </w:rPr>
        <w:t>ГВР</w:t>
      </w:r>
      <w:r w:rsidR="00FE1660" w:rsidRPr="00F34437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D41C7" w:rsidRPr="00F34437">
        <w:rPr>
          <w:rFonts w:ascii="Times New Roman" w:eastAsia="Times New Roman" w:hAnsi="Times New Roman" w:cs="Times New Roman"/>
          <w:sz w:val="28"/>
          <w:szCs w:val="28"/>
        </w:rPr>
        <w:t xml:space="preserve"> ГИС ЦП Вода</w:t>
      </w:r>
      <w:r w:rsidR="00171C1B" w:rsidRPr="00F34437">
        <w:rPr>
          <w:rFonts w:ascii="Times New Roman" w:eastAsia="Times New Roman" w:hAnsi="Times New Roman" w:cs="Times New Roman"/>
          <w:sz w:val="28"/>
          <w:szCs w:val="28"/>
        </w:rPr>
        <w:t xml:space="preserve"> с применением элементов искусственного интеллекта</w:t>
      </w:r>
      <w:r w:rsidR="00FD41C7" w:rsidRPr="00F344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B79582" w14:textId="2EF11730" w:rsidR="00D351C2" w:rsidRPr="00F34437" w:rsidRDefault="00D351C2" w:rsidP="003D5F5B">
      <w:pPr>
        <w:pStyle w:val="1"/>
        <w:ind w:left="0" w:firstLine="709"/>
      </w:pPr>
      <w:r w:rsidRPr="00F34437">
        <w:t>Содержание работ</w:t>
      </w:r>
    </w:p>
    <w:p w14:paraId="6248DF8D" w14:textId="1372C4C4" w:rsidR="00FE1660" w:rsidRPr="00F34437" w:rsidRDefault="003D5F5B" w:rsidP="003D5F5B">
      <w:pPr>
        <w:pStyle w:val="a3"/>
        <w:numPr>
          <w:ilvl w:val="1"/>
          <w:numId w:val="22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Анализ структуры и содержания материалов книг Схем КИОВО бассейнов </w:t>
      </w:r>
      <w:proofErr w:type="spellStart"/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рр</w:t>
      </w:r>
      <w:proofErr w:type="spellEnd"/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Терек, Кубань, Дон, Печора, Волга, </w:t>
      </w:r>
      <w:r w:rsidR="00AD68D7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Сура, 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Урал</w:t>
      </w:r>
      <w:r w:rsidR="00AD68D7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Обь с целью </w:t>
      </w:r>
      <w:r w:rsidR="00AE2346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проектирования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B6E87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файловой базы данных структурированных материалов СКИОВО и базы метаданных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 соответствующим материалам</w:t>
      </w:r>
      <w:r w:rsidR="001624DD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книг</w:t>
      </w:r>
      <w:r w:rsidR="000B6E87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624DD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СКИОВО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B81A0B9" w14:textId="3D298D84" w:rsidR="00B0710C" w:rsidRPr="00F34437" w:rsidRDefault="00B0710C" w:rsidP="00B0710C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Анализ </w:t>
      </w:r>
      <w:r w:rsidR="00371A93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 </w:t>
      </w:r>
      <w:r w:rsidR="000B6E87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последующие деструктуризация</w:t>
      </w:r>
      <w:r w:rsidR="002517FF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(с выделением </w:t>
      </w:r>
      <w:r w:rsidR="006D7422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сведений,</w:t>
      </w:r>
      <w:r w:rsidR="002517FF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представленных в текстовом, табличном и графическом виде)</w:t>
      </w:r>
      <w:r w:rsidR="000B6E87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каталогизация 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материалов книг 1 «Общая характеристика речного бассейна»</w:t>
      </w:r>
      <w:r w:rsidR="00793943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приложения к ним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6FF8EA1" w14:textId="369FA079" w:rsidR="00B0710C" w:rsidRPr="00F34437" w:rsidRDefault="002517FF" w:rsidP="00B0710C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Анализ и последующие деструктуризация (с выделением </w:t>
      </w:r>
      <w:r w:rsidR="006D7422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сведений,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представленных в текстовом, табличном и графическом виде)</w:t>
      </w:r>
      <w:r w:rsidR="000B6E87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каталогизация </w:t>
      </w:r>
      <w:r w:rsidR="00371A93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материалов </w:t>
      </w:r>
      <w:r w:rsidR="00B0710C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книг 2 «</w:t>
      </w:r>
      <w:r w:rsidR="00793943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="00B0710C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ценка экологического состояния и ключевые проблемы речного бассейна</w:t>
      </w:r>
      <w:r w:rsidR="00793943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 и приложения к ним</w:t>
      </w:r>
      <w:r w:rsidR="00B0710C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50FA3E3" w14:textId="0C64E5F8" w:rsidR="00B0710C" w:rsidRPr="00F34437" w:rsidRDefault="002517FF" w:rsidP="00B0710C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Анализ и последующие деструктуризация (с выделением </w:t>
      </w:r>
      <w:r w:rsidR="006D7422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сведений,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представленных в текстовом, табличном и графическом виде) </w:t>
      </w:r>
      <w:r w:rsidR="000B6E87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 каталогизация материалов </w:t>
      </w:r>
      <w:r w:rsidR="00B0710C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книг 3 «Целевые показатели»</w:t>
      </w:r>
      <w:r w:rsidR="00793943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приложения к ним</w:t>
      </w:r>
      <w:r w:rsidR="00B0710C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40EF66E" w14:textId="7EA9040F" w:rsidR="00B0710C" w:rsidRPr="00F34437" w:rsidRDefault="002517FF" w:rsidP="00B0710C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Анализ и последующие деструктуризация (с выделением </w:t>
      </w:r>
      <w:r w:rsidR="006D7422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сведений,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представленных в текстовом, табличном и графическом виде)</w:t>
      </w:r>
      <w:r w:rsidR="000B6E87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каталогизация материалов </w:t>
      </w:r>
      <w:r w:rsidR="00B0710C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книг 4 «Водохозяйственные балансы и балансы загрязняющих веществ»</w:t>
      </w:r>
      <w:r w:rsidR="00793943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приложения к ним</w:t>
      </w:r>
      <w:r w:rsidR="00B0710C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D10D84B" w14:textId="4093D185" w:rsidR="00B0710C" w:rsidRPr="00F34437" w:rsidRDefault="002517FF" w:rsidP="00B0710C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Анализ и последующие деструктуризация (с выделением </w:t>
      </w:r>
      <w:r w:rsidR="006D7422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сведений,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представленных в текстовом, табличном и графическом виде) </w:t>
      </w:r>
      <w:r w:rsidR="000B6E87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 каталогизация материалов </w:t>
      </w:r>
      <w:r w:rsidR="00B0710C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книг 5 «Лимиты и квоты на забор воды из водных объектов и сброс сточных вод»</w:t>
      </w:r>
      <w:r w:rsidR="00793943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приложения к ним</w:t>
      </w:r>
      <w:r w:rsidR="00B0710C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A467229" w14:textId="48267688" w:rsidR="00B0710C" w:rsidRPr="00F34437" w:rsidRDefault="002517FF" w:rsidP="00B0710C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Анализ и последующие деструктуризация (с выделением </w:t>
      </w:r>
      <w:r w:rsidR="006D7422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сведений,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представленных в текстовом, табличном и графическом виде) </w:t>
      </w:r>
      <w:r w:rsidR="000B6E87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 каталогизация </w:t>
      </w:r>
      <w:r w:rsidR="00371A93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материалов </w:t>
      </w:r>
      <w:r w:rsidR="00B0710C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книг 6 «Перечень мероприятий по достижению целевого состояния речного бассейна»</w:t>
      </w:r>
      <w:r w:rsidR="00793943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приложения к ним</w:t>
      </w:r>
      <w:r w:rsidR="00B0710C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5F4EF92" w14:textId="5097AD7F" w:rsidR="00AA15FA" w:rsidRPr="00F34437" w:rsidRDefault="00AA15FA" w:rsidP="00B0710C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Формирование структур файловой базы данных и базы метаданных по соответствующим материалам книг СКИОВО и приложений к ним.</w:t>
      </w:r>
    </w:p>
    <w:p w14:paraId="00D4BE0C" w14:textId="33AA8AAB" w:rsidR="006F60B7" w:rsidRPr="00F34437" w:rsidRDefault="006F60B7" w:rsidP="00B0710C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Наполнение сформированных структур баз данных сведениями, содержащимися в книгах Схем КИОВО бассейнов </w:t>
      </w:r>
      <w:proofErr w:type="spellStart"/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рр</w:t>
      </w:r>
      <w:proofErr w:type="spellEnd"/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Терек, Кубань, Дон, Печора, Волга,</w:t>
      </w:r>
      <w:r w:rsidR="00BC7D65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Сура,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Урал, Обь и приложений к ним.</w:t>
      </w:r>
    </w:p>
    <w:p w14:paraId="7B094B41" w14:textId="2B1AB050" w:rsidR="00AA15FA" w:rsidRPr="00F34437" w:rsidRDefault="00E57842" w:rsidP="003D5F5B">
      <w:pPr>
        <w:pStyle w:val="a3"/>
        <w:numPr>
          <w:ilvl w:val="1"/>
          <w:numId w:val="22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>Разработка</w:t>
      </w:r>
      <w:r w:rsidR="00191940" w:rsidRPr="00F3443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F60B7" w:rsidRPr="00F34437">
        <w:rPr>
          <w:rFonts w:ascii="Times New Roman" w:eastAsia="Times New Roman" w:hAnsi="Times New Roman" w:cs="Times New Roman"/>
          <w:bCs/>
          <w:sz w:val="28"/>
          <w:szCs w:val="28"/>
        </w:rPr>
        <w:t xml:space="preserve">на основе сформированных </w:t>
      </w:r>
      <w:r w:rsidR="006F60B7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баз данных</w:t>
      </w:r>
      <w:r w:rsidR="006F60B7" w:rsidRPr="00F3443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модуля «СКИОВО» сегмента «ГВР» ГИС ЦП Вода, обеспечивающего </w:t>
      </w:r>
      <w:r w:rsidR="006F60B7" w:rsidRPr="00F34437">
        <w:rPr>
          <w:rFonts w:ascii="Times New Roman" w:eastAsia="Times New Roman" w:hAnsi="Times New Roman" w:cs="Times New Roman"/>
          <w:bCs/>
          <w:sz w:val="28"/>
          <w:szCs w:val="28"/>
        </w:rPr>
        <w:t xml:space="preserve">интерактивный </w:t>
      </w: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>поиск</w:t>
      </w:r>
      <w:r w:rsidR="006F60B7" w:rsidRPr="00F34437">
        <w:rPr>
          <w:rFonts w:ascii="Times New Roman" w:eastAsia="Times New Roman" w:hAnsi="Times New Roman" w:cs="Times New Roman"/>
          <w:bCs/>
          <w:sz w:val="28"/>
          <w:szCs w:val="28"/>
        </w:rPr>
        <w:t xml:space="preserve"> информации</w:t>
      </w:r>
      <w:r w:rsidR="00AA15FA" w:rsidRPr="00F34437">
        <w:rPr>
          <w:rFonts w:ascii="Times New Roman" w:eastAsia="Times New Roman" w:hAnsi="Times New Roman" w:cs="Times New Roman"/>
          <w:bCs/>
          <w:sz w:val="28"/>
          <w:szCs w:val="28"/>
        </w:rPr>
        <w:t xml:space="preserve"> и</w:t>
      </w: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вывод на экран </w:t>
      </w:r>
      <w:r w:rsidR="006F60B7" w:rsidRPr="00F34437">
        <w:rPr>
          <w:rFonts w:ascii="Times New Roman" w:eastAsia="Times New Roman" w:hAnsi="Times New Roman" w:cs="Times New Roman"/>
          <w:bCs/>
          <w:sz w:val="28"/>
          <w:szCs w:val="28"/>
        </w:rPr>
        <w:t>материалов</w:t>
      </w: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книг СКИОВО, их раздел</w:t>
      </w:r>
      <w:r w:rsidR="006F60B7" w:rsidRPr="00F34437">
        <w:rPr>
          <w:rFonts w:ascii="Times New Roman" w:eastAsia="Times New Roman" w:hAnsi="Times New Roman" w:cs="Times New Roman"/>
          <w:bCs/>
          <w:sz w:val="28"/>
          <w:szCs w:val="28"/>
        </w:rPr>
        <w:t>ов</w:t>
      </w: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подраздел</w:t>
      </w:r>
      <w:r w:rsidR="006F60B7" w:rsidRPr="00F34437">
        <w:rPr>
          <w:rFonts w:ascii="Times New Roman" w:eastAsia="Times New Roman" w:hAnsi="Times New Roman" w:cs="Times New Roman"/>
          <w:bCs/>
          <w:sz w:val="28"/>
          <w:szCs w:val="28"/>
        </w:rPr>
        <w:t>ов</w:t>
      </w: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8078A9B" w14:textId="253D46AE" w:rsidR="006F60B7" w:rsidRPr="00F34437" w:rsidRDefault="006F60B7" w:rsidP="006F60B7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>Разработка серверной части программного обеспечения интерактивного информационно-поискового сервиса модуля «СКИОВО» сегмента «ГВР» ГИС ЦП Вода.</w:t>
      </w:r>
    </w:p>
    <w:p w14:paraId="6F148277" w14:textId="750E84DE" w:rsidR="006F60B7" w:rsidRPr="00F34437" w:rsidRDefault="006F60B7" w:rsidP="006F60B7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>Разработка серверной части программного обеспечения интерактивного информационно-поискового сервиса модуля «СКИОВО» сегмента «ГВР» ГИС ЦП Вода.</w:t>
      </w:r>
    </w:p>
    <w:p w14:paraId="66A0C573" w14:textId="56A45243" w:rsidR="006F60B7" w:rsidRPr="00F34437" w:rsidRDefault="006F60B7" w:rsidP="006F60B7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>Разработка программных средств, обеспечивающих возможность просмотра и скачивание на автоматизированное рабочее место клиента ГИС ЦП Вода материалов книг СКИОВО, их разделов и подразделов.</w:t>
      </w:r>
    </w:p>
    <w:p w14:paraId="526D537A" w14:textId="6F3437A8" w:rsidR="00704FB5" w:rsidRPr="00F34437" w:rsidRDefault="00704FB5" w:rsidP="006F60B7">
      <w:pPr>
        <w:pStyle w:val="a3"/>
        <w:numPr>
          <w:ilvl w:val="1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>Развитие информационно-поискового сервиса</w:t>
      </w:r>
      <w:r w:rsidR="0050303A" w:rsidRPr="00F34437">
        <w:rPr>
          <w:rFonts w:ascii="Times New Roman" w:eastAsia="Times New Roman" w:hAnsi="Times New Roman" w:cs="Times New Roman"/>
          <w:bCs/>
          <w:sz w:val="28"/>
          <w:szCs w:val="28"/>
        </w:rPr>
        <w:t xml:space="preserve"> модуля «СКИОВО» сегмента «ГВР» ГИС ЦП Вода</w:t>
      </w: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 xml:space="preserve"> путём внедрения вопросно-ответной системы на основе генеративной модели</w:t>
      </w:r>
      <w:r w:rsidR="00F2525A" w:rsidRPr="00F3443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4936E02" w14:textId="28539698" w:rsidR="00AD7437" w:rsidRPr="00F34437" w:rsidRDefault="00AD7437" w:rsidP="00704FB5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Формирование и наполнение векторной базы </w:t>
      </w:r>
      <w:r w:rsidR="000855C8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данных на основе сведений,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полученных в результате анализа и деструктуризации книг 1-</w:t>
      </w:r>
      <w:r w:rsidR="0050303A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пп</w:t>
      </w:r>
      <w:proofErr w:type="spellEnd"/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5.1.1-5.1.</w:t>
      </w:r>
      <w:r w:rsidR="0050303A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Схем КИОВО и приложений к ним</w:t>
      </w:r>
      <w:r w:rsidR="00171C1B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44C6167" w14:textId="68DCE018" w:rsidR="00F45BE1" w:rsidRPr="00F34437" w:rsidRDefault="004D5832" w:rsidP="00F45BE1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Анализ доступных генеративных моделей и выбор наиболее подходящей для решения поставленной задачи.</w:t>
      </w:r>
    </w:p>
    <w:p w14:paraId="501E09BD" w14:textId="53226080" w:rsidR="0050303A" w:rsidRPr="00F34437" w:rsidRDefault="0050303A" w:rsidP="00AF1683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Интеграция данных, полученных в результате глубокого анализа и деструктуризации СКИОВО, с выбранной генеративной моделью и</w:t>
      </w:r>
      <w:r w:rsidR="00F45BE1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её настройка с использованием машинного обучения</w:t>
      </w: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25CEA9CA" w14:textId="7DA9BCD4" w:rsidR="008949FF" w:rsidRPr="00F34437" w:rsidRDefault="00E57842" w:rsidP="00AF1683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Разработка в составе модуля «СКИОВО»</w:t>
      </w:r>
      <w:r w:rsidR="00AA7FCC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 основе выбранной и генеративной модели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прототипа вопросно-ответной системы, обеспечивающей подготовку информационных материалов на основе сведений, содержащихся в Схемах.</w:t>
      </w:r>
      <w:r w:rsidR="00B314CA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68F9F11D" w14:textId="3C3E619B" w:rsidR="00D478B8" w:rsidRPr="00F34437" w:rsidRDefault="00D478B8" w:rsidP="00D478B8">
      <w:pPr>
        <w:pStyle w:val="a3"/>
        <w:numPr>
          <w:ilvl w:val="1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Развитие </w:t>
      </w: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 xml:space="preserve">вопросно-ответной системы на основе расширения базы знаний генеративной модели материалами 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книг 26 Схем КИОВО</w:t>
      </w: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конфигурации генеративной модели.</w:t>
      </w:r>
    </w:p>
    <w:p w14:paraId="54DBEAAB" w14:textId="5F19AC5B" w:rsidR="008949FF" w:rsidRPr="00F34437" w:rsidRDefault="001624DD" w:rsidP="00D478B8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Анализ структуры и содержания материалов книг </w:t>
      </w:r>
      <w:r w:rsidR="00E279C5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  <w:r w:rsidR="00FE2BE7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</w:t>
      </w:r>
      <w:r w:rsidR="00E279C5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Схем КИОВО </w:t>
      </w:r>
      <w:r w:rsidR="00E279C5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(бассейнов </w:t>
      </w:r>
      <w:proofErr w:type="spellStart"/>
      <w:r w:rsidR="00E279C5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рр</w:t>
      </w:r>
      <w:proofErr w:type="spellEnd"/>
      <w:r w:rsidR="00E279C5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Онега, Северная Двина, Мезень, Днепр (российская часть), Ок</w:t>
      </w:r>
      <w:r w:rsidR="00C529B1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="00E279C5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Кама, Иртыш, Надым, Пур, Таз, Ангара, включая озеро Байкал, Селенга, Енисей, Пясина, Нижняя Таймыра, Хатанга, Анабар, </w:t>
      </w:r>
      <w:r w:rsidR="00E279C5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Оленёк, Лена, Яна, Индигирка, Алазея, Колыма, Анадырь, Камчатка, Уда)</w:t>
      </w:r>
      <w:r w:rsidR="00B0710C" w:rsidRPr="00F344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BEB8B6" w14:textId="57B3222A" w:rsidR="00B0710C" w:rsidRPr="00F34437" w:rsidRDefault="00B0710C" w:rsidP="00D478B8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Наполнение </w:t>
      </w:r>
      <w:r w:rsidR="004D5832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векторной 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баз</w:t>
      </w:r>
      <w:r w:rsidR="004D5832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данных сведениями, содержащимися в книгах </w:t>
      </w:r>
      <w:r w:rsidR="00E279C5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  <w:r w:rsidR="00FE2BE7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</w:t>
      </w:r>
      <w:r w:rsidR="00E279C5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Схем КИОВО (бассейнов </w:t>
      </w:r>
      <w:proofErr w:type="spellStart"/>
      <w:r w:rsidR="00E279C5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рр</w:t>
      </w:r>
      <w:proofErr w:type="spellEnd"/>
      <w:r w:rsidR="00E279C5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Онега, Северная Двина, Мезень, Днепр (российская часть), Ок</w:t>
      </w:r>
      <w:r w:rsidR="00C529B1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="00E279C5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Кама, Иртыш, Надым, Пур, Таз, Ангара, включая озеро Байкал, Селенга, Енисей, Пясина, Нижняя Таймыра, Хатанга, Анабар, Оленёк, Лена, Яна, Индигирка, Алазея, Колыма, Анадырь, Камчатка, Уда)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A003439" w14:textId="6A1C3892" w:rsidR="00023239" w:rsidRPr="00F34437" w:rsidRDefault="00F45BE1" w:rsidP="00D478B8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Интеграция данных, полученных в результате глубокого анализа и деструктуризации 26 СКИОВО, с выбранной генеративной моделью и её настройка с использованием машинного обучения</w:t>
      </w:r>
      <w:r w:rsidR="00023239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A39E919" w14:textId="3FF0DA2A" w:rsidR="00D478B8" w:rsidRPr="00F34437" w:rsidRDefault="00D478B8" w:rsidP="00D478B8">
      <w:pPr>
        <w:pStyle w:val="a3"/>
        <w:numPr>
          <w:ilvl w:val="1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Развитие </w:t>
      </w: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 xml:space="preserve">вопросно-ответной системы на основе расширения базы знаний генеративной модели материалами 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книг оставшихся 35 Схем КИОВО</w:t>
      </w: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конфигурации генеративной модели</w:t>
      </w:r>
    </w:p>
    <w:p w14:paraId="62BC8EAA" w14:textId="6B14CFE0" w:rsidR="00E279C5" w:rsidRPr="00F34437" w:rsidRDefault="00E279C5" w:rsidP="00D478B8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Анализ структуры и содержания материалов книг</w:t>
      </w:r>
      <w:r w:rsidR="001E4710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оставшихся </w:t>
      </w:r>
      <w:r w:rsidR="00FE2BE7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35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утвержденных Росводресурсами Схем КИОВО с целью </w:t>
      </w:r>
      <w:r w:rsidR="00257A0A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дополнения сформированной векторной базы данных </w:t>
      </w:r>
      <w:r w:rsidR="00037CE0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структурированных материалов СКИОВО 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 соответствующим материалам</w:t>
      </w:r>
      <w:r w:rsidRPr="00F344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6542B2" w14:textId="1BD1AD8E" w:rsidR="00E279C5" w:rsidRPr="00F34437" w:rsidRDefault="00E279C5" w:rsidP="00D478B8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Наполнение </w:t>
      </w:r>
      <w:r w:rsidR="004D5832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векторной базы данных 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сведениями, содержащимися в книгах оставшихся </w:t>
      </w:r>
      <w:r w:rsidR="00FE2BE7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35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утвержденных</w:t>
      </w:r>
      <w:r w:rsidR="00037CE0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Росводресурсами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Схем КИОВО.</w:t>
      </w:r>
    </w:p>
    <w:p w14:paraId="45A3F715" w14:textId="2FBB8DB3" w:rsidR="00F45BE1" w:rsidRPr="00F34437" w:rsidRDefault="00F45BE1" w:rsidP="00D478B8">
      <w:pPr>
        <w:pStyle w:val="a3"/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Интеграция данных, полученных в результате глубокого анализа и деструктуризации 35 СКИОВО, с выбранной генеративной моделью и её настройка с использованием машинного обучения</w:t>
      </w:r>
      <w:r w:rsidR="00023239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687E6C22" w14:textId="79532563" w:rsidR="00476B22" w:rsidRPr="00F34437" w:rsidRDefault="00476B22" w:rsidP="00023239">
      <w:pPr>
        <w:pStyle w:val="a3"/>
        <w:numPr>
          <w:ilvl w:val="1"/>
          <w:numId w:val="22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Реализация в продуктивной среде ГИС ЦП Вода вопросно-ответной системы модуля «СКИОВО» сегмента «ГВР» ГИС ЦП Вода, функционирующей на основе генеративной модели</w:t>
      </w:r>
      <w:r w:rsidR="00F45BE1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использующей сформированную векторную базу данных 69 утвержденных Схем КИОВО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0139E1A" w14:textId="0F0B51FF" w:rsidR="00224F5A" w:rsidRPr="00F34437" w:rsidRDefault="006C3232" w:rsidP="00023239">
      <w:pPr>
        <w:pStyle w:val="a3"/>
        <w:numPr>
          <w:ilvl w:val="1"/>
          <w:numId w:val="22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Актуализация документации ГИС ЦП Вода с учетом разработанного модуля «СКИОВО» сегмента «ГВР» ГИС ЦП Вода.</w:t>
      </w:r>
    </w:p>
    <w:p w14:paraId="31A1ABB6" w14:textId="77777777" w:rsidR="00AA15FA" w:rsidRPr="00F34437" w:rsidRDefault="00AA15FA" w:rsidP="00AA15FA"/>
    <w:p w14:paraId="523D14D3" w14:textId="77777777" w:rsidR="00AA15FA" w:rsidRPr="00F34437" w:rsidRDefault="00AA15FA" w:rsidP="00AA15FA"/>
    <w:p w14:paraId="15AD765F" w14:textId="152F9276" w:rsidR="00D351C2" w:rsidRPr="00F34437" w:rsidRDefault="00D351C2" w:rsidP="003D5F5B">
      <w:pPr>
        <w:pStyle w:val="1"/>
        <w:ind w:left="0" w:firstLine="709"/>
      </w:pPr>
      <w:r w:rsidRPr="00F34437">
        <w:t>Ожидаемые результаты работ</w:t>
      </w:r>
    </w:p>
    <w:p w14:paraId="3AA2E236" w14:textId="77353855" w:rsidR="00D351C2" w:rsidRPr="00F34437" w:rsidRDefault="00582F3D" w:rsidP="00371A93">
      <w:pPr>
        <w:pStyle w:val="a3"/>
        <w:numPr>
          <w:ilvl w:val="1"/>
          <w:numId w:val="22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Векторная база</w:t>
      </w:r>
      <w:r w:rsidR="00371A93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данных материалов утвержденных Схем КИОВО</w:t>
      </w:r>
      <w:r w:rsidR="00D351C2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8DCBDDE" w14:textId="2894D077" w:rsidR="004D5832" w:rsidRPr="00F34437" w:rsidRDefault="004D5832" w:rsidP="004D5832">
      <w:pPr>
        <w:pStyle w:val="a3"/>
        <w:numPr>
          <w:ilvl w:val="1"/>
          <w:numId w:val="22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модуля «СКИОВО» сегмента «ГВР» ГИС ЦП Вода.</w:t>
      </w:r>
    </w:p>
    <w:p w14:paraId="700E38FF" w14:textId="31A1D126" w:rsidR="00E7258F" w:rsidRPr="00F34437" w:rsidRDefault="004B11F8" w:rsidP="004D5832">
      <w:pPr>
        <w:pStyle w:val="a3"/>
        <w:numPr>
          <w:ilvl w:val="1"/>
          <w:numId w:val="22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Разработанная на основе методов искусственного интеллекта (с применением </w:t>
      </w:r>
      <w:r w:rsidR="00476B22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методов нейросетевого моделирования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="00142405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составе модуля «СКИОВО» сегмента «ГВР» ГИС ЦП Вода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76B22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вопросно-ответная система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F34437">
        <w:rPr>
          <w:rFonts w:ascii="Times New Roman" w:eastAsia="Times New Roman" w:hAnsi="Times New Roman" w:cs="Times New Roman"/>
          <w:bCs/>
          <w:sz w:val="28"/>
          <w:szCs w:val="28"/>
        </w:rPr>
        <w:t>обеспечивающая подготовку информационных материалов на основе сведений, содержащихся в Схемах</w:t>
      </w:r>
    </w:p>
    <w:p w14:paraId="2702B2A9" w14:textId="427F9DCA" w:rsidR="006C3232" w:rsidRPr="00F34437" w:rsidRDefault="006C3232" w:rsidP="00023239">
      <w:pPr>
        <w:pStyle w:val="a3"/>
        <w:numPr>
          <w:ilvl w:val="1"/>
          <w:numId w:val="22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Актуализированная документации ГИС ЦП Вода с учетом разработанного модуля «СКИОВО» сегмента «ГВР» ГИС ЦП Вода.</w:t>
      </w:r>
    </w:p>
    <w:p w14:paraId="72FA4EC8" w14:textId="2471F309" w:rsidR="00D351C2" w:rsidRPr="00F34437" w:rsidRDefault="00D351C2" w:rsidP="003D5F5B">
      <w:pPr>
        <w:pStyle w:val="1"/>
        <w:ind w:left="0" w:firstLine="709"/>
      </w:pPr>
      <w:r w:rsidRPr="00F34437">
        <w:t>Практическое применение результатов выполненной работы</w:t>
      </w:r>
    </w:p>
    <w:p w14:paraId="6E2F3CAC" w14:textId="77777777" w:rsidR="006C3232" w:rsidRPr="00F34437" w:rsidRDefault="006C3232" w:rsidP="00371A93">
      <w:pPr>
        <w:pStyle w:val="a3"/>
        <w:numPr>
          <w:ilvl w:val="1"/>
          <w:numId w:val="22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Повышение оперативности доступа и поиска сведений, содержащихся в материалах утвержденных Схем КИОВО</w:t>
      </w:r>
      <w:r w:rsidR="00D351C2"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344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 приложениях к ним.</w:t>
      </w:r>
    </w:p>
    <w:p w14:paraId="1A9B0F01" w14:textId="205F34B2" w:rsidR="00D351C2" w:rsidRPr="00F34437" w:rsidRDefault="00D351C2" w:rsidP="006C3232">
      <w:pPr>
        <w:pStyle w:val="a3"/>
        <w:spacing w:after="0"/>
        <w:ind w:left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sectPr w:rsidR="00D351C2" w:rsidRPr="00F34437">
          <w:footerReference w:type="default" r:id="rId9"/>
          <w:footerReference w:type="first" r:id="rId10"/>
          <w:pgSz w:w="11906" w:h="16838"/>
          <w:pgMar w:top="1134" w:right="851" w:bottom="1134" w:left="1418" w:header="709" w:footer="709" w:gutter="0"/>
          <w:pgNumType w:start="1"/>
          <w:cols w:space="720"/>
          <w:titlePg/>
          <w:docGrid w:linePitch="360"/>
        </w:sectPr>
      </w:pPr>
    </w:p>
    <w:tbl>
      <w:tblPr>
        <w:tblStyle w:val="a4"/>
        <w:tblW w:w="15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6633"/>
        <w:gridCol w:w="4247"/>
      </w:tblGrid>
      <w:tr w:rsidR="00413848" w:rsidRPr="00F34437" w14:paraId="186F28FD" w14:textId="77777777" w:rsidTr="00EE17DD">
        <w:tc>
          <w:tcPr>
            <w:tcW w:w="4248" w:type="dxa"/>
          </w:tcPr>
          <w:p w14:paraId="62403301" w14:textId="77777777" w:rsidR="00413848" w:rsidRPr="00F34437" w:rsidRDefault="00413848" w:rsidP="00EE17DD">
            <w:pPr>
              <w:spacing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4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СОГЛАСОВАНО</w:t>
            </w:r>
          </w:p>
        </w:tc>
        <w:tc>
          <w:tcPr>
            <w:tcW w:w="6633" w:type="dxa"/>
          </w:tcPr>
          <w:p w14:paraId="53F189C0" w14:textId="77777777" w:rsidR="00413848" w:rsidRPr="00F34437" w:rsidRDefault="00413848" w:rsidP="00EE17DD">
            <w:pPr>
              <w:spacing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43E632A" w14:textId="77777777" w:rsidR="00413848" w:rsidRPr="00F34437" w:rsidRDefault="00413848" w:rsidP="00EE17DD">
            <w:pPr>
              <w:spacing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437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413848" w:rsidRPr="00F34437" w14:paraId="62953BB5" w14:textId="77777777" w:rsidTr="00EE17DD">
        <w:trPr>
          <w:trHeight w:val="1410"/>
        </w:trPr>
        <w:tc>
          <w:tcPr>
            <w:tcW w:w="4248" w:type="dxa"/>
          </w:tcPr>
          <w:p w14:paraId="7B842695" w14:textId="77777777" w:rsidR="00413848" w:rsidRPr="00F34437" w:rsidRDefault="00413848" w:rsidP="00EE17DD">
            <w:pPr>
              <w:spacing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Директор </w:t>
            </w:r>
          </w:p>
          <w:p w14:paraId="17C91692" w14:textId="77777777" w:rsidR="00413848" w:rsidRPr="00F34437" w:rsidRDefault="00413848" w:rsidP="00EE17DD">
            <w:pPr>
              <w:spacing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437">
              <w:rPr>
                <w:rFonts w:ascii="Times New Roman" w:eastAsia="Times New Roman" w:hAnsi="Times New Roman" w:cs="Times New Roman"/>
                <w:sz w:val="24"/>
                <w:szCs w:val="24"/>
              </w:rPr>
              <w:t>ФГБУ РосНИИВХ</w:t>
            </w:r>
          </w:p>
          <w:p w14:paraId="18739D02" w14:textId="77777777" w:rsidR="00413848" w:rsidRPr="00F34437" w:rsidRDefault="00413848" w:rsidP="00EE17DD">
            <w:pPr>
              <w:spacing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B1185" w14:textId="77777777" w:rsidR="00413848" w:rsidRPr="00F34437" w:rsidRDefault="00413848" w:rsidP="00EE17DD">
            <w:pPr>
              <w:spacing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43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 А.Е. Косолапов</w:t>
            </w:r>
          </w:p>
          <w:p w14:paraId="0EBBF336" w14:textId="77777777" w:rsidR="00413848" w:rsidRPr="00F34437" w:rsidRDefault="00413848" w:rsidP="00EE17DD">
            <w:pPr>
              <w:spacing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М.П.     </w:t>
            </w:r>
          </w:p>
        </w:tc>
        <w:tc>
          <w:tcPr>
            <w:tcW w:w="6633" w:type="dxa"/>
          </w:tcPr>
          <w:p w14:paraId="5B6E1490" w14:textId="77777777" w:rsidR="00413848" w:rsidRPr="00F34437" w:rsidRDefault="00413848" w:rsidP="00EE17DD">
            <w:pPr>
              <w:spacing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17D020" w14:textId="77777777" w:rsidR="00413848" w:rsidRPr="00F34437" w:rsidRDefault="00413848" w:rsidP="00EE17DD">
            <w:pPr>
              <w:shd w:val="clear" w:color="auto" w:fill="FFFFFF"/>
              <w:spacing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437">
              <w:rPr>
                <w:rFonts w:ascii="Times New Roman" w:eastAsia="Times New Roman" w:hAnsi="Times New Roman" w:cs="Times New Roman"/>
                <w:sz w:val="24"/>
                <w:szCs w:val="24"/>
              </w:rPr>
              <w:t>Заместитель руководителя</w:t>
            </w:r>
          </w:p>
          <w:p w14:paraId="1198201D" w14:textId="77777777" w:rsidR="00413848" w:rsidRPr="00F34437" w:rsidRDefault="00413848" w:rsidP="00EE17DD">
            <w:pPr>
              <w:shd w:val="clear" w:color="auto" w:fill="FFFFFF"/>
              <w:spacing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437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Федерального агентства</w:t>
            </w:r>
          </w:p>
          <w:p w14:paraId="1414ACC3" w14:textId="77777777" w:rsidR="00413848" w:rsidRPr="00F34437" w:rsidRDefault="00413848" w:rsidP="00EE17DD">
            <w:pPr>
              <w:shd w:val="clear" w:color="auto" w:fill="FFFFFF"/>
              <w:spacing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437">
              <w:rPr>
                <w:rFonts w:ascii="Times New Roman" w:eastAsia="Times New Roman" w:hAnsi="Times New Roman" w:cs="Times New Roman"/>
                <w:sz w:val="24"/>
                <w:szCs w:val="24"/>
              </w:rPr>
              <w:t>водных ресурсов</w:t>
            </w:r>
          </w:p>
          <w:p w14:paraId="78347F77" w14:textId="77777777" w:rsidR="00413848" w:rsidRPr="00F34437" w:rsidRDefault="00413848" w:rsidP="00EE17DD">
            <w:pPr>
              <w:shd w:val="clear" w:color="auto" w:fill="FFFFFF"/>
              <w:spacing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43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_________________В.А. Никаноров</w:t>
            </w:r>
          </w:p>
          <w:p w14:paraId="110AF524" w14:textId="77777777" w:rsidR="00413848" w:rsidRPr="00F34437" w:rsidRDefault="00413848" w:rsidP="00EE17DD">
            <w:pPr>
              <w:shd w:val="clear" w:color="auto" w:fill="FFFFFF"/>
              <w:spacing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М.П.                           </w:t>
            </w:r>
          </w:p>
          <w:p w14:paraId="6C6B11C2" w14:textId="77777777" w:rsidR="00413848" w:rsidRPr="00F34437" w:rsidRDefault="00413848" w:rsidP="00EE17DD">
            <w:pPr>
              <w:spacing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206EE4" w14:textId="77777777" w:rsidR="00413848" w:rsidRPr="00F34437" w:rsidRDefault="00413848" w:rsidP="00413848">
      <w:pPr>
        <w:shd w:val="clear" w:color="auto" w:fill="FFFFFF"/>
        <w:spacing w:after="0" w:line="218" w:lineRule="atLeast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14AD608" w14:textId="77777777" w:rsidR="00413848" w:rsidRPr="00F34437" w:rsidRDefault="00413848" w:rsidP="00413848">
      <w:pPr>
        <w:shd w:val="clear" w:color="auto" w:fill="FFFFFF"/>
        <w:spacing w:after="0" w:line="218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4437">
        <w:rPr>
          <w:rFonts w:ascii="Times New Roman" w:eastAsia="Times New Roman" w:hAnsi="Times New Roman" w:cs="Times New Roman"/>
          <w:b/>
          <w:sz w:val="24"/>
          <w:szCs w:val="24"/>
        </w:rPr>
        <w:t>КАЛЕНДАРНЫЙ ПЛАН ВЫПОЛНЕНИЯ РАБОТ</w:t>
      </w:r>
    </w:p>
    <w:p w14:paraId="2F01A309" w14:textId="77777777" w:rsidR="00413848" w:rsidRPr="00F34437" w:rsidRDefault="00413848" w:rsidP="00413848">
      <w:pPr>
        <w:shd w:val="clear" w:color="auto" w:fill="FFFFFF"/>
        <w:spacing w:after="0" w:line="218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437">
        <w:rPr>
          <w:rFonts w:ascii="Times New Roman" w:eastAsia="Times New Roman" w:hAnsi="Times New Roman" w:cs="Times New Roman"/>
          <w:sz w:val="24"/>
          <w:szCs w:val="24"/>
        </w:rPr>
        <w:t>на выполнение мероприятий по информационному обеспечению в области водных ресурсов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70"/>
      </w:tblGrid>
      <w:tr w:rsidR="00413848" w:rsidRPr="00F34437" w14:paraId="42A5914A" w14:textId="77777777" w:rsidTr="00EE17DD">
        <w:tc>
          <w:tcPr>
            <w:tcW w:w="5000" w:type="pct"/>
            <w:tcBorders>
              <w:bottom w:val="single" w:sz="4" w:space="0" w:color="auto"/>
            </w:tcBorders>
          </w:tcPr>
          <w:p w14:paraId="6CD8579A" w14:textId="77777777" w:rsidR="00413848" w:rsidRPr="00F34437" w:rsidRDefault="00413848" w:rsidP="00EE17DD">
            <w:pPr>
              <w:shd w:val="clear" w:color="auto" w:fill="FFFFFF"/>
              <w:jc w:val="center"/>
              <w:rPr>
                <w:rFonts w:ascii="Times New Roman Полужирный" w:eastAsia="Times New Roman" w:hAnsi="Times New Roman Полужирный" w:cs="Times New Roman"/>
                <w:b/>
                <w:bCs/>
                <w:spacing w:val="-10"/>
                <w:sz w:val="28"/>
                <w:szCs w:val="28"/>
              </w:rPr>
            </w:pPr>
            <w:r w:rsidRPr="00F34437">
              <w:rPr>
                <w:rFonts w:ascii="Times New Roman Полужирный" w:eastAsia="Times New Roman" w:hAnsi="Times New Roman Полужирный" w:cs="Times New Roman"/>
                <w:b/>
                <w:bCs/>
                <w:spacing w:val="-10"/>
                <w:sz w:val="28"/>
                <w:szCs w:val="28"/>
              </w:rPr>
              <w:t>Цифровое преобразование материалов Схем комплексного использования и охраны водных объектов (СКИОВО),</w:t>
            </w:r>
          </w:p>
        </w:tc>
      </w:tr>
      <w:tr w:rsidR="00413848" w:rsidRPr="00F34437" w14:paraId="3EFC9A16" w14:textId="77777777" w:rsidTr="00EE17DD"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4C39A20" w14:textId="77777777" w:rsidR="00413848" w:rsidRPr="00F34437" w:rsidRDefault="00413848" w:rsidP="00EE17DD">
            <w:pPr>
              <w:shd w:val="clear" w:color="auto" w:fill="FFFFFF"/>
              <w:jc w:val="center"/>
              <w:rPr>
                <w:rFonts w:ascii="Times New Roman Полужирный" w:eastAsia="Times New Roman" w:hAnsi="Times New Roman Полужирный" w:cs="Times New Roman"/>
                <w:b/>
                <w:bCs/>
                <w:spacing w:val="-10"/>
                <w:sz w:val="28"/>
                <w:szCs w:val="28"/>
              </w:rPr>
            </w:pPr>
            <w:r w:rsidRPr="00F34437">
              <w:rPr>
                <w:rFonts w:ascii="Times New Roman Полужирный" w:eastAsia="Times New Roman" w:hAnsi="Times New Roman Полужирный" w:cs="Times New Roman"/>
                <w:b/>
                <w:bCs/>
                <w:spacing w:val="-10"/>
                <w:sz w:val="28"/>
                <w:szCs w:val="28"/>
              </w:rPr>
              <w:t>создание модуля «СКИОВО» сегмента «ГВР» ГИС ЦП Вода</w:t>
            </w:r>
          </w:p>
        </w:tc>
      </w:tr>
    </w:tbl>
    <w:p w14:paraId="7BB01D5F" w14:textId="77777777" w:rsidR="00413848" w:rsidRPr="00F34437" w:rsidRDefault="00413848" w:rsidP="00413848">
      <w:pPr>
        <w:shd w:val="clear" w:color="auto" w:fill="FFFFFF"/>
        <w:spacing w:after="0" w:line="218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43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34437">
        <w:rPr>
          <w:rFonts w:ascii="Times New Roman" w:eastAsia="Times New Roman" w:hAnsi="Times New Roman" w:cs="Times New Roman"/>
          <w:sz w:val="18"/>
          <w:szCs w:val="18"/>
        </w:rPr>
        <w:t>наименование мероприятия</w:t>
      </w:r>
      <w:r w:rsidRPr="00F3443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63CE7B" w14:textId="77777777" w:rsidR="00413848" w:rsidRPr="00F34437" w:rsidRDefault="00413848" w:rsidP="00413848">
      <w:pPr>
        <w:shd w:val="clear" w:color="auto" w:fill="FFFFFF"/>
        <w:spacing w:after="0" w:line="218" w:lineRule="atLeast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4"/>
        <w:tblW w:w="4964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8"/>
        <w:gridCol w:w="995"/>
        <w:gridCol w:w="997"/>
        <w:gridCol w:w="6655"/>
      </w:tblGrid>
      <w:tr w:rsidR="006B0141" w:rsidRPr="00F34437" w14:paraId="58A874BC" w14:textId="77777777" w:rsidTr="006B0141">
        <w:trPr>
          <w:cantSplit/>
          <w:tblHeader/>
        </w:trPr>
        <w:tc>
          <w:tcPr>
            <w:tcW w:w="2009" w:type="pct"/>
            <w:vMerge w:val="restart"/>
            <w:vAlign w:val="center"/>
          </w:tcPr>
          <w:p w14:paraId="17C7BCEC" w14:textId="77777777" w:rsidR="006B0141" w:rsidRPr="00F34437" w:rsidRDefault="006B0141" w:rsidP="000B331B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Наименование темы и этапов ее выполнения</w:t>
            </w:r>
          </w:p>
        </w:tc>
        <w:tc>
          <w:tcPr>
            <w:tcW w:w="688" w:type="pct"/>
            <w:gridSpan w:val="2"/>
            <w:vAlign w:val="bottom"/>
          </w:tcPr>
          <w:p w14:paraId="64A759E9" w14:textId="77777777" w:rsidR="006B0141" w:rsidRPr="00F34437" w:rsidRDefault="006B0141" w:rsidP="000B331B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Срок выполнения работ (день, месяц, год)</w:t>
            </w:r>
          </w:p>
        </w:tc>
        <w:tc>
          <w:tcPr>
            <w:tcW w:w="2303" w:type="pct"/>
            <w:vAlign w:val="center"/>
          </w:tcPr>
          <w:p w14:paraId="123D6716" w14:textId="77777777" w:rsidR="006B0141" w:rsidRPr="00F34437" w:rsidRDefault="006B0141" w:rsidP="000B331B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Результаты работ</w:t>
            </w:r>
          </w:p>
        </w:tc>
      </w:tr>
      <w:tr w:rsidR="006B0141" w:rsidRPr="00F34437" w14:paraId="04C19257" w14:textId="77777777" w:rsidTr="006B0141">
        <w:trPr>
          <w:cantSplit/>
          <w:tblHeader/>
        </w:trPr>
        <w:tc>
          <w:tcPr>
            <w:tcW w:w="2009" w:type="pct"/>
            <w:vMerge/>
          </w:tcPr>
          <w:p w14:paraId="5193348D" w14:textId="77777777" w:rsidR="006B0141" w:rsidRPr="00F34437" w:rsidRDefault="006B0141" w:rsidP="000B331B">
            <w:pPr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</w:p>
        </w:tc>
        <w:tc>
          <w:tcPr>
            <w:tcW w:w="344" w:type="pct"/>
          </w:tcPr>
          <w:p w14:paraId="1753E06A" w14:textId="77777777" w:rsidR="006B0141" w:rsidRPr="00F34437" w:rsidRDefault="006B0141" w:rsidP="000B331B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начало</w:t>
            </w:r>
          </w:p>
        </w:tc>
        <w:tc>
          <w:tcPr>
            <w:tcW w:w="345" w:type="pct"/>
            <w:vAlign w:val="center"/>
          </w:tcPr>
          <w:p w14:paraId="07D4F829" w14:textId="77777777" w:rsidR="006B0141" w:rsidRPr="00F34437" w:rsidRDefault="006B0141" w:rsidP="000B331B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окончание</w:t>
            </w:r>
          </w:p>
        </w:tc>
        <w:tc>
          <w:tcPr>
            <w:tcW w:w="2303" w:type="pct"/>
          </w:tcPr>
          <w:p w14:paraId="63065396" w14:textId="77777777" w:rsidR="006B0141" w:rsidRPr="00F34437" w:rsidRDefault="006B0141" w:rsidP="000B331B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</w:p>
        </w:tc>
      </w:tr>
      <w:tr w:rsidR="006B0141" w:rsidRPr="00F34437" w14:paraId="70B2EA09" w14:textId="77777777" w:rsidTr="006B0141">
        <w:trPr>
          <w:cantSplit/>
        </w:trPr>
        <w:tc>
          <w:tcPr>
            <w:tcW w:w="2009" w:type="pct"/>
          </w:tcPr>
          <w:p w14:paraId="1117B5DA" w14:textId="77777777" w:rsidR="006B0141" w:rsidRPr="00F34437" w:rsidRDefault="006B0141" w:rsidP="00127EC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Цифровое преобразование материалов Схем комплексного использования и охраны водных объектов (СКИОВО), создание модуля «СКИОВО» сегмента «ГВР» ГИС ЦП Вода</w:t>
            </w:r>
          </w:p>
        </w:tc>
        <w:tc>
          <w:tcPr>
            <w:tcW w:w="344" w:type="pct"/>
            <w:vAlign w:val="center"/>
          </w:tcPr>
          <w:p w14:paraId="55A8200B" w14:textId="18B24F08" w:rsidR="006B0141" w:rsidRPr="00F34437" w:rsidRDefault="006B0141" w:rsidP="00127EC5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</w:p>
        </w:tc>
        <w:tc>
          <w:tcPr>
            <w:tcW w:w="345" w:type="pct"/>
            <w:vAlign w:val="center"/>
          </w:tcPr>
          <w:p w14:paraId="2DE23A83" w14:textId="63E30E8E" w:rsidR="006B0141" w:rsidRPr="00F34437" w:rsidRDefault="006B0141" w:rsidP="00127EC5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</w:p>
        </w:tc>
        <w:tc>
          <w:tcPr>
            <w:tcW w:w="2303" w:type="pct"/>
          </w:tcPr>
          <w:p w14:paraId="0EBDA0D1" w14:textId="77777777" w:rsidR="006B0141" w:rsidRPr="00F34437" w:rsidRDefault="006B0141" w:rsidP="00127EC5">
            <w:pPr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Базы данных материалов утвержденных Схем КИОВО.</w:t>
            </w:r>
          </w:p>
          <w:p w14:paraId="1BCF3B22" w14:textId="77777777" w:rsidR="006B0141" w:rsidRPr="00F34437" w:rsidRDefault="006B0141" w:rsidP="00127EC5">
            <w:pPr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Программное обеспечение модуля «СКИОВО» сегмента «ГВР» ГИС ЦП Вода.</w:t>
            </w:r>
          </w:p>
          <w:p w14:paraId="781C4C95" w14:textId="77777777" w:rsidR="006B0141" w:rsidRPr="00F34437" w:rsidRDefault="006B0141" w:rsidP="00127EC5">
            <w:pPr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Актуализированная документации ГИС ЦП Вода с учетом разработанного модуля «СКИОВО» сегмента «ГВР» ГИС ЦП Вода.</w:t>
            </w:r>
          </w:p>
        </w:tc>
      </w:tr>
      <w:tr w:rsidR="006B0141" w:rsidRPr="00F34437" w14:paraId="3B9055DD" w14:textId="77777777" w:rsidTr="006B0141">
        <w:trPr>
          <w:cantSplit/>
        </w:trPr>
        <w:tc>
          <w:tcPr>
            <w:tcW w:w="2009" w:type="pct"/>
          </w:tcPr>
          <w:p w14:paraId="4DDE981A" w14:textId="77777777" w:rsidR="006B0141" w:rsidRPr="006B0141" w:rsidRDefault="006B0141" w:rsidP="00127EC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1. Анализ структуры и содержания материалов книг Схем КИОВО бассейнов </w:t>
            </w:r>
            <w:proofErr w:type="spellStart"/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рр</w:t>
            </w:r>
            <w:proofErr w:type="spellEnd"/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. Терек, Кубань, Дон, Печора, Волга, Сура, Урал и Обь с целью проектирования файловой базы данных структурированных материалов СКИОВО и базы метаданных по соответствующим материалам книг СКИОВО.</w:t>
            </w:r>
          </w:p>
          <w:p w14:paraId="327D6098" w14:textId="4D981861" w:rsidR="006B0141" w:rsidRPr="00F34437" w:rsidRDefault="006B0141" w:rsidP="00127EC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2. Разработка на основе сформированных баз данных модуля «СКИОВО» сегмента «ГВР» ГИС ЦП Вода, обеспечивающего интерактивный поиск информации и вывод на экран материалов книг СКИОВО, их разделов и подразделов.</w:t>
            </w:r>
          </w:p>
        </w:tc>
        <w:tc>
          <w:tcPr>
            <w:tcW w:w="344" w:type="pct"/>
            <w:vAlign w:val="center"/>
          </w:tcPr>
          <w:p w14:paraId="0EEF7812" w14:textId="78A4D603" w:rsidR="006B0141" w:rsidRPr="00F34437" w:rsidRDefault="006B0141" w:rsidP="00127EC5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345" w:type="pct"/>
            <w:vAlign w:val="center"/>
          </w:tcPr>
          <w:p w14:paraId="13DDFDA5" w14:textId="0B8E9989" w:rsidR="006B0141" w:rsidRPr="00F34437" w:rsidRDefault="006B0141" w:rsidP="00127EC5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2303" w:type="pct"/>
          </w:tcPr>
          <w:p w14:paraId="32ABF4E7" w14:textId="77777777" w:rsidR="006B0141" w:rsidRPr="006B0141" w:rsidRDefault="006B0141" w:rsidP="00127EC5">
            <w:pPr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Файловая база и база метаданных, содержащие сведения книг Схем КИОВО бассейнов </w:t>
            </w:r>
            <w:proofErr w:type="spellStart"/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рр</w:t>
            </w:r>
            <w:proofErr w:type="spellEnd"/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. Терек, Кубань, Дон, Печора, Волга, Сура, Урал, Обь и приложений к ним.</w:t>
            </w:r>
          </w:p>
          <w:p w14:paraId="0923C02E" w14:textId="09DF0701" w:rsidR="006B0141" w:rsidRPr="00F34437" w:rsidRDefault="006B0141" w:rsidP="00127EC5">
            <w:pPr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Модуль «СКИОВО» сегмента «ГВР» ГИС ЦП Вода, обеспечивающий интерактивный поиск информации и вывод на экран материалов книг СКИОВО, их разделов и подразделов.</w:t>
            </w:r>
          </w:p>
        </w:tc>
      </w:tr>
      <w:tr w:rsidR="006B0141" w:rsidRPr="00F34437" w14:paraId="4E9AE3B6" w14:textId="77777777" w:rsidTr="006B0141">
        <w:trPr>
          <w:cantSplit/>
        </w:trPr>
        <w:tc>
          <w:tcPr>
            <w:tcW w:w="2009" w:type="pct"/>
          </w:tcPr>
          <w:p w14:paraId="62354C0F" w14:textId="2484826A" w:rsidR="006B0141" w:rsidRPr="00F34437" w:rsidRDefault="006B0141" w:rsidP="00127EC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3. Развитие информационно-поискового сервиса модуля «СКИОВО» сегмента «ГВР» ГИС ЦП Вода путём внедрения вопросно-ответной системы на основе генеративной модели.</w:t>
            </w:r>
          </w:p>
        </w:tc>
        <w:tc>
          <w:tcPr>
            <w:tcW w:w="344" w:type="pct"/>
            <w:vAlign w:val="center"/>
          </w:tcPr>
          <w:p w14:paraId="31B3BDD5" w14:textId="02296B00" w:rsidR="006B0141" w:rsidRPr="00F34437" w:rsidRDefault="006B0141" w:rsidP="00127EC5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345" w:type="pct"/>
            <w:vAlign w:val="center"/>
          </w:tcPr>
          <w:p w14:paraId="57865ACF" w14:textId="66B32899" w:rsidR="006B0141" w:rsidRPr="00F34437" w:rsidRDefault="006B0141" w:rsidP="00127EC5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2303" w:type="pct"/>
          </w:tcPr>
          <w:p w14:paraId="005B6E16" w14:textId="56F45E7B" w:rsidR="006B0141" w:rsidRPr="00F34437" w:rsidRDefault="006B0141" w:rsidP="00127EC5">
            <w:pPr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Информационно-поисковой сервис с внедрённой вопросно-ответной системой.</w:t>
            </w:r>
          </w:p>
        </w:tc>
      </w:tr>
      <w:tr w:rsidR="006B0141" w:rsidRPr="00F34437" w14:paraId="6745C8C7" w14:textId="77777777" w:rsidTr="006B0141">
        <w:trPr>
          <w:cantSplit/>
        </w:trPr>
        <w:tc>
          <w:tcPr>
            <w:tcW w:w="2009" w:type="pct"/>
          </w:tcPr>
          <w:p w14:paraId="230BD5B4" w14:textId="0A8BE438" w:rsidR="006B0141" w:rsidRPr="00F34437" w:rsidRDefault="006B0141" w:rsidP="00127EC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4. Развитие вопросно-ответной системы на основе расширения базы знаний генеративной модели материалами книг 26 Схем КИОВО и конфигурации генеративной модели.</w:t>
            </w:r>
          </w:p>
        </w:tc>
        <w:tc>
          <w:tcPr>
            <w:tcW w:w="344" w:type="pct"/>
            <w:vAlign w:val="center"/>
          </w:tcPr>
          <w:p w14:paraId="1812270C" w14:textId="6AB2DC6F" w:rsidR="006B0141" w:rsidRPr="00F34437" w:rsidRDefault="006B0141" w:rsidP="00127EC5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345" w:type="pct"/>
            <w:vAlign w:val="center"/>
          </w:tcPr>
          <w:p w14:paraId="0B70A3DF" w14:textId="09FA8451" w:rsidR="006B0141" w:rsidRPr="00F34437" w:rsidRDefault="006B0141" w:rsidP="00127EC5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2303" w:type="pct"/>
          </w:tcPr>
          <w:p w14:paraId="586CF6D2" w14:textId="5AAA2ECE" w:rsidR="006B0141" w:rsidRPr="00F34437" w:rsidRDefault="006B0141" w:rsidP="00127EC5">
            <w:pPr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Вопросно-ответная система на основе генеративной модели, использующей базу знаний материалов книг 34 Схем КИОВО.</w:t>
            </w:r>
          </w:p>
        </w:tc>
      </w:tr>
      <w:tr w:rsidR="006B0141" w:rsidRPr="00F34437" w14:paraId="3AFAAF39" w14:textId="77777777" w:rsidTr="006B0141">
        <w:trPr>
          <w:cantSplit/>
        </w:trPr>
        <w:tc>
          <w:tcPr>
            <w:tcW w:w="2009" w:type="pct"/>
          </w:tcPr>
          <w:p w14:paraId="2EA89C8C" w14:textId="33BEE54D" w:rsidR="006B0141" w:rsidRPr="00F34437" w:rsidRDefault="006B0141" w:rsidP="00127EC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lastRenderedPageBreak/>
              <w:t>5. Развитие вопросно-ответной системы на основе расширения базы знаний генеративной модели материалами книг оставшихся 35 Схем КИОВО и конфигурации генеративной модели.</w:t>
            </w:r>
          </w:p>
        </w:tc>
        <w:tc>
          <w:tcPr>
            <w:tcW w:w="344" w:type="pct"/>
            <w:vAlign w:val="center"/>
          </w:tcPr>
          <w:p w14:paraId="158A7443" w14:textId="512A4DF2" w:rsidR="006B0141" w:rsidRPr="00F34437" w:rsidRDefault="006B0141" w:rsidP="00127EC5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345" w:type="pct"/>
            <w:vAlign w:val="center"/>
          </w:tcPr>
          <w:p w14:paraId="7B9AFA2A" w14:textId="6ABF8A52" w:rsidR="006B0141" w:rsidRPr="00F34437" w:rsidRDefault="006B0141" w:rsidP="00127EC5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2303" w:type="pct"/>
          </w:tcPr>
          <w:p w14:paraId="03C1C04B" w14:textId="2E1035EF" w:rsidR="006B0141" w:rsidRPr="00F34437" w:rsidRDefault="006B0141" w:rsidP="00127EC5">
            <w:pPr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Вопросно-ответная система на основе генеративной модели, использующей базу знаний материалов книг 69 Схем КИОВО.</w:t>
            </w:r>
          </w:p>
        </w:tc>
      </w:tr>
      <w:tr w:rsidR="006B0141" w:rsidRPr="00B314CA" w14:paraId="6C0193B1" w14:textId="77777777" w:rsidTr="006B0141">
        <w:trPr>
          <w:cantSplit/>
        </w:trPr>
        <w:tc>
          <w:tcPr>
            <w:tcW w:w="2009" w:type="pct"/>
          </w:tcPr>
          <w:p w14:paraId="7BC56153" w14:textId="72337739" w:rsidR="006B0141" w:rsidRPr="00F34437" w:rsidRDefault="006B0141" w:rsidP="00127EC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6. Реализация в продуктивной среде ГИС ЦП Вода вопросно-ответной системы модуля «СКИОВО» сегмента «ГВР» ГИС ЦП Вода, функционирующей на основе генеративной модели, использующей сформированную векторную базу данных 69 утвержденных Схем КИОВО.</w:t>
            </w:r>
          </w:p>
          <w:p w14:paraId="2BB39FC7" w14:textId="3D6F9436" w:rsidR="006B0141" w:rsidRPr="00F34437" w:rsidRDefault="006B0141" w:rsidP="00127EC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Актуализация документации ГИС ЦП Вода с учетом разработанного модуля «СКИОВО» сегмента «ГВР» ГИС ЦП Вода.</w:t>
            </w:r>
          </w:p>
        </w:tc>
        <w:tc>
          <w:tcPr>
            <w:tcW w:w="344" w:type="pct"/>
            <w:vAlign w:val="center"/>
          </w:tcPr>
          <w:p w14:paraId="25056817" w14:textId="2E13FF26" w:rsidR="006B0141" w:rsidRPr="00F34437" w:rsidRDefault="006B0141" w:rsidP="00127EC5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345" w:type="pct"/>
            <w:vAlign w:val="center"/>
          </w:tcPr>
          <w:p w14:paraId="5B77092E" w14:textId="5EFD14CE" w:rsidR="006B0141" w:rsidRPr="00F34437" w:rsidRDefault="006B0141" w:rsidP="00127EC5">
            <w:pPr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2303" w:type="pct"/>
          </w:tcPr>
          <w:p w14:paraId="07D7376D" w14:textId="77777777" w:rsidR="006B0141" w:rsidRPr="00F34437" w:rsidRDefault="006B0141" w:rsidP="00127EC5">
            <w:pPr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Реализованная в продуктивной среде ГИС ЦП Вода вопросно-ответная система модуля «СКИОВО» сегмента «ГВР» ГИС ЦП Вода, функционирующая на основе генеративной модели, использующей сформированную векторную базу данных 69 утвержденных Схем КИОВО.</w:t>
            </w:r>
          </w:p>
          <w:p w14:paraId="5869C042" w14:textId="38B004CE" w:rsidR="006B0141" w:rsidRPr="00B314CA" w:rsidRDefault="006B0141" w:rsidP="00127EC5">
            <w:pPr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F34437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Актуализированная документация ГИС ЦП Вода с учетом разработанного модуля «СКИОВО» сегмента «ГВР» ГИС ЦП Вода.</w:t>
            </w:r>
          </w:p>
        </w:tc>
      </w:tr>
    </w:tbl>
    <w:p w14:paraId="4E801DE7" w14:textId="77777777" w:rsidR="005F63F4" w:rsidRDefault="005F63F4"/>
    <w:sectPr w:rsidR="005F63F4" w:rsidSect="00413848">
      <w:pgSz w:w="16838" w:h="11906" w:orient="landscape"/>
      <w:pgMar w:top="851" w:right="1134" w:bottom="1418" w:left="1134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5118B" w14:textId="77777777" w:rsidR="00E21207" w:rsidRDefault="00E21207">
      <w:pPr>
        <w:spacing w:after="0" w:line="240" w:lineRule="auto"/>
      </w:pPr>
      <w:r>
        <w:separator/>
      </w:r>
    </w:p>
  </w:endnote>
  <w:endnote w:type="continuationSeparator" w:id="0">
    <w:p w14:paraId="6CFBF626" w14:textId="77777777" w:rsidR="00E21207" w:rsidRDefault="00E21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Полужирный">
    <w:altName w:val="Cambria"/>
    <w:panose1 w:val="020B0604020202020204"/>
    <w:charset w:val="CC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EBCC4" w14:textId="77777777" w:rsidR="00AE29CC" w:rsidRDefault="00897559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FA246" w14:textId="77777777" w:rsidR="00AE29CC" w:rsidRDefault="00AE29CC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764BF" w14:textId="77777777" w:rsidR="00AE29CC" w:rsidRDefault="00AE29CC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350A67D" w14:textId="77777777" w:rsidR="00AE29CC" w:rsidRDefault="00AE29CC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A5BEF" w14:textId="77777777" w:rsidR="00E21207" w:rsidRDefault="00E21207">
      <w:pPr>
        <w:spacing w:after="0" w:line="240" w:lineRule="auto"/>
      </w:pPr>
      <w:r>
        <w:separator/>
      </w:r>
    </w:p>
  </w:footnote>
  <w:footnote w:type="continuationSeparator" w:id="0">
    <w:p w14:paraId="7A7635C4" w14:textId="77777777" w:rsidR="00E21207" w:rsidRDefault="00E21207">
      <w:pPr>
        <w:spacing w:after="0" w:line="240" w:lineRule="auto"/>
      </w:pPr>
      <w:r>
        <w:continuationSeparator/>
      </w:r>
    </w:p>
  </w:footnote>
  <w:footnote w:id="1">
    <w:p w14:paraId="0A8C0257" w14:textId="013430CF" w:rsidR="00702713" w:rsidRPr="000B6E87" w:rsidRDefault="00702713" w:rsidP="00360C4C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0B6E87">
        <w:rPr>
          <w:rStyle w:val="a9"/>
          <w:rFonts w:ascii="Times New Roman" w:hAnsi="Times New Roman" w:cs="Times New Roman"/>
          <w:sz w:val="24"/>
          <w:szCs w:val="24"/>
        </w:rPr>
        <w:footnoteRef/>
      </w:r>
      <w:r w:rsidRPr="000B6E87">
        <w:rPr>
          <w:rFonts w:ascii="Times New Roman" w:hAnsi="Times New Roman" w:cs="Times New Roman"/>
          <w:sz w:val="24"/>
          <w:szCs w:val="24"/>
        </w:rPr>
        <w:t xml:space="preserve"> С 01.01.2025 в связи с изменениями, внесенными в Водный кодекс федеральным законом от 25.12.2023 №657</w:t>
      </w:r>
      <w:r w:rsidR="00360C4C" w:rsidRPr="000B6E87">
        <w:rPr>
          <w:rFonts w:ascii="Times New Roman" w:hAnsi="Times New Roman" w:cs="Times New Roman"/>
          <w:sz w:val="24"/>
          <w:szCs w:val="24"/>
        </w:rPr>
        <w:noBreakHyphen/>
      </w:r>
      <w:r w:rsidRPr="000B6E87">
        <w:rPr>
          <w:rFonts w:ascii="Times New Roman" w:hAnsi="Times New Roman" w:cs="Times New Roman"/>
          <w:sz w:val="24"/>
          <w:szCs w:val="24"/>
        </w:rPr>
        <w:t>ФЗ, более не устанавливаются схемами комплексного использования и охраны водных объектов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7269C"/>
    <w:multiLevelType w:val="multilevel"/>
    <w:tmpl w:val="EB62A3C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AD52F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258B5"/>
    <w:multiLevelType w:val="hybridMultilevel"/>
    <w:tmpl w:val="E648D6C2"/>
    <w:lvl w:ilvl="0" w:tplc="8A52D3A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915A90"/>
    <w:multiLevelType w:val="hybridMultilevel"/>
    <w:tmpl w:val="1FFA0D50"/>
    <w:lvl w:ilvl="0" w:tplc="3DBCD1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865698"/>
    <w:multiLevelType w:val="multilevel"/>
    <w:tmpl w:val="54E6928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1B7CFA"/>
    <w:multiLevelType w:val="hybridMultilevel"/>
    <w:tmpl w:val="A86E0B8C"/>
    <w:lvl w:ilvl="0" w:tplc="3DBCD1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C90E31"/>
    <w:multiLevelType w:val="multilevel"/>
    <w:tmpl w:val="40E63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36FB70E8"/>
    <w:multiLevelType w:val="hybridMultilevel"/>
    <w:tmpl w:val="69FE8DAE"/>
    <w:lvl w:ilvl="0" w:tplc="041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82D646A"/>
    <w:multiLevelType w:val="multilevel"/>
    <w:tmpl w:val="EDC2BC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 w15:restartNumberingAfterBreak="0">
    <w:nsid w:val="44AE04C2"/>
    <w:multiLevelType w:val="multilevel"/>
    <w:tmpl w:val="6B5C139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47705894"/>
    <w:multiLevelType w:val="hybridMultilevel"/>
    <w:tmpl w:val="EFC29AA0"/>
    <w:lvl w:ilvl="0" w:tplc="C74C3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CA7EE7"/>
    <w:multiLevelType w:val="hybridMultilevel"/>
    <w:tmpl w:val="8F682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FD196A"/>
    <w:multiLevelType w:val="multilevel"/>
    <w:tmpl w:val="7CEC10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6D27F23"/>
    <w:multiLevelType w:val="multilevel"/>
    <w:tmpl w:val="5BB6CB48"/>
    <w:lvl w:ilvl="0">
      <w:start w:val="1"/>
      <w:numFmt w:val="decimal"/>
      <w:lvlText w:val="%1."/>
      <w:lvlJc w:val="left"/>
      <w:pPr>
        <w:ind w:left="3196" w:hanging="360"/>
      </w:pPr>
    </w:lvl>
    <w:lvl w:ilvl="1">
      <w:start w:val="2"/>
      <w:numFmt w:val="decimal"/>
      <w:lvlText w:val="%1.%2"/>
      <w:lvlJc w:val="left"/>
      <w:pPr>
        <w:ind w:left="1500" w:hanging="420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3600" w:hanging="1080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400" w:hanging="1440"/>
      </w:pPr>
    </w:lvl>
    <w:lvl w:ilvl="6">
      <w:start w:val="1"/>
      <w:numFmt w:val="decimal"/>
      <w:lvlText w:val="%1.%2.%3.%4.%5.%6.%7"/>
      <w:lvlJc w:val="left"/>
      <w:pPr>
        <w:ind w:left="6120" w:hanging="1440"/>
      </w:pPr>
    </w:lvl>
    <w:lvl w:ilvl="7">
      <w:start w:val="1"/>
      <w:numFmt w:val="decimal"/>
      <w:lvlText w:val="%1.%2.%3.%4.%5.%6.%7.%8"/>
      <w:lvlJc w:val="left"/>
      <w:pPr>
        <w:ind w:left="7200" w:hanging="1800"/>
      </w:pPr>
    </w:lvl>
    <w:lvl w:ilvl="8">
      <w:start w:val="1"/>
      <w:numFmt w:val="decimal"/>
      <w:lvlText w:val="%1.%2.%3.%4.%5.%6.%7.%8.%9"/>
      <w:lvlJc w:val="left"/>
      <w:pPr>
        <w:ind w:left="8280" w:hanging="2160"/>
      </w:pPr>
    </w:lvl>
  </w:abstractNum>
  <w:abstractNum w:abstractNumId="14" w15:restartNumberingAfterBreak="0">
    <w:nsid w:val="6A5F11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1793092">
    <w:abstractNumId w:val="13"/>
  </w:num>
  <w:num w:numId="2" w16cid:durableId="1225022290">
    <w:abstractNumId w:val="0"/>
  </w:num>
  <w:num w:numId="3" w16cid:durableId="258605589">
    <w:abstractNumId w:val="12"/>
  </w:num>
  <w:num w:numId="4" w16cid:durableId="2706236">
    <w:abstractNumId w:val="6"/>
  </w:num>
  <w:num w:numId="5" w16cid:durableId="356276198">
    <w:abstractNumId w:val="8"/>
  </w:num>
  <w:num w:numId="6" w16cid:durableId="2105416810">
    <w:abstractNumId w:val="11"/>
  </w:num>
  <w:num w:numId="7" w16cid:durableId="291594849">
    <w:abstractNumId w:val="9"/>
  </w:num>
  <w:num w:numId="8" w16cid:durableId="53968034">
    <w:abstractNumId w:val="7"/>
  </w:num>
  <w:num w:numId="9" w16cid:durableId="749885503">
    <w:abstractNumId w:val="3"/>
  </w:num>
  <w:num w:numId="10" w16cid:durableId="819231118">
    <w:abstractNumId w:val="5"/>
  </w:num>
  <w:num w:numId="11" w16cid:durableId="1710714531">
    <w:abstractNumId w:val="10"/>
  </w:num>
  <w:num w:numId="12" w16cid:durableId="1105538169">
    <w:abstractNumId w:val="1"/>
  </w:num>
  <w:num w:numId="13" w16cid:durableId="1362785716">
    <w:abstractNumId w:val="2"/>
  </w:num>
  <w:num w:numId="14" w16cid:durableId="1649703678">
    <w:abstractNumId w:val="2"/>
  </w:num>
  <w:num w:numId="15" w16cid:durableId="290865048">
    <w:abstractNumId w:val="2"/>
  </w:num>
  <w:num w:numId="16" w16cid:durableId="262997919">
    <w:abstractNumId w:val="2"/>
  </w:num>
  <w:num w:numId="17" w16cid:durableId="1926498982">
    <w:abstractNumId w:val="2"/>
  </w:num>
  <w:num w:numId="18" w16cid:durableId="1716537355">
    <w:abstractNumId w:val="2"/>
  </w:num>
  <w:num w:numId="19" w16cid:durableId="1174144695">
    <w:abstractNumId w:val="2"/>
  </w:num>
  <w:num w:numId="20" w16cid:durableId="44721130">
    <w:abstractNumId w:val="2"/>
  </w:num>
  <w:num w:numId="21" w16cid:durableId="1483886446">
    <w:abstractNumId w:val="14"/>
  </w:num>
  <w:num w:numId="22" w16cid:durableId="1821267204">
    <w:abstractNumId w:val="4"/>
  </w:num>
  <w:num w:numId="23" w16cid:durableId="1296184242">
    <w:abstractNumId w:val="4"/>
  </w:num>
  <w:num w:numId="24" w16cid:durableId="1436628697">
    <w:abstractNumId w:val="4"/>
  </w:num>
  <w:num w:numId="25" w16cid:durableId="1617175390">
    <w:abstractNumId w:val="4"/>
  </w:num>
  <w:num w:numId="26" w16cid:durableId="1734808947">
    <w:abstractNumId w:val="4"/>
  </w:num>
  <w:num w:numId="27" w16cid:durableId="2098474351">
    <w:abstractNumId w:val="4"/>
  </w:num>
  <w:num w:numId="28" w16cid:durableId="542669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C2"/>
    <w:rsid w:val="00005997"/>
    <w:rsid w:val="00010097"/>
    <w:rsid w:val="00023239"/>
    <w:rsid w:val="00037CE0"/>
    <w:rsid w:val="000408A5"/>
    <w:rsid w:val="00050186"/>
    <w:rsid w:val="0007073B"/>
    <w:rsid w:val="0008531C"/>
    <w:rsid w:val="000855C8"/>
    <w:rsid w:val="00097A85"/>
    <w:rsid w:val="000B6E87"/>
    <w:rsid w:val="000D6851"/>
    <w:rsid w:val="000E3E62"/>
    <w:rsid w:val="001242AF"/>
    <w:rsid w:val="00127989"/>
    <w:rsid w:val="00127EC5"/>
    <w:rsid w:val="00142405"/>
    <w:rsid w:val="00146B61"/>
    <w:rsid w:val="001503A7"/>
    <w:rsid w:val="00151D28"/>
    <w:rsid w:val="001624DD"/>
    <w:rsid w:val="00162A65"/>
    <w:rsid w:val="001630AE"/>
    <w:rsid w:val="00171C1B"/>
    <w:rsid w:val="0017710A"/>
    <w:rsid w:val="00191940"/>
    <w:rsid w:val="001E4710"/>
    <w:rsid w:val="001F4C24"/>
    <w:rsid w:val="00201B60"/>
    <w:rsid w:val="00205A66"/>
    <w:rsid w:val="00224F5A"/>
    <w:rsid w:val="00227FDE"/>
    <w:rsid w:val="002365C4"/>
    <w:rsid w:val="002507C5"/>
    <w:rsid w:val="002517FF"/>
    <w:rsid w:val="00257A0A"/>
    <w:rsid w:val="00272E24"/>
    <w:rsid w:val="00274BAE"/>
    <w:rsid w:val="0028788F"/>
    <w:rsid w:val="002B7D89"/>
    <w:rsid w:val="002C7F63"/>
    <w:rsid w:val="002D23AC"/>
    <w:rsid w:val="002F371B"/>
    <w:rsid w:val="00317AD2"/>
    <w:rsid w:val="0032349E"/>
    <w:rsid w:val="00360C4C"/>
    <w:rsid w:val="00371A93"/>
    <w:rsid w:val="003D5F5B"/>
    <w:rsid w:val="00402F24"/>
    <w:rsid w:val="0040673B"/>
    <w:rsid w:val="00413848"/>
    <w:rsid w:val="00426633"/>
    <w:rsid w:val="00432043"/>
    <w:rsid w:val="00476B22"/>
    <w:rsid w:val="00485D16"/>
    <w:rsid w:val="00494B48"/>
    <w:rsid w:val="004A0F0C"/>
    <w:rsid w:val="004B11F8"/>
    <w:rsid w:val="004D5832"/>
    <w:rsid w:val="0050303A"/>
    <w:rsid w:val="005129F8"/>
    <w:rsid w:val="00582F3D"/>
    <w:rsid w:val="00591BA8"/>
    <w:rsid w:val="005959ED"/>
    <w:rsid w:val="005E710B"/>
    <w:rsid w:val="005F63F4"/>
    <w:rsid w:val="0063672E"/>
    <w:rsid w:val="0065598C"/>
    <w:rsid w:val="0066249B"/>
    <w:rsid w:val="006B0141"/>
    <w:rsid w:val="006B4B9B"/>
    <w:rsid w:val="006C3232"/>
    <w:rsid w:val="006C7408"/>
    <w:rsid w:val="006D7422"/>
    <w:rsid w:val="006E1C4E"/>
    <w:rsid w:val="006F336A"/>
    <w:rsid w:val="006F60B7"/>
    <w:rsid w:val="006F6A8B"/>
    <w:rsid w:val="00702713"/>
    <w:rsid w:val="00704FB5"/>
    <w:rsid w:val="00715B28"/>
    <w:rsid w:val="00740851"/>
    <w:rsid w:val="00743360"/>
    <w:rsid w:val="0078763F"/>
    <w:rsid w:val="007918D8"/>
    <w:rsid w:val="00791F34"/>
    <w:rsid w:val="00793943"/>
    <w:rsid w:val="00796F35"/>
    <w:rsid w:val="007F1247"/>
    <w:rsid w:val="007F562D"/>
    <w:rsid w:val="00851BBF"/>
    <w:rsid w:val="008949FF"/>
    <w:rsid w:val="00897559"/>
    <w:rsid w:val="008D1B18"/>
    <w:rsid w:val="008D684A"/>
    <w:rsid w:val="008E2ACE"/>
    <w:rsid w:val="00911FE1"/>
    <w:rsid w:val="00917C41"/>
    <w:rsid w:val="009261C8"/>
    <w:rsid w:val="00982E7E"/>
    <w:rsid w:val="00994A97"/>
    <w:rsid w:val="00A365E7"/>
    <w:rsid w:val="00AA15FA"/>
    <w:rsid w:val="00AA3500"/>
    <w:rsid w:val="00AA7FCC"/>
    <w:rsid w:val="00AC0F83"/>
    <w:rsid w:val="00AC1968"/>
    <w:rsid w:val="00AD0FD6"/>
    <w:rsid w:val="00AD1F9E"/>
    <w:rsid w:val="00AD68D7"/>
    <w:rsid w:val="00AD7437"/>
    <w:rsid w:val="00AE13BF"/>
    <w:rsid w:val="00AE2346"/>
    <w:rsid w:val="00AE29CC"/>
    <w:rsid w:val="00AF1683"/>
    <w:rsid w:val="00AF16B5"/>
    <w:rsid w:val="00B0710C"/>
    <w:rsid w:val="00B15324"/>
    <w:rsid w:val="00B15768"/>
    <w:rsid w:val="00B314CA"/>
    <w:rsid w:val="00B547B2"/>
    <w:rsid w:val="00B7564C"/>
    <w:rsid w:val="00B75F94"/>
    <w:rsid w:val="00BC08AE"/>
    <w:rsid w:val="00BC7D65"/>
    <w:rsid w:val="00BE6DC9"/>
    <w:rsid w:val="00C158C1"/>
    <w:rsid w:val="00C417E2"/>
    <w:rsid w:val="00C5025B"/>
    <w:rsid w:val="00C529B1"/>
    <w:rsid w:val="00C90CC0"/>
    <w:rsid w:val="00CA1F7E"/>
    <w:rsid w:val="00CA5D1C"/>
    <w:rsid w:val="00D11B97"/>
    <w:rsid w:val="00D351C2"/>
    <w:rsid w:val="00D478B8"/>
    <w:rsid w:val="00D83EA4"/>
    <w:rsid w:val="00D94A3E"/>
    <w:rsid w:val="00DB6422"/>
    <w:rsid w:val="00DF4633"/>
    <w:rsid w:val="00DF6594"/>
    <w:rsid w:val="00E21207"/>
    <w:rsid w:val="00E279C5"/>
    <w:rsid w:val="00E37478"/>
    <w:rsid w:val="00E57842"/>
    <w:rsid w:val="00E66BDA"/>
    <w:rsid w:val="00E7258F"/>
    <w:rsid w:val="00E8586B"/>
    <w:rsid w:val="00E85B9E"/>
    <w:rsid w:val="00E90614"/>
    <w:rsid w:val="00ED1CBB"/>
    <w:rsid w:val="00EE7AAC"/>
    <w:rsid w:val="00F07A47"/>
    <w:rsid w:val="00F225F3"/>
    <w:rsid w:val="00F2525A"/>
    <w:rsid w:val="00F34437"/>
    <w:rsid w:val="00F45BE1"/>
    <w:rsid w:val="00F77E9F"/>
    <w:rsid w:val="00FA4F9C"/>
    <w:rsid w:val="00FA5DE5"/>
    <w:rsid w:val="00FA7311"/>
    <w:rsid w:val="00FD1A3A"/>
    <w:rsid w:val="00FD41C7"/>
    <w:rsid w:val="00FD7B5E"/>
    <w:rsid w:val="00FE1660"/>
    <w:rsid w:val="00F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1722C"/>
  <w15:chartTrackingRefBased/>
  <w15:docId w15:val="{8DEC1F86-EE51-45AF-B53B-D5B0203F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8B8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5F5B"/>
    <w:pPr>
      <w:widowControl w:val="0"/>
      <w:numPr>
        <w:numId w:val="22"/>
      </w:numPr>
      <w:tabs>
        <w:tab w:val="left" w:pos="993"/>
      </w:tabs>
      <w:spacing w:before="120" w:after="240" w:line="240" w:lineRule="auto"/>
      <w:outlineLvl w:val="0"/>
    </w:pPr>
    <w:rPr>
      <w:rFonts w:ascii="Times New Roman" w:eastAsia="Times New Roman" w:hAnsi="Times New Roman" w:cs="Times New Roman"/>
      <w:b/>
      <w:color w:val="26282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5F5B"/>
    <w:rPr>
      <w:rFonts w:ascii="Times New Roman" w:eastAsia="Times New Roman" w:hAnsi="Times New Roman" w:cs="Times New Roman"/>
      <w:b/>
      <w:color w:val="26282F"/>
      <w:sz w:val="28"/>
      <w:szCs w:val="24"/>
      <w:lang w:eastAsia="ru-RU"/>
    </w:rPr>
  </w:style>
  <w:style w:type="table" w:customStyle="1" w:styleId="StGen0">
    <w:name w:val="StGen0"/>
    <w:basedOn w:val="a1"/>
    <w:rsid w:val="00D351C2"/>
    <w:pPr>
      <w:spacing w:after="0" w:line="240" w:lineRule="auto"/>
    </w:pPr>
    <w:rPr>
      <w:rFonts w:ascii="Calibri" w:eastAsia="Calibri" w:hAnsi="Calibri" w:cs="Calibri"/>
      <w:lang w:eastAsia="ru-RU"/>
    </w:rPr>
    <w:tblPr>
      <w:tblStyleRowBandSize w:val="1"/>
      <w:tblStyleColBandSize w:val="1"/>
      <w:tblInd w:w="0" w:type="nil"/>
    </w:tblPr>
  </w:style>
  <w:style w:type="table" w:customStyle="1" w:styleId="StGen1">
    <w:name w:val="StGen1"/>
    <w:basedOn w:val="a1"/>
    <w:rsid w:val="00D351C2"/>
    <w:pPr>
      <w:spacing w:after="0" w:line="240" w:lineRule="auto"/>
    </w:pPr>
    <w:rPr>
      <w:rFonts w:ascii="Calibri" w:eastAsia="Calibri" w:hAnsi="Calibri" w:cs="Calibri"/>
      <w:lang w:eastAsia="ru-RU"/>
    </w:rPr>
    <w:tblPr>
      <w:tblStyleRowBandSize w:val="1"/>
      <w:tblStyleColBandSize w:val="1"/>
      <w:tblInd w:w="0" w:type="nil"/>
    </w:tblPr>
  </w:style>
  <w:style w:type="table" w:customStyle="1" w:styleId="StGen2">
    <w:name w:val="StGen2"/>
    <w:basedOn w:val="a1"/>
    <w:rsid w:val="00D351C2"/>
    <w:pPr>
      <w:spacing w:after="0" w:line="240" w:lineRule="auto"/>
    </w:pPr>
    <w:rPr>
      <w:rFonts w:ascii="Calibri" w:eastAsia="Calibri" w:hAnsi="Calibri" w:cs="Calibri"/>
      <w:lang w:eastAsia="ru-RU"/>
    </w:rPr>
    <w:tblPr>
      <w:tblStyleRowBandSize w:val="1"/>
      <w:tblStyleColBandSize w:val="1"/>
      <w:tblInd w:w="0" w:type="nil"/>
    </w:tblPr>
  </w:style>
  <w:style w:type="paragraph" w:styleId="a3">
    <w:name w:val="List Paragraph"/>
    <w:basedOn w:val="a"/>
    <w:uiPriority w:val="34"/>
    <w:qFormat/>
    <w:rsid w:val="00D351C2"/>
    <w:pPr>
      <w:ind w:left="720"/>
      <w:contextualSpacing/>
    </w:pPr>
  </w:style>
  <w:style w:type="table" w:styleId="a4">
    <w:name w:val="Table Grid"/>
    <w:basedOn w:val="a1"/>
    <w:uiPriority w:val="59"/>
    <w:rsid w:val="00D351C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Основной текст1"/>
    <w:basedOn w:val="a"/>
    <w:link w:val="a5"/>
    <w:semiHidden/>
    <w:rsid w:val="0066249B"/>
    <w:pPr>
      <w:spacing w:after="0" w:line="240" w:lineRule="auto"/>
      <w:jc w:val="center"/>
    </w:pPr>
    <w:rPr>
      <w:rFonts w:ascii="Times New Roman" w:hAnsi="Times New Roman" w:cs="Times New Roman"/>
      <w:sz w:val="24"/>
      <w:szCs w:val="20"/>
    </w:rPr>
  </w:style>
  <w:style w:type="character" w:customStyle="1" w:styleId="a5">
    <w:name w:val="Основной текст_"/>
    <w:basedOn w:val="a0"/>
    <w:link w:val="11"/>
    <w:semiHidden/>
    <w:locked/>
    <w:rsid w:val="0066249B"/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12">
    <w:name w:val="Заголовок №1_"/>
    <w:basedOn w:val="a0"/>
    <w:link w:val="13"/>
    <w:locked/>
    <w:rsid w:val="0066249B"/>
    <w:rPr>
      <w:b/>
      <w:bCs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link w:val="12"/>
    <w:rsid w:val="0066249B"/>
    <w:pPr>
      <w:widowControl w:val="0"/>
      <w:shd w:val="clear" w:color="auto" w:fill="FFFFFF"/>
      <w:spacing w:after="0" w:line="240" w:lineRule="atLeast"/>
      <w:jc w:val="both"/>
      <w:outlineLvl w:val="0"/>
    </w:pPr>
    <w:rPr>
      <w:rFonts w:asciiTheme="minorHAnsi" w:eastAsiaTheme="minorHAnsi" w:hAnsiTheme="minorHAnsi" w:cstheme="minorBidi"/>
      <w:b/>
      <w:bCs/>
      <w:sz w:val="26"/>
      <w:szCs w:val="26"/>
      <w:shd w:val="clear" w:color="auto" w:fill="FFFFFF"/>
      <w:lang w:eastAsia="en-US"/>
    </w:rPr>
  </w:style>
  <w:style w:type="paragraph" w:styleId="a6">
    <w:name w:val="Normal (Web)"/>
    <w:basedOn w:val="a"/>
    <w:uiPriority w:val="99"/>
    <w:semiHidden/>
    <w:unhideWhenUsed/>
    <w:rsid w:val="002C7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note text"/>
    <w:basedOn w:val="a"/>
    <w:link w:val="a8"/>
    <w:uiPriority w:val="99"/>
    <w:semiHidden/>
    <w:unhideWhenUsed/>
    <w:rsid w:val="0070271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02713"/>
    <w:rPr>
      <w:rFonts w:ascii="Calibri" w:eastAsia="Calibri" w:hAnsi="Calibri" w:cs="Calibri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7027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508FA-79D4-4F1A-83C7-2FA4ABE4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2254</Words>
  <Characters>12849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</dc:creator>
  <cp:keywords/>
  <dc:description/>
  <cp:lastModifiedBy>Калиманова Анастасия Тарасовна</cp:lastModifiedBy>
  <cp:revision>2</cp:revision>
  <dcterms:created xsi:type="dcterms:W3CDTF">2024-08-23T08:29:00Z</dcterms:created>
  <dcterms:modified xsi:type="dcterms:W3CDTF">2024-08-23T08:29:00Z</dcterms:modified>
</cp:coreProperties>
</file>