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Complete all</w:t>
      </w:r>
      <w:r>
        <w:t xml:space="preserve"> </w:t>
      </w:r>
      <w:r>
        <w:rPr>
          <w:b/>
        </w:rPr>
        <w:t xml:space="preserve">Exercises</w:t>
      </w:r>
      <w:r>
        <w:t xml:space="preserve">, and submit answers to</w:t>
      </w:r>
      <w:r>
        <w:t xml:space="preserve"> </w:t>
      </w:r>
      <w:r>
        <w:rPr>
          <w:b/>
        </w:rPr>
        <w:t xml:space="preserve">Questions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Quiz: Week 2 Lab</w:t>
      </w:r>
      <w:r>
        <w:t xml:space="preserve"> </w:t>
      </w:r>
      <w:r>
        <w:t xml:space="preserve">on Coursera.</w:t>
      </w:r>
    </w:p>
    <w:p>
      <w:pPr>
        <w:pStyle w:val="Heading2"/>
      </w:pPr>
      <w:bookmarkStart w:id="20" w:name="getting-started"/>
      <w:r>
        <w:t xml:space="preserve">Getting Started</w:t>
      </w:r>
      <w:bookmarkEnd w:id="20"/>
    </w:p>
    <w:p>
      <w:pPr>
        <w:pStyle w:val="Heading3"/>
      </w:pPr>
      <w:bookmarkStart w:id="21" w:name="load-packages"/>
      <w:r>
        <w:t xml:space="preserve">Load packages</w:t>
      </w:r>
      <w:bookmarkEnd w:id="21"/>
    </w:p>
    <w:p>
      <w:pPr>
        <w:pStyle w:val="FirstParagraph"/>
      </w:pPr>
      <w:r>
        <w:t xml:space="preserve">In this lab we will explore some basic Bayesian inference using conjugate priors</w:t>
      </w:r>
      <w:r>
        <w:t xml:space="preserve"> </w:t>
      </w:r>
      <w:r>
        <w:t xml:space="preserve">and credible intervals to examine some categorical and count data from the</w:t>
      </w:r>
      <w:r>
        <w:t xml:space="preserve"> </w:t>
      </w:r>
      <w:hyperlink r:id="rId22">
        <w:r>
          <w:rPr>
            <w:rStyle w:val="Hyperlink"/>
          </w:rPr>
          <w:t xml:space="preserve">CDC’s Behavioral Risk Factor Surveillance System</w:t>
        </w:r>
      </w:hyperlink>
      <w:r>
        <w:t xml:space="preserve"> </w:t>
      </w:r>
      <w:r>
        <w:t xml:space="preserve">(BRFSS). A subset of these data from 2013 have been made available in the</w:t>
      </w:r>
      <w:r>
        <w:t xml:space="preserve"> </w:t>
      </w:r>
      <w:r>
        <w:rPr>
          <w:rStyle w:val="VerbatimChar"/>
        </w:rPr>
        <w:t xml:space="preserve">statsr</w:t>
      </w:r>
      <w:r>
        <w:t xml:space="preserve"> </w:t>
      </w:r>
      <w:r>
        <w:t xml:space="preserve">package, as usual we will first load the package and then the data set.</w:t>
      </w:r>
    </w:p>
    <w:p>
      <w:pPr>
        <w:pStyle w:val="BodyText"/>
      </w:pPr>
      <w:r>
        <w:t xml:space="preserve">Let’s load the package,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(statsr)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(brfss)</w:t>
      </w:r>
    </w:p>
    <w:p>
      <w:pPr>
        <w:pStyle w:val="FirstParagraph"/>
      </w:pPr>
      <w:r>
        <w:t xml:space="preserve">This data set contains 5000 observations of 6 variables:</w:t>
      </w:r>
    </w:p>
    <w:tbl>
      <w:tblPr>
        <w:tblStyle w:val="Table"/>
        <w:tblW w:type="pct" w:w="5000.0"/>
        <w:tblLook w:firstRow="1"/>
      </w:tblPr>
      <w:tblGrid>
        <w:gridCol w:w="2077"/>
        <w:gridCol w:w="58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Respondent’s weight in pounds.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Respondent’s height in inches.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Respondent’s sex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exercise</w:t>
            </w:r>
          </w:p>
        </w:tc>
        <w:tc>
          <w:p>
            <w:pPr>
              <w:pStyle w:val="Compact"/>
              <w:jc w:val="left"/>
            </w:pPr>
            <w:r>
              <w:t xml:space="preserve">Has the respondent exercised in the last 30 days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fruit_per_day</w:t>
            </w:r>
          </w:p>
        </w:tc>
        <w:tc>
          <w:p>
            <w:pPr>
              <w:pStyle w:val="Compact"/>
              <w:jc w:val="left"/>
            </w:pPr>
            <w:r>
              <w:t xml:space="preserve">How many servings of fruit does the respondent consume per 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vege_per_day</w:t>
            </w:r>
          </w:p>
        </w:tc>
        <w:tc>
          <w:p>
            <w:pPr>
              <w:pStyle w:val="Compact"/>
              <w:jc w:val="left"/>
            </w:pPr>
            <w:r>
              <w:t xml:space="preserve">How many servings of dark green vegetables does the respondent consume per day</w:t>
            </w:r>
          </w:p>
        </w:tc>
      </w:tr>
    </w:tbl>
    <w:p>
      <w:pPr>
        <w:pStyle w:val="Heading2"/>
      </w:pPr>
      <w:bookmarkStart w:id="23" w:name="credible-interval-calculator"/>
      <w:r>
        <w:t xml:space="preserve">Credible Interval Calculator</w:t>
      </w:r>
      <w:bookmarkEnd w:id="23"/>
    </w:p>
    <w:p>
      <w:pPr>
        <w:pStyle w:val="FirstParagraph"/>
      </w:pPr>
      <w:r>
        <w:t xml:space="preserve">Recall that probability distribution (prior/posterior distribution) of a</w:t>
      </w:r>
      <w:r>
        <w:t xml:space="preserve"> </w:t>
      </w:r>
      <w:r>
        <w:t xml:space="preserve">parameter that describes the distribution of the data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Beta distribution</m:t>
                </m:r>
                <m:r>
                  <m:t> </m:t>
                </m:r>
                <m:r>
                  <m:t>−</m:t>
                </m:r>
                <m:r>
                  <m:t> </m:t>
                </m:r>
              </m:e>
              <m:e>
                <m:r>
                  <m:t>π</m:t>
                </m:r>
                <m:r>
                  <m:t>(</m:t>
                </m:r>
                <m:r>
                  <m:t>p</m:t>
                </m:r>
                <m:r>
                  <m:t>;</m:t>
                </m:r>
                <m:r>
                  <m:t>α</m:t>
                </m:r>
                <m:r>
                  <m:t>,</m:t>
                </m:r>
                <m:r>
                  <m:t>β</m:t>
                </m:r>
                <m:r>
                  <m:t>)</m:t>
                </m:r>
                <m:r>
                  <m:t>=</m:t>
                </m:r>
                <m:r>
                  <m:rPr>
                    <m:nor/>
                    <m:sty m:val="p"/>
                  </m:rPr>
                  <m:t>Beta</m:t>
                </m:r>
                <m:r>
                  <m:t>(</m:t>
                </m:r>
                <m:r>
                  <m:t>α</m:t>
                </m:r>
                <m:r>
                  <m:t>,</m:t>
                </m:r>
                <m:r>
                  <m:t>β</m:t>
                </m:r>
                <m: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Gamma distribution</m:t>
                </m:r>
                <m:r>
                  <m:t> </m:t>
                </m:r>
                <m:r>
                  <m:t>−</m:t>
                </m:r>
                <m:r>
                  <m:t> </m:t>
                </m:r>
              </m:e>
              <m:e>
                <m:r>
                  <m:t>π</m:t>
                </m:r>
                <m:r>
                  <m:t>(</m:t>
                </m:r>
                <m:r>
                  <m:t>λ</m:t>
                </m:r>
                <m:r>
                  <m:t>;</m:t>
                </m:r>
                <m:r>
                  <m:t>α</m:t>
                </m:r>
                <m:r>
                  <m:t>,</m:t>
                </m:r>
                <m:r>
                  <m:t>β</m:t>
                </m:r>
                <m:r>
                  <m:t>)</m:t>
                </m:r>
                <m:r>
                  <m:t>=</m:t>
                </m:r>
                <m:r>
                  <m:rPr>
                    <m:nor/>
                    <m:sty m:val="p"/>
                  </m:rPr>
                  <m:t>Gamma</m:t>
                </m:r>
                <m:r>
                  <m:t>(</m:t>
                </m:r>
                <m:r>
                  <m:t>α</m:t>
                </m:r>
                <m:r>
                  <m:t>,</m:t>
                </m:r>
                <m:r>
                  <m:t>β</m:t>
                </m:r>
                <m: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Normal distribution</m:t>
                </m:r>
                <m:r>
                  <m:t> </m:t>
                </m:r>
                <m:r>
                  <m:t>−</m:t>
                </m:r>
                <m:r>
                  <m:t> </m:t>
                </m:r>
              </m:e>
              <m:e>
                <m:r>
                  <m:t>π</m:t>
                </m:r>
                <m:r>
                  <m:t>(</m:t>
                </m:r>
                <m:r>
                  <m:t>μ</m:t>
                </m:r>
                <m:r>
                  <m:t>;</m:t>
                </m:r>
                <m:r>
                  <m:t>ν</m:t>
                </m:r>
                <m:r>
                  <m:t>,</m:t>
                </m:r>
                <m:r>
                  <m:t>τ</m:t>
                </m:r>
                <m:r>
                  <m:t>)</m:t>
                </m:r>
                <m:r>
                  <m:t>=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(</m:t>
                </m:r>
                <m:r>
                  <m:t>ν</m:t>
                </m:r>
                <m:r>
                  <m:t>,</m:t>
                </m:r>
                <m:r>
                  <m:t>τ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, 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are the variables of their own distributions</w:t>
      </w:r>
      <w:r>
        <w:t xml:space="preserve"> </w:t>
      </w:r>
      <w:r>
        <w:t xml:space="preserve">(the values of them define the distributions of the data), and other parameters</w:t>
      </w:r>
      <w:r>
        <w:t xml:space="preserve"> </w:t>
      </w:r>
      <w:r>
        <w:t xml:space="preserve">such as</w:t>
      </w:r>
      <w:r>
        <w:t xml:space="preserve"> </w:t>
      </w:r>
      <m:oMath>
        <m:r>
          <m:t>α</m:t>
        </m:r>
        <m:r>
          <m:t>,</m:t>
        </m:r>
        <m:r>
          <m:t> </m:t>
        </m:r>
        <m:r>
          <m:t>β</m:t>
        </m:r>
        <m:r>
          <m:t>,</m:t>
        </m:r>
        <m:r>
          <m:t> </m:t>
        </m:r>
        <m:r>
          <m:t>ν</m:t>
        </m:r>
      </m:oMath>
      <w:r>
        <w:t xml:space="preserve">, and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are the parameters of the</w:t>
      </w:r>
      <w:r>
        <w:t xml:space="preserve"> </w:t>
      </w:r>
      <w:r>
        <w:t xml:space="preserve">distributions of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, and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(</w:t>
      </w:r>
      <w:r>
        <w:rPr>
          <w:b/>
        </w:rPr>
        <w:t xml:space="preserve">Note:</w:t>
      </w:r>
      <w:r>
        <w:t xml:space="preserve"> </w:t>
      </w:r>
      <w:r>
        <w:t xml:space="preserve">In this lab, we use the following definition of Gamma distribution: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λ</m:t>
          </m:r>
          <m:r>
            <m:t>;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r>
            <m:rPr>
              <m:nor/>
              <m:sty m:val="p"/>
            </m:rPr>
            <m:t>Gamma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sSup>
            <m:e>
              <m:r>
                <m:t>λ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λ</m:t>
              </m:r>
            </m:sup>
          </m:sSup>
        </m:oMath>
      </m:oMathPara>
    </w:p>
    <w:p>
      <w:pPr>
        <w:pStyle w:val="FirstParagraph"/>
      </w:pPr>
      <w:r>
        <w:t xml:space="preserve">This definition of the Gamma distribution is different from the one introduced</w:t>
      </w:r>
      <w:r>
        <w:t xml:space="preserve"> </w:t>
      </w:r>
      <w:r>
        <w:t xml:space="preserve">in the video lecture.)</w:t>
      </w:r>
    </w:p>
    <w:p>
      <w:pPr>
        <w:pStyle w:val="BodyText"/>
      </w:pPr>
      <w:r>
        <w:t xml:space="preserve">Below is an interactive app for visualizing posterior distributions and credible</w:t>
      </w:r>
      <w:r>
        <w:t xml:space="preserve"> </w:t>
      </w:r>
      <w:r>
        <w:t xml:space="preserve">intervals of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, 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given different values of parameters. We</w:t>
      </w:r>
      <w:r>
        <w:t xml:space="preserve"> </w:t>
      </w:r>
      <w:r>
        <w:t xml:space="preserve">will use this app to explore how both our choice of prior distribution, as well</w:t>
      </w:r>
      <w:r>
        <w:t xml:space="preserve"> </w:t>
      </w:r>
      <w:r>
        <w:t xml:space="preserve">as our data, affect the posterior distribution and the credible interval for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, and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Note that this app assumes you now the posterior distribution as well as the</w:t>
      </w:r>
      <w:r>
        <w:t xml:space="preserve"> </w:t>
      </w:r>
      <w:r>
        <w:t xml:space="preserve">parameters of this distribution. In the remainder of the lab we will walk you</w:t>
      </w:r>
      <w:r>
        <w:t xml:space="preserve"> </w:t>
      </w:r>
      <w:r>
        <w:t xml:space="preserve">through how to calculate the posterior distribution in the Beta-Binomial</w:t>
      </w:r>
      <w:r>
        <w:t xml:space="preserve"> </w:t>
      </w:r>
      <w:r>
        <w:t xml:space="preserve">Conjugacy and the Gamma-Poisson Conjugacy cases based on real world data from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. Then you will be asked to calculate the credible interval using codes</w:t>
      </w:r>
      <w:r>
        <w:t xml:space="preserve"> </w:t>
      </w:r>
      <w:r>
        <w:t xml:space="preserve">similar to the one shown under the graph of the app.</w:t>
      </w:r>
    </w:p>
    <w:p>
      <w:pPr>
        <w:pStyle w:val="BodyText"/>
      </w:pPr>
      <w:r>
        <w:t xml:space="preserve">First, let us do some exercises to learn how to use this app.</w:t>
      </w:r>
    </w:p>
    <w:p>
      <w:pPr>
        <w:pStyle w:val="SourceCode"/>
      </w:pPr>
      <w:r>
        <w:rPr>
          <w:rStyle w:val="KeywordTok"/>
        </w:rPr>
        <w:t xml:space="preserve">credible_interval_app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in credible_interval_app(): Shiny app will only run when built within RStudio.</w:t>
      </w:r>
    </w:p>
    <w:p>
      <w:pPr>
        <w:pStyle w:val="FirstParagraph"/>
      </w:pPr>
      <w:r>
        <w:t xml:space="preserve">Suppose the posterior distribution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follows a Normal distribution with</w:t>
      </w:r>
      <w:r>
        <w:t xml:space="preserve"> </w:t>
      </w:r>
      <w:r>
        <w:t xml:space="preserve">mean 10 and variance 5. Which of the following are the bounds of a 95% credible</w:t>
      </w:r>
      <w:r>
        <w:t xml:space="preserve"> </w:t>
      </w:r>
      <w:r>
        <w:t xml:space="preserve">interval for</w:t>
      </w:r>
      <w:r>
        <w:t xml:space="preserve"> </w:t>
      </w:r>
      <m:oMath>
        <m:r>
          <m:t>μ</m:t>
        </m:r>
      </m:oMath>
      <w:r>
        <w:t xml:space="preserve">? Answer this question using the app.</w:t>
      </w:r>
    </w:p>
    <w:p>
      <w:pPr>
        <w:pStyle w:val="Compact"/>
        <w:numPr>
          <w:numId w:val="1001"/>
          <w:ilvl w:val="0"/>
        </w:numPr>
      </w:pPr>
      <w:r>
        <w:t xml:space="preserve">(-1.96, 1.96)</w:t>
      </w:r>
    </w:p>
    <w:p>
      <w:pPr>
        <w:pStyle w:val="Compact"/>
        <w:numPr>
          <w:numId w:val="1001"/>
          <w:ilvl w:val="0"/>
        </w:numPr>
      </w:pPr>
      <w:r>
        <w:t xml:space="preserve">(0.419, 0.872)</w:t>
      </w:r>
    </w:p>
    <w:p>
      <w:pPr>
        <w:pStyle w:val="Compact"/>
        <w:numPr>
          <w:numId w:val="1001"/>
          <w:ilvl w:val="0"/>
        </w:numPr>
      </w:pPr>
      <w:r>
        <w:t xml:space="preserve">(0.959, 3.417)</w:t>
      </w:r>
    </w:p>
    <w:p>
      <w:pPr>
        <w:pStyle w:val="Compact"/>
        <w:numPr>
          <w:numId w:val="1001"/>
          <w:ilvl w:val="0"/>
        </w:numPr>
      </w:pPr>
      <w:r>
        <w:t xml:space="preserve">(5.618, 14.382)</w:t>
      </w:r>
    </w:p>
    <w:p>
      <w:pPr>
        <w:pStyle w:val="FirstParagraph"/>
      </w:pPr>
      <w:r>
        <w:t xml:space="preserve">Confirm your answer by running the code given below the distribution plot in</w:t>
      </w:r>
      <w:r>
        <w:t xml:space="preserve"> </w:t>
      </w:r>
      <w:r>
        <w:t xml:space="preserve">the app.</w:t>
      </w:r>
    </w:p>
    <w:p>
      <w:pPr>
        <w:pStyle w:val="SourceCode"/>
      </w:pPr>
      <w:r>
        <w:rPr>
          <w:rStyle w:val="CommentTok"/>
        </w:rPr>
        <w:t xml:space="preserve"># Type your code for Exercise 1 here.</w:t>
      </w:r>
    </w:p>
    <w:p>
      <w:pPr>
        <w:pStyle w:val="FirstParagraph"/>
      </w:pPr>
      <w:r>
        <w:t xml:space="preserve">Suppose the posterior distribution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follows a Beta distribution with</w:t>
      </w:r>
      <w:r>
        <w:t xml:space="preserve"> </w:t>
      </w:r>
      <m:oMath>
        <m:r>
          <m:t>α</m:t>
        </m:r>
        <m: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5</m:t>
        </m:r>
      </m:oMath>
      <w:r>
        <w:t xml:space="preserve">. Which of the following are the bounds of a 90%</w:t>
      </w:r>
      <w:r>
        <w:t xml:space="preserve"> </w:t>
      </w:r>
      <w:r>
        <w:t xml:space="preserve">credible interval for</w:t>
      </w:r>
      <w:r>
        <w:t xml:space="preserve"> </w:t>
      </w:r>
      <m:oMath>
        <m:r>
          <m:t>p</m:t>
        </m:r>
      </m:oMath>
      <w:r>
        <w:t xml:space="preserve">? Answer this question using the app.</w:t>
      </w:r>
    </w:p>
    <w:p>
      <w:pPr>
        <w:pStyle w:val="Compact"/>
        <w:numPr>
          <w:numId w:val="1002"/>
          <w:ilvl w:val="0"/>
        </w:numPr>
      </w:pPr>
      <w:r>
        <w:t xml:space="preserve">(-1.678, 5.678)</w:t>
      </w:r>
    </w:p>
    <w:p>
      <w:pPr>
        <w:pStyle w:val="Compact"/>
        <w:numPr>
          <w:numId w:val="1002"/>
          <w:ilvl w:val="0"/>
        </w:numPr>
      </w:pPr>
      <w:r>
        <w:t xml:space="preserve">(0.043, 0.641)</w:t>
      </w:r>
    </w:p>
    <w:p>
      <w:pPr>
        <w:pStyle w:val="Compact"/>
        <w:numPr>
          <w:numId w:val="1002"/>
          <w:ilvl w:val="0"/>
        </w:numPr>
      </w:pPr>
      <w:r>
        <w:t xml:space="preserve">(0.063, 0.582)</w:t>
      </w:r>
    </w:p>
    <w:p>
      <w:pPr>
        <w:pStyle w:val="Compact"/>
        <w:numPr>
          <w:numId w:val="1002"/>
          <w:ilvl w:val="0"/>
        </w:numPr>
      </w:pPr>
      <w:r>
        <w:t xml:space="preserve">(0.071, 0.949)</w:t>
      </w:r>
    </w:p>
    <w:p>
      <w:pPr>
        <w:pStyle w:val="FirstParagraph"/>
      </w:pPr>
      <w:r>
        <w:t xml:space="preserve">Confirm your answer by running the code given below the distribution plot in</w:t>
      </w:r>
      <w:r>
        <w:t xml:space="preserve"> </w:t>
      </w:r>
      <w:r>
        <w:t xml:space="preserve">the app.</w:t>
      </w:r>
    </w:p>
    <w:p>
      <w:pPr>
        <w:pStyle w:val="SourceCode"/>
      </w:pPr>
      <w:r>
        <w:rPr>
          <w:rStyle w:val="CommentTok"/>
        </w:rPr>
        <w:t xml:space="preserve"># Type your code for the Exercise 2 here.</w:t>
      </w:r>
    </w:p>
    <w:p>
      <w:pPr>
        <w:pStyle w:val="FirstParagraph"/>
      </w:pPr>
      <w:r>
        <w:t xml:space="preserve">Suppose the posterior distribution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follows a Gamma distribution</w:t>
      </w:r>
      <w:r>
        <w:t xml:space="preserve"> </w:t>
      </w:r>
      <w:r>
        <w:t xml:space="preserve">with</w:t>
      </w:r>
      <w:r>
        <w:t xml:space="preserve"> </w:t>
      </w:r>
      <m:oMath>
        <m:r>
          <m:t>α</m:t>
        </m:r>
        <m: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8</m:t>
        </m:r>
      </m:oMath>
      <w:r>
        <w:t xml:space="preserve">. Which of the following are the bounds of a</w:t>
      </w:r>
      <w:r>
        <w:t xml:space="preserve"> </w:t>
      </w:r>
      <w:r>
        <w:t xml:space="preserve">99% credible interval for</w:t>
      </w:r>
      <w:r>
        <w:t xml:space="preserve"> </w:t>
      </w:r>
      <m:oMath>
        <m:r>
          <m:t>λ</m:t>
        </m:r>
      </m:oMath>
      <w:r>
        <w:t xml:space="preserve">? Answer this question using the app.</w:t>
      </w:r>
    </w:p>
    <w:p>
      <w:pPr>
        <w:pStyle w:val="Compact"/>
        <w:numPr>
          <w:numId w:val="1003"/>
          <w:ilvl w:val="0"/>
        </w:numPr>
      </w:pPr>
      <w:r>
        <w:t xml:space="preserve">(-3.284, 11.284)</w:t>
      </w:r>
    </w:p>
    <w:p>
      <w:pPr>
        <w:pStyle w:val="Compact"/>
        <w:numPr>
          <w:numId w:val="1003"/>
          <w:ilvl w:val="0"/>
        </w:numPr>
      </w:pPr>
      <w:r>
        <w:t xml:space="preserve">(0.069, 0.693)</w:t>
      </w:r>
    </w:p>
    <w:p>
      <w:pPr>
        <w:pStyle w:val="Compact"/>
        <w:numPr>
          <w:numId w:val="1003"/>
          <w:ilvl w:val="0"/>
        </w:numPr>
      </w:pPr>
      <w:r>
        <w:t xml:space="preserve">(0.084, 1.372)</w:t>
      </w:r>
    </w:p>
    <w:p>
      <w:pPr>
        <w:pStyle w:val="Compact"/>
        <w:numPr>
          <w:numId w:val="1003"/>
          <w:ilvl w:val="0"/>
        </w:numPr>
      </w:pPr>
      <w:r>
        <w:t xml:space="preserve">(0.171, 0.969)</w:t>
      </w:r>
    </w:p>
    <w:p>
      <w:pPr>
        <w:pStyle w:val="FirstParagraph"/>
      </w:pPr>
      <w:r>
        <w:t xml:space="preserve">Confirm your answer by running the code given below the distribution plot in</w:t>
      </w:r>
      <w:r>
        <w:t xml:space="preserve"> </w:t>
      </w:r>
      <w:r>
        <w:t xml:space="preserve">the app.</w:t>
      </w:r>
    </w:p>
    <w:p>
      <w:pPr>
        <w:pStyle w:val="SourceCode"/>
      </w:pPr>
      <w:r>
        <w:rPr>
          <w:rStyle w:val="CommentTok"/>
        </w:rPr>
        <w:t xml:space="preserve"># Type your code for the Exercise 3 here.</w:t>
      </w:r>
    </w:p>
    <w:p>
      <w:pPr>
        <w:pStyle w:val="Heading2"/>
      </w:pPr>
      <w:bookmarkStart w:id="24" w:name="beta-binomial-conjugacy"/>
      <w:r>
        <w:t xml:space="preserve">Beta-Binomial Conjugacy</w:t>
      </w:r>
      <w:bookmarkEnd w:id="24"/>
    </w:p>
    <w:p>
      <w:pPr>
        <w:pStyle w:val="FirstParagraph"/>
      </w:pPr>
      <w:r>
        <w:t xml:space="preserve">As we discussed in the videos, the Beta distribution is conjugate to the</w:t>
      </w:r>
      <w:r>
        <w:t xml:space="preserve"> </w:t>
      </w:r>
      <w:r>
        <w:t xml:space="preserve">Binomial distribution - meaning that if we use a Beta prior for the parameter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the Binomial distribution then the posterior distribution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after</w:t>
      </w:r>
      <w:r>
        <w:t xml:space="preserve"> </w:t>
      </w:r>
      <w:r>
        <w:t xml:space="preserve">observing data will be another Beta distribution.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p</m:t>
          </m:r>
          <m:r>
            <m:t>)</m:t>
          </m:r>
          <m:r>
            <m:t>=</m:t>
          </m:r>
          <m:r>
            <m:rPr>
              <m:nor/>
              <m:sty m:val="p"/>
            </m:rPr>
            <m:t>Beta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 </m:t>
          </m:r>
          <m:r>
            <m:t>|</m:t>
          </m:r>
          <m:r>
            <m:t> </m:t>
          </m:r>
          <m:r>
            <m:t>n</m:t>
          </m:r>
          <m:r>
            <m:t>,</m:t>
          </m:r>
          <m:r>
            <m:t>p</m:t>
          </m:r>
          <m:r>
            <m:t> </m:t>
          </m:r>
          <m:r>
            <m:t>∼</m:t>
          </m:r>
          <m:r>
            <m:t> </m:t>
          </m:r>
          <m:r>
            <m:rPr>
              <m:nor/>
              <m:sty m:val="p"/>
            </m:rPr>
            <m:t>Binom</m:t>
          </m:r>
          <m:r>
            <m:t>(</m:t>
          </m:r>
          <m:r>
            <m:t>n</m:t>
          </m:r>
          <m:r>
            <m:t>,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 </m:t>
          </m:r>
          <m:r>
            <m:t>|</m:t>
          </m:r>
          <m:r>
            <m:t> </m:t>
          </m:r>
          <m:r>
            <m:t>x</m:t>
          </m:r>
          <m:r>
            <m:t>,</m:t>
          </m:r>
          <m:r>
            <m:t>n</m:t>
          </m:r>
          <m:r>
            <m:t> </m:t>
          </m:r>
          <m:r>
            <m:t>∼</m:t>
          </m:r>
          <m:r>
            <m:t> </m:t>
          </m:r>
          <m:r>
            <m:rPr>
              <m:nor/>
              <m:sty m:val="p"/>
            </m:rPr>
            <m:t>Beta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Our goal with inference in general is to take specific observations (data) and</w:t>
      </w:r>
      <w:r>
        <w:t xml:space="preserve"> </w:t>
      </w:r>
      <w:r>
        <w:t xml:space="preserve">use them to make useful statements about unknown population parameters of</w:t>
      </w:r>
      <w:r>
        <w:t xml:space="preserve"> </w:t>
      </w:r>
      <w:r>
        <w:t xml:space="preserve">interest. The Beta-Binomial Conjugacy is a Bayesian approach for inference about</w:t>
      </w:r>
      <w:r>
        <w:t xml:space="preserve"> </w:t>
      </w:r>
      <w:r>
        <w:t xml:space="preserve">a single population proportion</w:t>
      </w:r>
      <w:r>
        <w:t xml:space="preserve"> </w:t>
      </w:r>
      <m:oMath>
        <m:r>
          <m:t>p</m:t>
        </m:r>
      </m:oMath>
      <w:r>
        <w:t xml:space="preserve">. Whereas with the frequentist approach we</w:t>
      </w:r>
      <w:r>
        <w:t xml:space="preserve"> </w:t>
      </w:r>
      <w:r>
        <w:t xml:space="preserve">used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=</m:t>
        </m:r>
        <m:r>
          <m:t>x</m:t>
        </m:r>
        <m:r>
          <m:t>/</m:t>
        </m:r>
        <m:r>
          <m:t>n</m:t>
        </m:r>
      </m:oMath>
      <w:r>
        <w:t xml:space="preserve"> </w:t>
      </w:r>
      <w:r>
        <w:t xml:space="preserve">we will now just use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directly with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being</w:t>
      </w:r>
      <w:r>
        <w:t xml:space="preserve"> </w:t>
      </w:r>
      <w:r>
        <w:t xml:space="preserve">the number of successes obtained from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identical Bernoulli trials. (A</w:t>
      </w:r>
      <w:r>
        <w:t xml:space="preserve"> </w:t>
      </w:r>
      <w:r>
        <w:t xml:space="preserve">Bernoulli trial is a random experiment with exactly two possible outcomes,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, in which the probability of success is the same every</w:t>
      </w:r>
      <w:r>
        <w:t xml:space="preserve"> </w:t>
      </w:r>
      <w:r>
        <w:t xml:space="preserve">time the experiment is conducted.) As such, we can view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Binomial random</w:t>
      </w:r>
      <w:r>
        <w:t xml:space="preserve"> </w:t>
      </w:r>
      <w:r>
        <w:t xml:space="preserve">variable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the number of trials,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the probability of success.</w:t>
      </w:r>
    </w:p>
    <w:p>
      <w:pPr>
        <w:pStyle w:val="BodyText"/>
      </w:pPr>
      <w:r>
        <w:t xml:space="preserve">To complete our Bayesian approach of inference, all we need is to define our</w:t>
      </w:r>
      <w:r>
        <w:t xml:space="preserve"> </w:t>
      </w:r>
      <w:r>
        <w:t xml:space="preserve">prior beliefs for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by defining a prior distribution. Our choice of the prior</w:t>
      </w:r>
      <w:r>
        <w:t xml:space="preserve"> </w:t>
      </w:r>
      <w:r>
        <w:t xml:space="preserve">hyperparameters (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) should reflect our prior beliefs about</w:t>
      </w:r>
      <w:r>
        <w:t xml:space="preserve"> </w:t>
      </w:r>
      <m:oMath>
        <m:r>
          <m:t>p</m:t>
        </m:r>
      </m:oMath>
      <w:r>
        <w:t xml:space="preserve">. In</w:t>
      </w:r>
      <w:r>
        <w:t xml:space="preserve"> </w:t>
      </w:r>
      <w:r>
        <w:t xml:space="preserve">the following, we will use the term</w:t>
      </w:r>
      <w:r>
        <w:t xml:space="preserve"> </w:t>
      </w:r>
      <w:r>
        <w:rPr>
          <w:b/>
        </w:rPr>
        <w:t xml:space="preserve">hyperparameter</w:t>
      </w:r>
      <w:r>
        <w:t xml:space="preserve"> </w:t>
      </w:r>
      <w:r>
        <w:t xml:space="preserve">to define parameters of</w:t>
      </w:r>
      <w:r>
        <w:t xml:space="preserve"> </w:t>
      </w:r>
      <w:r>
        <w:t xml:space="preserve">prior/posterior distributions, and the term</w:t>
      </w:r>
      <w:r>
        <w:t xml:space="preserve"> </w:t>
      </w:r>
      <w:r>
        <w:rPr>
          <w:b/>
        </w:rPr>
        <w:t xml:space="preserve">parameter</w:t>
      </w:r>
      <w:r>
        <w:t xml:space="preserve"> </w:t>
      </w:r>
      <w:r>
        <w:t xml:space="preserve">to define the unknown</w:t>
      </w:r>
      <w:r>
        <w:t xml:space="preserve"> </w:t>
      </w:r>
      <w:r>
        <w:t xml:space="preserve">parameters of the likelihood, such as</w:t>
      </w:r>
      <w:r>
        <w:t xml:space="preserve"> </w:t>
      </w:r>
      <m:oMath>
        <m:r>
          <m:t>p</m:t>
        </m:r>
      </m:oMath>
      <w:r>
        <w:t xml:space="preserve">. For most conjugate distributions</w:t>
      </w:r>
      <w:r>
        <w:t xml:space="preserve"> </w:t>
      </w:r>
      <w:r>
        <w:t xml:space="preserve">there is usually a straight forward interpretation of these hyperparameters as</w:t>
      </w:r>
      <w:r>
        <w:t xml:space="preserve"> </w:t>
      </w:r>
      <w:r>
        <w:t xml:space="preserve">the previously observed data – in the case of the Beta-Binomial Conjugacy, we</w:t>
      </w:r>
      <w:r>
        <w:t xml:space="preserve"> </w:t>
      </w:r>
      <w:r>
        <w:t xml:space="preserve">can think of our hyperparameters as representing</w:t>
      </w:r>
      <w:r>
        <w:t xml:space="preserve"> </w:t>
      </w:r>
      <m:oMath>
        <m:r>
          <m:t>a</m:t>
        </m:r>
        <m:r>
          <m:t>−</m:t>
        </m:r>
        <m:r>
          <m:t>1</m:t>
        </m:r>
      </m:oMath>
      <w:r>
        <w:t xml:space="preserve"> </w:t>
      </w:r>
      <w:r>
        <w:t xml:space="preserve">previous successes and</w:t>
      </w:r>
      <w:r>
        <w:t xml:space="preserve"> </w:t>
      </w:r>
      <m:oMath>
        <m:r>
          <m:t>b</m:t>
        </m:r>
        <m:r>
          <m:t>−</m:t>
        </m:r>
        <m:r>
          <m:t>1</m:t>
        </m:r>
      </m:oMath>
      <w:r>
        <w:t xml:space="preserve"> </w:t>
      </w:r>
      <w:r>
        <w:t xml:space="preserve">previous failures.</w:t>
      </w:r>
    </w:p>
    <w:p>
      <w:pPr>
        <w:pStyle w:val="Heading3"/>
      </w:pPr>
      <w:bookmarkStart w:id="25" w:name="data-and-the-updating-rule"/>
      <w:r>
        <w:t xml:space="preserve">Data and the updating rule</w:t>
      </w:r>
      <w:bookmarkEnd w:id="25"/>
    </w:p>
    <w:p>
      <w:pPr>
        <w:pStyle w:val="FirstParagraph"/>
      </w:pPr>
      <w:r>
        <w:t xml:space="preserve">We will start by performing inference on the sex ratio of respondents to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, we can define success as being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and we would like to make</w:t>
      </w:r>
      <w:r>
        <w:t xml:space="preserve"> </w:t>
      </w:r>
      <w:r>
        <w:t xml:space="preserve">some statement about the overall sex ratio of American adults based on our</w:t>
      </w:r>
      <w:r>
        <w:t xml:space="preserve"> </w:t>
      </w:r>
      <w:r>
        <w:t xml:space="preserve">sample from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. We will do this by estimating</w:t>
      </w:r>
      <w:r>
        <w:t xml:space="preserve"> </w:t>
      </w:r>
      <m:oMath>
        <m:r>
          <m:t>p</m:t>
        </m:r>
      </m:oMath>
      <w:r>
        <w:t xml:space="preserve">, the true proportion</w:t>
      </w:r>
      <w:r>
        <w:t xml:space="preserve"> </w:t>
      </w:r>
      <w:r>
        <w:t xml:space="preserve">of females in the American population, using credible intervals. For each</w:t>
      </w:r>
      <w:r>
        <w:t xml:space="preserve"> </w:t>
      </w:r>
      <w:r>
        <w:t xml:space="preserve">credible interval you compute, always check back in with your intuition, which</w:t>
      </w:r>
      <w:r>
        <w:t xml:space="preserve"> </w:t>
      </w:r>
      <w:r>
        <w:t xml:space="preserve">hopefully says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should be around 0.5 since we would expect roughly 50%</w:t>
      </w:r>
      <w:r>
        <w:t xml:space="preserve"> </w:t>
      </w:r>
      <w:r>
        <w:t xml:space="preserve">females and 50% males in the population.</w:t>
      </w:r>
    </w:p>
    <w:p>
      <w:pPr>
        <w:pStyle w:val="BodyText"/>
      </w:pPr>
      <w:r>
        <w:t xml:space="preserve">Here is the observed sex distribution in the data: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(brfss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2414   2586</w:t>
      </w:r>
    </w:p>
    <w:p>
      <w:pPr>
        <w:pStyle w:val="FirstParagraph"/>
      </w:pPr>
      <w:r>
        <w:t xml:space="preserve">Let’s store the relevant, total sample size and number of females, for use in</w:t>
      </w:r>
      <w:r>
        <w:t xml:space="preserve"> </w:t>
      </w:r>
      <w:r>
        <w:t xml:space="preserve">later calculations: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(brfss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(brfss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each observed data point from a Binomial (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) we can calculate</w:t>
      </w:r>
      <w:r>
        <w:t xml:space="preserve"> </w:t>
      </w:r>
      <w:r>
        <w:t xml:space="preserve">the values of the posterior parameters using the following updating rule: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a</m:t>
          </m:r>
          <m:r>
            <m:t>+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r>
            <m:t>b</m:t>
          </m:r>
          <m:r>
            <m:t>+</m:t>
          </m:r>
          <m:r>
            <m:t>n</m:t>
          </m:r>
          <m: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From the data we now have</w:t>
      </w:r>
      <w:r>
        <w:t xml:space="preserve"> </w:t>
      </w:r>
      <m:oMath>
        <m:r>
          <m:t>x</m:t>
        </m:r>
        <m:r>
          <m:t>=</m:t>
        </m:r>
        <m:r>
          <m:t>2586</m:t>
        </m:r>
      </m:oMath>
      <w:r>
        <w:t xml:space="preserve"> </w:t>
      </w:r>
      <w:r>
        <w:t xml:space="preserve">(the number of females), and</w:t>
      </w:r>
      <w:r>
        <w:t xml:space="preserve"> </w:t>
      </w:r>
      <m:oMath>
        <m:r>
          <m:t>n</m:t>
        </m:r>
        <m:r>
          <m:t>−</m:t>
        </m:r>
        <m:r>
          <m:t>x</m:t>
        </m:r>
        <m:r>
          <m:t>=</m:t>
        </m:r>
        <m:r>
          <m:t>2414</m:t>
        </m:r>
      </m:oMath>
      <w:r>
        <w:t xml:space="preserve"> </w:t>
      </w:r>
      <w:r>
        <w:t xml:space="preserve">(the number of males). We’ll start with a Beta prior where</w:t>
      </w:r>
      <w:r>
        <w:t xml:space="preserve"> </w:t>
      </w:r>
      <m:oMath>
        <m:r>
          <m:t>a</m:t>
        </m:r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. Remember that this is equivalent to a Uniform distribution.</w:t>
      </w:r>
      <w:r>
        <w:t xml:space="preserve"> </w:t>
      </w:r>
      <w:r>
        <w:t xml:space="preserve">By combining the data with the prior, we arrive at a posterior where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 </m:t>
          </m:r>
          <m:r>
            <m:t>|</m:t>
          </m:r>
          <m:r>
            <m:t> </m:t>
          </m:r>
          <m:r>
            <m:t>x</m:t>
          </m:r>
          <m:r>
            <m:t>,</m:t>
          </m:r>
          <m:r>
            <m:t>n</m:t>
          </m:r>
          <m:r>
            <m:t> </m:t>
          </m:r>
          <m:r>
            <m:t>∼</m:t>
          </m:r>
          <m:r>
            <m:t> </m:t>
          </m:r>
          <m:r>
            <m:rPr>
              <m:nor/>
              <m:sty m:val="p"/>
            </m:rPr>
            <m:t>Beta</m:t>
          </m:r>
          <m:r>
            <m:t>(</m:t>
          </m:r>
          <m:r>
            <m:t>α</m:t>
          </m:r>
          <m:r>
            <m:t>=</m:t>
          </m:r>
          <m:r>
            <m:t>1</m:t>
          </m:r>
          <m:r>
            <m:t>+</m:t>
          </m:r>
          <m:r>
            <m:t>2586</m:t>
          </m:r>
          <m:r>
            <m:t>,</m:t>
          </m:r>
          <m:r>
            <m:t> </m:t>
          </m:r>
          <m:r>
            <m:t>β</m:t>
          </m:r>
          <m:r>
            <m:t>=</m:t>
          </m:r>
          <m:r>
            <m:t>1</m:t>
          </m:r>
          <m:r>
            <m:t>+</m:t>
          </m:r>
          <m:r>
            <m:t>2414</m:t>
          </m:r>
          <m:r>
            <m:t>)</m:t>
          </m:r>
        </m:oMath>
      </m:oMathPara>
    </w:p>
    <w:p>
      <w:pPr>
        <w:pStyle w:val="FirstParagraph"/>
      </w:pPr>
      <w:r>
        <w:t xml:space="preserve">What is the 95% credible interval for</w:t>
      </w:r>
      <w:r>
        <w:t xml:space="preserve"> </w:t>
      </w:r>
      <m:oMath>
        <m:r>
          <m:t>p</m:t>
        </m:r>
      </m:oMath>
      <w:r>
        <w:t xml:space="preserve">, the proportion of females in the</w:t>
      </w:r>
      <w:r>
        <w:t xml:space="preserve"> </w:t>
      </w:r>
      <w:r>
        <w:t xml:space="preserve">population, based on the posterior distribution obtained with the updating rule</w:t>
      </w:r>
      <w:r>
        <w:t xml:space="preserve"> </w:t>
      </w:r>
      <w:r>
        <w:t xml:space="preserve">shown above. Use the credible interval app to answer this question.</w:t>
      </w:r>
    </w:p>
    <w:p>
      <w:pPr>
        <w:pStyle w:val="Compact"/>
        <w:numPr>
          <w:numId w:val="1004"/>
          <w:ilvl w:val="0"/>
        </w:numPr>
      </w:pPr>
      <w:r>
        <w:t xml:space="preserve">(0.500, 0.536)</w:t>
      </w:r>
    </w:p>
    <w:p>
      <w:pPr>
        <w:pStyle w:val="Compact"/>
        <w:numPr>
          <w:numId w:val="1004"/>
          <w:ilvl w:val="0"/>
        </w:numPr>
      </w:pPr>
      <w:r>
        <w:t xml:space="preserve">(0.503, 0.531)</w:t>
      </w:r>
    </w:p>
    <w:p>
      <w:pPr>
        <w:pStyle w:val="Compact"/>
        <w:numPr>
          <w:numId w:val="1004"/>
          <w:ilvl w:val="0"/>
        </w:numPr>
      </w:pPr>
      <w:r>
        <w:t xml:space="preserve">(0.507, 0.530)</w:t>
      </w:r>
    </w:p>
    <w:p>
      <w:pPr>
        <w:pStyle w:val="Compact"/>
        <w:numPr>
          <w:numId w:val="1004"/>
          <w:ilvl w:val="0"/>
        </w:numPr>
      </w:pPr>
      <w:r>
        <w:t xml:space="preserve">(0.468, 0.496)</w:t>
      </w:r>
    </w:p>
    <w:p>
      <w:pPr>
        <w:pStyle w:val="FirstParagraph"/>
      </w:pPr>
      <w:r>
        <w:t xml:space="preserve">Which of the following is the correct Bayesian interpretation of this interval?</w:t>
      </w:r>
    </w:p>
    <w:p>
      <w:pPr>
        <w:pStyle w:val="Compact"/>
        <w:numPr>
          <w:numId w:val="1005"/>
          <w:ilvl w:val="0"/>
        </w:numPr>
      </w:pPr>
      <w:r>
        <w:t xml:space="preserve">The probability that the true proportion of females lies in this interval is either 0 or 1.</w:t>
      </w:r>
    </w:p>
    <w:p>
      <w:pPr>
        <w:pStyle w:val="Compact"/>
        <w:numPr>
          <w:numId w:val="1005"/>
          <w:ilvl w:val="0"/>
        </w:numPr>
      </w:pPr>
      <w:r>
        <w:t xml:space="preserve">The probability that the true proportion of females lies in this interval is 0.95.</w:t>
      </w:r>
    </w:p>
    <w:p>
      <w:pPr>
        <w:pStyle w:val="Compact"/>
        <w:numPr>
          <w:numId w:val="1005"/>
          <w:ilvl w:val="0"/>
        </w:numPr>
      </w:pPr>
      <w:r>
        <w:t xml:space="preserve">95% of the time the true proportion of females is in this interval.</w:t>
      </w:r>
    </w:p>
    <w:p>
      <w:pPr>
        <w:pStyle w:val="Compact"/>
        <w:numPr>
          <w:numId w:val="1005"/>
          <w:ilvl w:val="0"/>
        </w:numPr>
      </w:pPr>
      <w:r>
        <w:t xml:space="preserve">95% of true proportions of females are in this interval.</w:t>
      </w:r>
    </w:p>
    <w:p>
      <w:pPr>
        <w:pStyle w:val="FirstParagraph"/>
      </w:pPr>
    </w:p>
    <w:p>
      <w:pPr>
        <w:pStyle w:val="BodyText"/>
      </w:pPr>
      <w:r>
        <w:t xml:space="preserve">Let’s now use a more informative prior that reflects a</w:t>
      </w:r>
      <w:r>
        <w:t xml:space="preserve"> </w:t>
      </w:r>
      <w:r>
        <w:rPr>
          <w:b/>
        </w:rPr>
        <w:t xml:space="preserve">stronger</w:t>
      </w:r>
      <w:r>
        <w:t xml:space="preserve"> </w:t>
      </w:r>
      <w:r>
        <w:t xml:space="preserve">belief that</w:t>
      </w:r>
      <w:r>
        <w:t xml:space="preserve"> </w:t>
      </w:r>
      <w:r>
        <w:t xml:space="preserve">the sex ratio should be 50-50. For this, we use a Beta prior with hyperparameters</w:t>
      </w:r>
      <w:r>
        <w:t xml:space="preserve"> </w:t>
      </w:r>
      <m:oMath>
        <m:r>
          <m:t>a</m:t>
        </m:r>
        <m:r>
          <m:t>=</m:t>
        </m:r>
        <m:r>
          <m:t>500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500</m:t>
        </m:r>
      </m:oMath>
      <w:r>
        <w:t xml:space="preserve">.</w:t>
      </w:r>
    </w:p>
    <w:p>
      <w:pPr>
        <w:pStyle w:val="BodyText"/>
      </w:pPr>
      <w:r>
        <w:t xml:space="preserve">Confirm by plotting the following two Beta distributions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1</m:t>
        </m:r>
        <m:r>
          <m:t>,</m:t>
        </m:r>
        <m:r>
          <m:t>b</m:t>
        </m:r>
        <m:r>
          <m:t>=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500</m:t>
        </m:r>
        <m:r>
          <m:t>,</m:t>
        </m:r>
        <m:r>
          <m:t>b</m:t>
        </m:r>
        <m:r>
          <m:t>=</m:t>
        </m:r>
        <m:r>
          <m:t>500</m:t>
        </m:r>
        <m:r>
          <m:t>)</m:t>
        </m:r>
      </m:oMath>
      <w:r>
        <w:t xml:space="preserve"> </w:t>
      </w:r>
      <w:r>
        <w:t xml:space="preserve">using the app above to show that the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500</m:t>
        </m:r>
        <m:r>
          <m:t>,</m:t>
        </m:r>
        <m:r>
          <m:t>b</m:t>
        </m:r>
        <m:r>
          <m:t>=</m:t>
        </m:r>
        <m:r>
          <m:t>500</m:t>
        </m:r>
        <m:r>
          <m:t>)</m:t>
        </m:r>
      </m:oMath>
      <w:r>
        <w:t xml:space="preserve"> </w:t>
      </w:r>
      <w:r>
        <w:t xml:space="preserve">distribution is centered around 0.5 and much more</w:t>
      </w:r>
      <w:r>
        <w:t xml:space="preserve"> </w:t>
      </w:r>
      <w:r>
        <w:t xml:space="preserve">narrow than the uniform distribution, i.e. </w:t>
      </w:r>
      <m:oMath>
        <m:r>
          <m:t>B</m:t>
        </m:r>
        <m:r>
          <m:t>e</m:t>
        </m:r>
        <m:r>
          <m:t>t</m:t>
        </m:r>
        <m:r>
          <m:t>a</m:t>
        </m:r>
        <m:r>
          <m:t>(</m:t>
        </m:r>
        <m:r>
          <m:t>a</m:t>
        </m:r>
        <m:r>
          <m:t>=</m:t>
        </m:r>
        <m:r>
          <m:t>1</m:t>
        </m:r>
        <m:r>
          <m:t>,</m:t>
        </m:r>
        <m:r>
          <m:t>b</m:t>
        </m:r>
        <m:r>
          <m:t>=</m:t>
        </m:r>
        <m:r>
          <m:t>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What is the 95% credible interval for</w:t>
      </w:r>
      <w:r>
        <w:t xml:space="preserve"> </w:t>
      </w:r>
      <m:oMath>
        <m:r>
          <m:t>p</m:t>
        </m:r>
      </m:oMath>
      <w:r>
        <w:t xml:space="preserve">, the proportion of females in the</w:t>
      </w:r>
      <w:r>
        <w:t xml:space="preserve"> </w:t>
      </w:r>
      <w:r>
        <w:t xml:space="preserve">population, based on a prior distribution of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500</m:t>
        </m:r>
        <m:r>
          <m:t>,</m:t>
        </m:r>
        <m:r>
          <m:t>b</m:t>
        </m:r>
        <m:r>
          <m:t>=</m:t>
        </m:r>
        <m:r>
          <m:t>500</m:t>
        </m:r>
        <m:r>
          <m:t>)</m:t>
        </m:r>
      </m:oMath>
      <w:r>
        <w:t xml:space="preserve">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You need to determine the hyperparameters of the posterior distribution,</w:t>
      </w:r>
      <w:r>
        <w:t xml:space="preserve"> </w:t>
      </w:r>
      <w:r>
        <w:t xml:space="preserve">then use the app to construct the credible interval.</w:t>
      </w:r>
    </w:p>
    <w:p>
      <w:pPr>
        <w:pStyle w:val="Compact"/>
        <w:numPr>
          <w:numId w:val="1006"/>
          <w:ilvl w:val="0"/>
        </w:numPr>
      </w:pPr>
      <w:r>
        <w:t xml:space="preserve">(0.498, 0.531)</w:t>
      </w:r>
    </w:p>
    <w:p>
      <w:pPr>
        <w:pStyle w:val="Compact"/>
        <w:numPr>
          <w:numId w:val="1006"/>
          <w:ilvl w:val="0"/>
        </w:numPr>
      </w:pPr>
      <w:r>
        <w:t xml:space="preserve">(0.500, 0.528)</w:t>
      </w:r>
    </w:p>
    <w:p>
      <w:pPr>
        <w:pStyle w:val="Compact"/>
        <w:numPr>
          <w:numId w:val="1006"/>
          <w:ilvl w:val="0"/>
        </w:numPr>
      </w:pPr>
      <w:r>
        <w:t xml:space="preserve">(0.504, 0.532)</w:t>
      </w:r>
    </w:p>
    <w:p>
      <w:pPr>
        <w:pStyle w:val="Compact"/>
        <w:numPr>
          <w:numId w:val="1006"/>
          <w:ilvl w:val="0"/>
        </w:numPr>
      </w:pPr>
      <w:r>
        <w:t xml:space="preserve">(0.502, 0.527)</w:t>
      </w:r>
    </w:p>
    <w:p>
      <w:pPr>
        <w:pStyle w:val="FirstParagraph"/>
      </w:pPr>
      <w:r>
        <w:t xml:space="preserve">Let’s consider one other prior distribution: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</m:t>
        </m:r>
        <m:r>
          <m:t>,</m:t>
        </m:r>
        <m:r>
          <m:t>b</m:t>
        </m:r>
        <m:r>
          <m:t>=</m:t>
        </m:r>
        <m:r>
          <m:t>200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Which is of the following is the center of the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</m:t>
        </m:r>
        <m:r>
          <m:t>,</m:t>
        </m:r>
        <m:r>
          <m:t>b</m:t>
        </m:r>
        <m:r>
          <m:t>=</m:t>
        </m:r>
        <m:r>
          <m:t>200</m:t>
        </m:r>
        <m:r>
          <m:t>)</m:t>
        </m:r>
      </m:oMath>
      <w:r>
        <w:t xml:space="preserve"> </w:t>
      </w:r>
      <w:r>
        <w:t xml:space="preserve">distribution?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modify the code under the distribution plot to get the</w:t>
      </w:r>
      <w:r>
        <w:t xml:space="preserve"> </w:t>
      </w:r>
      <w:r>
        <w:t xml:space="preserve">center.</w:t>
      </w:r>
    </w:p>
    <w:p>
      <w:pPr>
        <w:pStyle w:val="Compact"/>
        <w:numPr>
          <w:numId w:val="1007"/>
          <w:ilvl w:val="0"/>
        </w:numPr>
      </w:pPr>
      <w:r>
        <w:t xml:space="preserve">approximately 0.03</w:t>
      </w:r>
    </w:p>
    <w:p>
      <w:pPr>
        <w:pStyle w:val="Compact"/>
        <w:numPr>
          <w:numId w:val="1007"/>
          <w:ilvl w:val="0"/>
        </w:numPr>
      </w:pPr>
      <w:r>
        <w:t xml:space="preserve">approximately 0.15</w:t>
      </w:r>
    </w:p>
    <w:p>
      <w:pPr>
        <w:pStyle w:val="Compact"/>
        <w:numPr>
          <w:numId w:val="1007"/>
          <w:ilvl w:val="0"/>
        </w:numPr>
      </w:pPr>
      <w:r>
        <w:t xml:space="preserve">approximately 0.50</w:t>
      </w:r>
    </w:p>
    <w:p>
      <w:pPr>
        <w:pStyle w:val="Compact"/>
        <w:numPr>
          <w:numId w:val="1007"/>
          <w:ilvl w:val="0"/>
        </w:numPr>
      </w:pPr>
      <w:r>
        <w:t xml:space="preserve">approximately 0.97</w:t>
      </w:r>
    </w:p>
    <w:p>
      <w:pPr>
        <w:pStyle w:val="SourceCode"/>
      </w:pPr>
      <w:r>
        <w:rPr>
          <w:rStyle w:val="CommentTok"/>
        </w:rPr>
        <w:t xml:space="preserve"># Type your code for Question 7 here.</w:t>
      </w:r>
    </w:p>
    <w:p>
      <w:pPr>
        <w:pStyle w:val="FirstParagraph"/>
      </w:pPr>
      <w:r>
        <w:t xml:space="preserve">What is the 95% credible interval for</w:t>
      </w:r>
      <w:r>
        <w:t xml:space="preserve"> </w:t>
      </w:r>
      <m:oMath>
        <m:r>
          <m:t>p</m:t>
        </m:r>
      </m:oMath>
      <w:r>
        <w:t xml:space="preserve">, the proportion of females in the</w:t>
      </w:r>
      <w:r>
        <w:t xml:space="preserve"> </w:t>
      </w:r>
      <w:r>
        <w:t xml:space="preserve">population, based on a prior distribution of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a</m:t>
        </m:r>
        <m:r>
          <m:t>=</m:t>
        </m:r>
        <m:r>
          <m:t>5</m:t>
        </m:r>
        <m:r>
          <m:t>,</m:t>
        </m:r>
        <m:r>
          <m:t>b</m:t>
        </m:r>
        <m:r>
          <m:t>=</m:t>
        </m:r>
        <m:r>
          <m:t>200</m:t>
        </m:r>
        <m:r>
          <m:t>)</m:t>
        </m:r>
      </m:oMath>
      <w:r>
        <w:t xml:space="preserve">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You need to determine the posterior distribution first, then use the</w:t>
      </w:r>
      <w:r>
        <w:t xml:space="preserve"> </w:t>
      </w:r>
      <w:r>
        <w:t xml:space="preserve">app to construct the credible interval.</w:t>
      </w:r>
    </w:p>
    <w:p>
      <w:pPr>
        <w:pStyle w:val="Compact"/>
        <w:numPr>
          <w:numId w:val="1008"/>
          <w:ilvl w:val="0"/>
        </w:numPr>
      </w:pPr>
      <w:r>
        <w:t xml:space="preserve">(0.503, 0.531)</w:t>
      </w:r>
    </w:p>
    <w:p>
      <w:pPr>
        <w:pStyle w:val="Compact"/>
        <w:numPr>
          <w:numId w:val="1008"/>
          <w:ilvl w:val="0"/>
        </w:numPr>
      </w:pPr>
      <w:r>
        <w:t xml:space="preserve">(0.499, 0.535)</w:t>
      </w:r>
    </w:p>
    <w:p>
      <w:pPr>
        <w:pStyle w:val="Compact"/>
        <w:numPr>
          <w:numId w:val="1008"/>
          <w:ilvl w:val="0"/>
        </w:numPr>
      </w:pPr>
      <w:r>
        <w:t xml:space="preserve">(0.486, 0.509)</w:t>
      </w:r>
    </w:p>
    <w:p>
      <w:pPr>
        <w:pStyle w:val="Compact"/>
        <w:numPr>
          <w:numId w:val="1008"/>
          <w:ilvl w:val="0"/>
        </w:numPr>
      </w:pPr>
      <w:r>
        <w:t xml:space="preserve">(0.484, 0.511)</w:t>
      </w:r>
    </w:p>
    <w:p>
      <w:pPr>
        <w:pStyle w:val="FirstParagraph"/>
      </w:pPr>
      <w:r>
        <w:t xml:space="preserve">In summary, when we used a prior distribution that was centered around a</w:t>
      </w:r>
      <w:r>
        <w:t xml:space="preserve"> </w:t>
      </w:r>
      <w:r>
        <w:t xml:space="preserve">realistic value for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(the center is around 0.5), the credible interval we</w:t>
      </w:r>
      <w:r>
        <w:t xml:space="preserve"> </w:t>
      </w:r>
      <w:r>
        <w:t xml:space="preserve">obtained was also more realistic. However when we used a strong prior distribution</w:t>
      </w:r>
      <w:r>
        <w:t xml:space="preserve"> </w:t>
      </w:r>
      <w:r>
        <w:t xml:space="preserve">that was centered around a clearly unrealistic value for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(say the</w:t>
      </w:r>
      <w:r>
        <w:t xml:space="preserve"> </w:t>
      </w:r>
      <m:oMath>
        <m:r>
          <m:rPr>
            <m:nor/>
            <m:sty m:val="p"/>
          </m:rPr>
          <m:t>Beta</m:t>
        </m:r>
        <m:r>
          <m:t>(</m:t>
        </m:r>
        <m:r>
          <m:t>5</m:t>
        </m:r>
        <m:r>
          <m:t>,</m:t>
        </m:r>
        <m:r>
          <m:t>200</m:t>
        </m:r>
        <m:r>
          <m:t>)</m:t>
        </m:r>
      </m:oMath>
      <w:r>
        <w:t xml:space="preserve"> </w:t>
      </w:r>
      <w:r>
        <w:t xml:space="preserve">prior), the credible interval we obtained did not match the</w:t>
      </w:r>
      <w:r>
        <w:t xml:space="preserve"> </w:t>
      </w:r>
      <w:r>
        <w:t xml:space="preserve">distribution of the data (with the proportion of female respondents</w:t>
      </w:r>
      <w:r>
        <w:t xml:space="preserve"> </w:t>
      </w:r>
      <m:oMath>
        <m:r>
          <m:t>2586</m:t>
        </m:r>
        <m:r>
          <m:t>/</m:t>
        </m:r>
        <m:r>
          <m:t>(</m:t>
        </m:r>
        <m:r>
          <m:t>2586</m:t>
        </m:r>
        <m:r>
          <m:t>+</m:t>
        </m:r>
        <m:r>
          <m:t>2414</m:t>
        </m:r>
        <m:r>
          <m:t>)</m:t>
        </m:r>
        <m:r>
          <m:t>≈</m:t>
        </m:r>
        <m:r>
          <m:t>0.517</m:t>
        </m:r>
      </m:oMath>
      <w:r>
        <w:t xml:space="preserve">). Hence, a good prior helps, however a bad</w:t>
      </w:r>
      <w:r>
        <w:t xml:space="preserve"> </w:t>
      </w:r>
      <w:r>
        <w:t xml:space="preserve">prior can hurt your results.</w:t>
      </w:r>
    </w:p>
    <w:p>
      <w:pPr>
        <w:pStyle w:val="BodyText"/>
      </w:pPr>
      <w:r>
        <w:t xml:space="preserve">Next, let’s turn our attention to the</w:t>
      </w:r>
      <w:r>
        <w:t xml:space="preserve"> </w:t>
      </w:r>
      <w:r>
        <w:rPr>
          <w:rStyle w:val="VerbatimChar"/>
        </w:rPr>
        <w:t xml:space="preserve">exercise</w:t>
      </w:r>
      <w:r>
        <w:t xml:space="preserve"> </w:t>
      </w:r>
      <w:r>
        <w:t xml:space="preserve">variable, which indicates</w:t>
      </w:r>
      <w:r>
        <w:t xml:space="preserve"> </w:t>
      </w:r>
      <w:r>
        <w:t xml:space="preserve">whether the respondent exercised in the last 30 days. While for the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variable</w:t>
      </w:r>
      <w:r>
        <w:t xml:space="preserve"> </w:t>
      </w:r>
      <w:r>
        <w:t xml:space="preserve">we had some intuition about the true proportion of females (we would expect it</w:t>
      </w:r>
      <w:r>
        <w:t xml:space="preserve"> </w:t>
      </w:r>
      <w:r>
        <w:t xml:space="preserve">to be around 0.5), many of us probably do not have a strong prior belief about</w:t>
      </w:r>
      <w:r>
        <w:t xml:space="preserve"> </w:t>
      </w:r>
      <w:r>
        <w:t xml:space="preserve">the proportion of Americans who exercise. In this case we would be more inclined</w:t>
      </w:r>
      <w:r>
        <w:t xml:space="preserve"> </w:t>
      </w:r>
      <w:r>
        <w:t xml:space="preserve">to use a non-informative prior, e.g. a uniform distribution, which says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equally likely to be anywhere between 0 and 1.</w:t>
      </w:r>
    </w:p>
    <w:p>
      <w:pPr>
        <w:pStyle w:val="BodyText"/>
      </w:pPr>
      <w:r>
        <w:t xml:space="preserve">Here is the observed exercise distribution in the data: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(brfss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</w:t>
      </w:r>
      <w:r>
        <w:br/>
      </w:r>
      <w:r>
        <w:rPr>
          <w:rStyle w:val="VerbatimChar"/>
        </w:rPr>
        <w:t xml:space="preserve">## 3868 1132</w:t>
      </w:r>
    </w:p>
    <w:p>
      <w:pPr>
        <w:pStyle w:val="FirstParagraph"/>
      </w:pPr>
      <w:r>
        <w:t xml:space="preserve">What is the 90% credible interval for</w:t>
      </w:r>
      <w:r>
        <w:t xml:space="preserve"> </w:t>
      </w:r>
      <m:oMath>
        <m:r>
          <m:t>p</m:t>
        </m:r>
      </m:oMath>
      <w:r>
        <w:t xml:space="preserve">, the proportion of Americans who</w:t>
      </w:r>
      <w:r>
        <w:t xml:space="preserve"> </w:t>
      </w:r>
      <w:r>
        <w:t xml:space="preserve">exercise, based on a uniform prior distribution?</w:t>
      </w:r>
    </w:p>
    <w:p>
      <w:pPr>
        <w:pStyle w:val="Compact"/>
        <w:numPr>
          <w:numId w:val="1009"/>
          <w:ilvl w:val="0"/>
        </w:numPr>
      </w:pPr>
      <w:r>
        <w:t xml:space="preserve">(0.762, 0.785)</w:t>
      </w:r>
    </w:p>
    <w:p>
      <w:pPr>
        <w:pStyle w:val="Compact"/>
        <w:numPr>
          <w:numId w:val="1009"/>
          <w:ilvl w:val="0"/>
        </w:numPr>
      </w:pPr>
      <w:r>
        <w:t xml:space="preserve">(0.764, 0.783)</w:t>
      </w:r>
    </w:p>
    <w:p>
      <w:pPr>
        <w:pStyle w:val="Compact"/>
        <w:numPr>
          <w:numId w:val="1009"/>
          <w:ilvl w:val="0"/>
        </w:numPr>
      </w:pPr>
      <w:r>
        <w:t xml:space="preserve">(0.718, 0.737)</w:t>
      </w:r>
    </w:p>
    <w:p>
      <w:pPr>
        <w:pStyle w:val="Compact"/>
        <w:numPr>
          <w:numId w:val="1009"/>
          <w:ilvl w:val="0"/>
        </w:numPr>
      </w:pPr>
      <w:r>
        <w:t xml:space="preserve">(0.758, 0.789)</w:t>
      </w:r>
    </w:p>
    <w:p>
      <w:pPr>
        <w:pStyle w:val="Heading2"/>
      </w:pPr>
      <w:bookmarkStart w:id="26" w:name="gamma-poisson-conjugacy"/>
      <w:r>
        <w:t xml:space="preserve">Gamma-Poisson Conjugacy</w:t>
      </w:r>
      <w:bookmarkEnd w:id="26"/>
    </w:p>
    <w:p>
      <w:pPr>
        <w:pStyle w:val="FirstParagraph"/>
      </w:pPr>
      <w:r>
        <w:t xml:space="preserve">Since the Poisson distribution describes the number of counts in a given</w:t>
      </w:r>
      <w:r>
        <w:t xml:space="preserve"> </w:t>
      </w:r>
      <w:r>
        <w:t xml:space="preserve">interval, we will use this distribution to model the</w:t>
      </w:r>
      <w:r>
        <w:t xml:space="preserve"> </w:t>
      </w:r>
      <w:r>
        <w:rPr>
          <w:rStyle w:val="VerbatimChar"/>
        </w:rPr>
        <w:t xml:space="preserve">fruit_per_day</w:t>
      </w:r>
      <w:r>
        <w:t xml:space="preserve"> </w:t>
      </w:r>
      <w:r>
        <w:t xml:space="preserve">variable</w:t>
      </w:r>
      <w:r>
        <w:t xml:space="preserve"> </w:t>
      </w:r>
      <w:r>
        <w:t xml:space="preserve">which records the servings of fruit the respondents consume per day. The Poisson</w:t>
      </w:r>
      <w:r>
        <w:t xml:space="preserve"> </w:t>
      </w:r>
      <w:r>
        <w:t xml:space="preserve">distribution has a single parameter,</w:t>
      </w:r>
      <w:r>
        <w:t xml:space="preserve"> </w:t>
      </w:r>
      <m:oMath>
        <m:r>
          <m:t>λ</m:t>
        </m:r>
      </m:oMath>
      <w:r>
        <w:t xml:space="preserve">, which is the expected number of</w:t>
      </w:r>
      <w:r>
        <w:t xml:space="preserve"> </w:t>
      </w:r>
      <w:r>
        <w:t xml:space="preserve">counts per time period.</w:t>
      </w:r>
    </w:p>
    <w:p>
      <w:pPr>
        <w:pStyle w:val="BodyText"/>
      </w:pPr>
      <w:r>
        <w:t xml:space="preserve">The Gamma-Poisson conjugacy is another example of conjugate families where we use</w:t>
      </w:r>
      <w:r>
        <w:t xml:space="preserve"> </w:t>
      </w:r>
      <w:r>
        <w:t xml:space="preserve">the Gamma distribution as the prior for the count parameter</w:t>
      </w:r>
      <w:r>
        <w:t xml:space="preserve"> </w:t>
      </w:r>
      <m:oMath>
        <m:r>
          <m:t>λ</m:t>
        </m:r>
      </m:oMath>
      <w:r>
        <w:t xml:space="preserve">. In this</w:t>
      </w:r>
      <w:r>
        <w:t xml:space="preserve"> </w:t>
      </w:r>
      <w:r>
        <w:t xml:space="preserve">lab, we use the following definition of Gamma distribution: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π</m:t>
          </m:r>
          <m:r>
            <m:t>;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r>
            <m:rPr>
              <m:nor/>
              <m:sty m:val="p"/>
            </m:rPr>
            <m:t>Gamma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sSup>
            <m:e>
              <m:r>
                <m:t>λ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λ</m:t>
              </m:r>
            </m:sup>
          </m:sSup>
        </m:oMath>
      </m:oMathPara>
    </w:p>
    <w:p>
      <w:pPr>
        <w:pStyle w:val="FirstParagraph"/>
      </w:pPr>
      <w:r>
        <w:t xml:space="preserve">With Bayes’ Rule and the likelihood which is given by the Poisson distribution,</w:t>
      </w:r>
      <w:r>
        <w:t xml:space="preserve"> </w:t>
      </w:r>
      <w:r>
        <w:t xml:space="preserve">we will get a Gamma posterior for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λ</m:t>
          </m:r>
          <m:r>
            <m:t>)</m:t>
          </m:r>
          <m:r>
            <m:t>=</m:t>
          </m:r>
          <m:r>
            <m:rPr>
              <m:nor/>
              <m:sty m:val="p"/>
            </m:rPr>
            <m:t>Gamma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 </m:t>
          </m:r>
          <m:r>
            <m:t>|</m:t>
          </m:r>
          <m:r>
            <m:t> </m:t>
          </m:r>
          <m:r>
            <m:t>λ</m:t>
          </m:r>
          <m:r>
            <m:t> </m:t>
          </m:r>
          <m:r>
            <m:t>∼</m:t>
          </m:r>
          <m:r>
            <m:t> </m:t>
          </m:r>
          <m:r>
            <m:rPr>
              <m:nor/>
              <m:sty m:val="p"/>
            </m:rPr>
            <m:t>Poisson</m:t>
          </m:r>
          <m:r>
            <m:t>(</m:t>
          </m:r>
          <m:r>
            <m:t>λ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t> </m:t>
          </m:r>
          <m:r>
            <m:t>|</m:t>
          </m:r>
          <m:r>
            <m:t> </m:t>
          </m:r>
          <m:r>
            <m:t>x</m:t>
          </m:r>
          <m:r>
            <m:t> </m:t>
          </m:r>
          <m:r>
            <m:t>∼</m:t>
          </m:r>
          <m:r>
            <m:t> </m:t>
          </m:r>
          <m:r>
            <m:rPr>
              <m:nor/>
              <m:sty m:val="p"/>
            </m:rPr>
            <m:t>Gamma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Once again, our choice of the prior parameters (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) should reflect our</w:t>
      </w:r>
      <w:r>
        <w:t xml:space="preserve"> </w:t>
      </w:r>
      <w:r>
        <w:t xml:space="preserve">prior beliefs about the parameter</w:t>
      </w:r>
      <w:r>
        <w:t xml:space="preserve"> </w:t>
      </w:r>
      <m:oMath>
        <m:r>
          <m:t>λ</m:t>
        </m:r>
      </m:oMath>
      <w:r>
        <w:t xml:space="preserve">. In the case of the Gamma-Poisson</w:t>
      </w:r>
      <w:r>
        <w:t xml:space="preserve"> </w:t>
      </w:r>
      <w:r>
        <w:t xml:space="preserve">conjugacy, we can view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the number of total counts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as the prior</w:t>
      </w:r>
      <w:r>
        <w:t xml:space="preserve"> </w:t>
      </w:r>
      <w:r>
        <w:t xml:space="preserve">number of observations. For example, setting</w:t>
      </w:r>
      <w:r>
        <w:t xml:space="preserve"> </w:t>
      </w:r>
      <m:oMath>
        <m:r>
          <m:t>a</m:t>
        </m:r>
        <m:r>
          <m:t>=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3</m:t>
        </m:r>
      </m:oMath>
      <w:r>
        <w:t xml:space="preserve"> </w:t>
      </w:r>
      <w:r>
        <w:t xml:space="preserve">reflects a</w:t>
      </w:r>
      <w:r>
        <w:t xml:space="preserve"> </w:t>
      </w:r>
      <w:r>
        <w:t xml:space="preserve">belief based on data that 3 respondents on average consume a total of 12 fruits</w:t>
      </w:r>
      <w:r>
        <w:t xml:space="preserve"> </w:t>
      </w:r>
      <w:r>
        <w:t xml:space="preserve">per day. At a first glance, this might sound equivalent to setting</w:t>
      </w:r>
      <w:r>
        <w:t xml:space="preserve"> </w:t>
      </w:r>
      <m:oMath>
        <m:r>
          <m:t>a</m:t>
        </m:r>
        <m: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  <m:r>
          <m:t>=</m:t>
        </m:r>
        <m:r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30</m:t>
        </m:r>
      </m:oMath>
      <w:r>
        <w:t xml:space="preserve">, however these three distributions,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4</m:t>
        </m:r>
        <m:r>
          <m:t>,</m:t>
        </m:r>
        <m:r>
          <m:t>b</m:t>
        </m:r>
        <m:r>
          <m:t>=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12</m:t>
        </m:r>
        <m:r>
          <m:t>,</m:t>
        </m:r>
        <m:r>
          <m:t>b</m:t>
        </m:r>
        <m:r>
          <m:t>=</m:t>
        </m:r>
        <m:r>
          <m:t>3</m:t>
        </m:r>
        <m:r>
          <m:t>)</m:t>
        </m:r>
      </m:oMath>
      <w:r>
        <w:t xml:space="preserve">, and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120</m:t>
        </m:r>
        <m:r>
          <m:t>,</m:t>
        </m:r>
        <m:r>
          <m:t>b</m:t>
        </m:r>
        <m:r>
          <m:t>=</m:t>
        </m:r>
        <m:r>
          <m:t>30</m:t>
        </m:r>
        <m:r>
          <m:t>)</m:t>
        </m:r>
      </m:oMath>
      <w:r>
        <w:t xml:space="preserve">,</w:t>
      </w:r>
      <w:r>
        <w:t xml:space="preserve"> </w:t>
      </w:r>
      <w:r>
        <w:t xml:space="preserve">while they all have the same expected value 4, differ in their spreads which</w:t>
      </w:r>
      <w:r>
        <w:t xml:space="preserve"> </w:t>
      </w:r>
      <w:r>
        <w:t xml:space="preserve">indicates a different degree of belief about the parameter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BodyText"/>
      </w:pPr>
      <w:r>
        <w:t xml:space="preserve">Use the app to plot the following three prior Gamma distributions,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4</m:t>
        </m:r>
        <m:r>
          <m:t>,</m:t>
        </m:r>
        <m:r>
          <m:t>b</m:t>
        </m:r>
        <m:r>
          <m:t>=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12</m:t>
        </m:r>
        <m:r>
          <m:t>,</m:t>
        </m:r>
        <m:r>
          <m:t>b</m:t>
        </m:r>
        <m:r>
          <m:t>=</m:t>
        </m:r>
        <m:r>
          <m:t>3</m:t>
        </m:r>
        <m:r>
          <m:t>)</m:t>
        </m:r>
      </m:oMath>
      <w:r>
        <w:t xml:space="preserve">, and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a</m:t>
        </m:r>
        <m:r>
          <m:t>=</m:t>
        </m:r>
        <m:r>
          <m:t>120</m:t>
        </m:r>
        <m:r>
          <m:t>,</m:t>
        </m:r>
        <m:r>
          <m:t>b</m:t>
        </m:r>
        <m:r>
          <m:t>=</m:t>
        </m:r>
        <m:r>
          <m:t>30</m:t>
        </m:r>
        <m:r>
          <m:t>)</m:t>
        </m:r>
      </m:oMath>
      <w:r>
        <w:t xml:space="preserve">.</w:t>
      </w:r>
      <w:r>
        <w:t xml:space="preserve"> </w:t>
      </w:r>
      <w:r>
        <w:t xml:space="preserve">Confirm that they all have the same center but different spreads. Order them in</w:t>
      </w:r>
      <w:r>
        <w:t xml:space="preserve"> </w:t>
      </w:r>
      <w:r>
        <w:t xml:space="preserve">ascending order of spreads, from least to most variable.</w:t>
      </w:r>
    </w:p>
    <w:p>
      <w:pPr>
        <w:pStyle w:val="Heading3"/>
      </w:pPr>
      <w:bookmarkStart w:id="27" w:name="data-and-the-updating-rule-1"/>
      <w:r>
        <w:t xml:space="preserve">Data and the updating rule</w:t>
      </w:r>
      <w:bookmarkEnd w:id="27"/>
    </w:p>
    <w:p>
      <w:pPr>
        <w:pStyle w:val="FirstParagraph"/>
      </w:pPr>
      <w:r>
        <w:t xml:space="preserve">For each observed data point from the Poisson distribution (</w:t>
      </w:r>
      <m:oMath>
        <m:r>
          <m:t>x</m:t>
        </m:r>
      </m:oMath>
      <w:r>
        <w:t xml:space="preserve">) we can calculate</w:t>
      </w:r>
      <w:r>
        <w:t xml:space="preserve"> </w:t>
      </w:r>
      <w:r>
        <w:t xml:space="preserve">the values of the posterior parameters using the following updating rule: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a</m:t>
          </m:r>
          <m:r>
            <m:t>+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r>
            <m:t>b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However in this case we have 5000 observations and we would like to avoid updates</w:t>
      </w:r>
      <w:r>
        <w:t xml:space="preserve"> </w:t>
      </w:r>
      <w:r>
        <w:t xml:space="preserve">every single count individually. As we saw last week, we can use our subsequentially</w:t>
      </w:r>
      <w:r>
        <w:t xml:space="preserve"> </w:t>
      </w:r>
      <w:r>
        <w:t xml:space="preserve">updated posterior as a new prior. As such, a more general multi-observation</w:t>
      </w:r>
      <w:r>
        <w:t xml:space="preserve"> </w:t>
      </w:r>
      <w:r>
        <w:t xml:space="preserve">updating rule is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a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r>
            <m:t>b</m:t>
          </m:r>
          <m:r>
            <m:t>+</m:t>
          </m:r>
          <m:r>
            <m:t>n</m:t>
          </m:r>
        </m:oMath>
      </m:oMathPara>
    </w:p>
    <w:p>
      <w:pPr>
        <w:pStyle w:val="FirstParagraph"/>
      </w:pPr>
      <w:r>
        <w:t xml:space="preserve">Using the multi-observation updating rule, what should the posterior distribution</w:t>
      </w:r>
      <w:r>
        <w:t xml:space="preserve"> </w:t>
      </w:r>
      <w:r>
        <w:t xml:space="preserve">be when the hyperparameters of the Gamma prior are</w:t>
      </w:r>
      <w:r>
        <w:t xml:space="preserve"> </w:t>
      </w:r>
      <m:oMath>
        <m:r>
          <m:t>a</m:t>
        </m:r>
        <m: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, and we</w:t>
      </w:r>
      <w:r>
        <w:t xml:space="preserve"> </w:t>
      </w:r>
      <w:r>
        <w:t xml:space="preserve">have observed the data</w:t>
      </w:r>
      <w:r>
        <w:t xml:space="preserve"> </w:t>
      </w:r>
      <m:oMath>
        <m:r>
          <m:t>x</m:t>
        </m:r>
        <m:r>
          <m:t>=</m:t>
        </m:r>
        <m:r>
          <m:t>{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4</m:t>
        </m:r>
        <m:r>
          <m:t>}</m:t>
        </m:r>
      </m:oMath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22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6</m:t>
        </m:r>
      </m:oMath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18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18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6</m:t>
        </m:r>
      </m:oMath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8</m:t>
        </m:r>
      </m:oMath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Type your code for Question 10 here.</w:t>
      </w:r>
    </w:p>
    <w:p>
      <w:pPr>
        <w:pStyle w:val="FirstParagraph"/>
      </w:pPr>
      <w:r>
        <w:t xml:space="preserve">The government recommends that Americans consume approximately 5 servings of</w:t>
      </w:r>
      <w:r>
        <w:t xml:space="preserve"> </w:t>
      </w:r>
      <w:r>
        <w:t xml:space="preserve">fruits per day. Which of the following represents a weak prior that Americans</w:t>
      </w:r>
      <w:r>
        <w:t xml:space="preserve"> </w:t>
      </w:r>
      <w:r>
        <w:t xml:space="preserve">on average follow this recommendation?</w:t>
      </w:r>
    </w:p>
    <w:p>
      <w:pPr>
        <w:pStyle w:val="Compact"/>
        <w:numPr>
          <w:numId w:val="1011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100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500</m:t>
        </m:r>
      </m:oMath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Gamma(</w:t>
      </w:r>
      <m:oMath>
        <m:r>
          <m:t>a</m:t>
        </m:r>
        <m:r>
          <m:t>=</m:t>
        </m:r>
        <m:r>
          <m:t>500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100</m:t>
        </m:r>
      </m:oMath>
      <w:r>
        <w:t xml:space="preserve">)</w:t>
      </w:r>
    </w:p>
    <w:p>
      <w:pPr>
        <w:pStyle w:val="FirstParagraph"/>
      </w:pPr>
      <w:r>
        <w:t xml:space="preserve">Using the correct prior distribution from the previous question and the data of</w:t>
      </w:r>
      <w:r>
        <w:t xml:space="preserve"> </w:t>
      </w:r>
      <w:r>
        <w:rPr>
          <w:rStyle w:val="VerbatimChar"/>
        </w:rPr>
        <w:t xml:space="preserve">fruit_per_day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 </w:t>
      </w:r>
      <w:r>
        <w:t xml:space="preserve">dataset, calculate the hyperparameters of the</w:t>
      </w:r>
      <w:r>
        <w:t xml:space="preserve"> </w:t>
      </w:r>
      <w:r>
        <w:t xml:space="preserve">posterior distribution.</w:t>
      </w:r>
    </w:p>
    <w:p>
      <w:pPr>
        <w:pStyle w:val="Compact"/>
        <w:numPr>
          <w:numId w:val="1012"/>
          <w:ilvl w:val="0"/>
        </w:numPr>
      </w:pPr>
      <w:r>
        <w:t xml:space="preserve">Gamma(</w:t>
      </w:r>
      <m:oMath>
        <m:r>
          <m:t>α</m:t>
        </m:r>
        <m:r>
          <m:t>=</m:t>
        </m:r>
        <m:r>
          <m:t>8114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5000</m:t>
        </m:r>
      </m:oMath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Gamma(</w:t>
      </w:r>
      <m:oMath>
        <m:r>
          <m:t>α</m:t>
        </m:r>
        <m:r>
          <m:t>=</m:t>
        </m:r>
        <m:r>
          <m:t>8118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5001</m:t>
        </m:r>
      </m:oMath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Gamma(</w:t>
      </w:r>
      <m:oMath>
        <m:r>
          <m:t>α</m:t>
        </m:r>
        <m:r>
          <m:t>=</m:t>
        </m:r>
        <m:r>
          <m:t>8119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5001</m:t>
        </m:r>
      </m:oMath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Gamma(</w:t>
      </w:r>
      <m:oMath>
        <m:r>
          <m:t>α</m:t>
        </m:r>
        <m:r>
          <m:t>=</m:t>
        </m:r>
        <m:r>
          <m:t>8115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5005</m:t>
        </m:r>
      </m:oMath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Type your code for Question 12 here.</w:t>
      </w:r>
    </w:p>
    <w:p>
      <w:pPr>
        <w:pStyle w:val="FirstParagraph"/>
      </w:pPr>
      <w:r>
        <w:t xml:space="preserve">Using the correct posterior distribution from the previous question, calculate</w:t>
      </w:r>
      <w:r>
        <w:t xml:space="preserve"> </w:t>
      </w:r>
      <w:r>
        <w:t xml:space="preserve">the 90% credible interval for</w:t>
      </w:r>
      <w:r>
        <w:t xml:space="preserve"> </w:t>
      </w:r>
      <m:oMath>
        <m:r>
          <m:t>λ</m:t>
        </m:r>
      </m:oMath>
      <w:r>
        <w:t xml:space="preserve">, the expected number of servings of</w:t>
      </w:r>
      <w:r>
        <w:t xml:space="preserve"> </w:t>
      </w:r>
      <w:r>
        <w:t xml:space="preserve">fruit Americans consume per day.</w:t>
      </w:r>
    </w:p>
    <w:p>
      <w:pPr>
        <w:pStyle w:val="Compact"/>
        <w:numPr>
          <w:numId w:val="1013"/>
          <w:ilvl w:val="0"/>
        </w:numPr>
      </w:pPr>
      <w:r>
        <w:t xml:space="preserve">(1.575, 1.668)</w:t>
      </w:r>
    </w:p>
    <w:p>
      <w:pPr>
        <w:pStyle w:val="Compact"/>
        <w:numPr>
          <w:numId w:val="1013"/>
          <w:ilvl w:val="0"/>
        </w:numPr>
      </w:pPr>
      <w:r>
        <w:t xml:space="preserve">(1.588, 1.659)</w:t>
      </w:r>
    </w:p>
    <w:p>
      <w:pPr>
        <w:pStyle w:val="Compact"/>
        <w:numPr>
          <w:numId w:val="1013"/>
          <w:ilvl w:val="0"/>
        </w:numPr>
      </w:pPr>
      <w:r>
        <w:t xml:space="preserve">(1.592, 1.651)</w:t>
      </w:r>
    </w:p>
    <w:p>
      <w:pPr>
        <w:pStyle w:val="Compact"/>
        <w:numPr>
          <w:numId w:val="1013"/>
          <w:ilvl w:val="0"/>
        </w:numPr>
      </w:pPr>
      <w:r>
        <w:t xml:space="preserve">(1.594, 1.653)</w:t>
      </w:r>
    </w:p>
    <w:p>
      <w:pPr>
        <w:pStyle w:val="FirstParagraph"/>
      </w:pPr>
      <w:r>
        <w:t xml:space="preserve">Based on this result, do Americans appear to follow the government guidelines</w:t>
      </w:r>
      <w:r>
        <w:t xml:space="preserve"> </w:t>
      </w:r>
      <w:r>
        <w:t xml:space="preserve">which recommend consuming 5 servings of fruits per day?</w:t>
      </w:r>
    </w:p>
    <w:p>
      <w:pPr>
        <w:pStyle w:val="Compact"/>
        <w:numPr>
          <w:numId w:val="1014"/>
          <w:ilvl w:val="0"/>
        </w:numPr>
      </w:pPr>
      <w:r>
        <w:t xml:space="preserve">Yes</w:t>
      </w:r>
    </w:p>
    <w:p>
      <w:pPr>
        <w:pStyle w:val="Compact"/>
        <w:numPr>
          <w:numId w:val="1014"/>
          <w:ilvl w:val="0"/>
        </w:numPr>
      </w:pPr>
      <w:r>
        <w:t xml:space="preserve">No</w:t>
      </w:r>
    </w:p>
    <w:p>
      <w:pPr>
        <w:pStyle w:val="FirstParagraph"/>
      </w:pPr>
      <w:r>
        <w:t xml:space="preserve">Repeat the preceding analysis for number of servings of vegetables per day</w:t>
      </w:r>
      <w:r>
        <w:t xml:space="preserve"> </w:t>
      </w:r>
      <w:r>
        <w:t xml:space="preserve">(</w:t>
      </w:r>
      <w:r>
        <w:rPr>
          <w:rStyle w:val="VerbatimChar"/>
        </w:rPr>
        <w:t xml:space="preserve">vege_per_day</w:t>
      </w:r>
      <w:r>
        <w:t xml:space="preserve">), and evaluate whether Americans follow the government guidelines</w:t>
      </w:r>
      <w:r>
        <w:t xml:space="preserve"> </w:t>
      </w:r>
      <w:r>
        <w:t xml:space="preserve">which recommend consuming 5 servings of vegetables per day.</w:t>
      </w:r>
    </w:p>
    <w:p>
      <w:pPr>
        <w:pStyle w:val="SourceCode"/>
      </w:pPr>
      <w:r>
        <w:rPr>
          <w:rStyle w:val="CommentTok"/>
        </w:rPr>
        <w:t xml:space="preserve"># Type your code for the Exercise 6 here.</w:t>
      </w:r>
    </w:p>
    <w:p>
      <w:pPr>
        <w:pStyle w:val="FirstParagraph"/>
      </w:pPr>
      <w:r>
        <w:t xml:space="preserve">This work is licensed under</w:t>
      </w:r>
      <w:r>
        <w:t xml:space="preserve"> </w:t>
      </w:r>
      <w:hyperlink r:id="rId28">
        <w:r>
          <w:rPr>
            <w:rStyle w:val="Hyperlink"/>
          </w:rPr>
          <w:t xml:space="preserve">GNU General Public License v3.0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dc.gov/brfss/" TargetMode="External" /><Relationship Type="http://schemas.openxmlformats.org/officeDocument/2006/relationships/hyperlink" Id="rId28" Target="https://www.gnu.org/licenses/quick-guide-gplv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cdc.gov/brfss/" TargetMode="External" /><Relationship Type="http://schemas.openxmlformats.org/officeDocument/2006/relationships/hyperlink" Id="rId28" Target="https://www.gnu.org/licenses/quick-guide-gplv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2020-12-28T17:11:02Z</dcterms:created>
  <dcterms:modified xsi:type="dcterms:W3CDTF">2020-12-28T17:11:02Z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