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263238"/>
          <w:sz w:val="20"/>
          <w:szCs w:val="20"/>
        </w:rPr>
        <w:t xml:space="preserve">T.C. BİNGÖL ÜNİVERSİTESİ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Bilişim Teknolojileri MYO · Bilgisayar Teknolojileri Bölümü · Bilgisayar Programcılığı Programı</w:t>
      </w:r>
    </w:p>
    <w:p>
      <w:pPr>
        <w:spacing w:after="20"/>
        <w:jc w:val="center"/>
      </w:pPr>
      <w:r>
        <w:rPr>
          <w:color w:val="5F6B73"/>
          <w:sz w:val="20"/>
          <w:szCs w:val="20"/>
        </w:rPr>
        <w:t xml:space="preserve">Bilgisayar Uygulamaları I Dersi</w:t>
      </w:r>
    </w:p>
    <w:p>
      <w:pPr>
        <w:spacing w:after="40" w:before="240"/>
        <w:jc w:val="center"/>
      </w:pPr>
      <w:r>
        <w:rPr>
          <w:b/>
          <w:bCs/>
          <w:color w:val="B71C1C"/>
          <w:sz w:val="34"/>
          <w:szCs w:val="34"/>
        </w:rPr>
        <w:t xml:space="preserve">HAFTALIK İLERLEME RAPORU</w:t>
      </w:r>
    </w:p>
    <w:p>
      <w:pPr>
        <w:pBdr>
          <w:bottom w:val="single" w:color="B71C1C" w:sz="8" w:space="8"/>
        </w:pBdr>
        <w:spacing w:after="240"/>
        <w:jc w:val="center"/>
      </w:pPr>
      <w:r>
        <w:rPr>
          <w:b/>
          <w:bCs/>
          <w:color w:val="263238"/>
          <w:sz w:val="26"/>
          <w:szCs w:val="26"/>
        </w:rPr>
        <w:t xml:space="preserve">Hafta 5 — Kullanıcı Yönetimi ve Kimlik Doğrulama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Öğrenci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İhsan Katkat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Numara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251161036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 (Kod/Ad)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P16 · Afet Yardım Malzemesi Lojistik ve Dağıtım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Hafta No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— Kullanıcı Yönetimi ve Kimlik Doğrulama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Tarih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09.10.2026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Geliştirilen modül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Kimlik doğrulama ve kullanıcı/rol</w:t>
            </w:r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GitHub deposu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q8tl9hspbrj1ksvmwelzp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Tek depo (Hafta 3–5)</w:t>
              </w:r>
            </w:hyperlink>
          </w:p>
        </w:tc>
      </w:tr>
      <w:tr>
        <w:tc>
          <w:tcPr>
            <w:tcW w:type="dxa" w:w="26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Dal (branch)</w:t>
            </w:r>
          </w:p>
        </w:tc>
        <w:tc>
          <w:tcPr>
            <w:tcW w:type="dxa" w:w="70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hafta-05</w:t>
            </w:r>
            <w:r>
              <w:rPr>
                <w:b w:val="false"/>
                <w:bCs w:val="false"/>
                <w:sz w:val="20"/>
                <w:szCs w:val="20"/>
              </w:rPr>
              <w:t xml:space="preserve"> (main'e birleştirildi)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Bu hafta tamamlanan işler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900"/>
        <w:gridCol w:w="5438"/>
      </w:tblGrid>
      <w:tr>
        <w:trPr>
          <w:tblHeader/>
        </w:trP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Görev (haftalık plandan)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Kanıt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Kayıt/giriş akışı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frontend/giris_penceresi.py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(giriş ve kayıt formu);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KimlikServisi.kayit_ol / giris_yap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Parola hash'leme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backend/guvenlik.py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: PBKDF2-SHA256, 600.000 tur, kullanıcı başına rastgele tuz.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Oturum/token yönetimi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oturum</w:t>
            </w:r>
            <w:r>
              <w:rPr>
                <w:b w:val="false"/>
                <w:bCs w:val="false"/>
                <w:sz w:val="20"/>
                <w:szCs w:val="20"/>
              </w:rPr>
              <w:t xml:space="preserve"> tablosu; token'ın yalnızca SHA-256 özeti saklanır; 8 saat süre; çıkışta kapanır.</w:t>
            </w:r>
          </w:p>
        </w:tc>
      </w:tr>
      <w:tr>
        <w:tc>
          <w:tcPr>
            <w:tcW w:type="dxa" w:w="3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 tabanlı erişim (depo/kurum)</w:t>
            </w:r>
          </w:p>
        </w:tc>
        <w:tc>
          <w:tcPr>
            <w:tcW w:type="dxa" w:w="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Tamam</w:t>
            </w:r>
          </w:p>
        </w:tc>
        <w:tc>
          <w:tcPr>
            <w:tcW w:type="dxa" w:w="54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backend/services/yetki.py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: Yönetici / Kurum / Depo; kontrol backend'de.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002_kullanici.sql</w:t>
      </w:r>
      <w:r>
        <w:t xml:space="preserve">;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KullaniciRepository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OturumRepository</w:t>
      </w:r>
      <w:r>
        <w:t xml:space="preserve">;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KimlikServisi</w:t>
      </w:r>
      <w:r>
        <w:t xml:space="preserve">; 5 hatalı denemede 5 dakika hesap kilidi.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</w:t>
      </w:r>
      <w:r>
        <w:t xml:space="preserve"> giriş/kayıt penceresi; kullanıcı adı, rol ve Çıkış Yap düğmesi; yetkisiz modüller "(kilitli)" ve "Erişim engellendi" sayfası; Kullanıcılar sayfası (yalnızca Yönetici).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Testler:</w:t>
      </w:r>
      <w:r>
        <w:t xml:space="preserve"> 19 yeni test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tests/test_kimlik.py</w:t>
      </w:r>
      <w:r>
        <w:t xml:space="preserve">). Toplam 38 test, hepsi geçiyor.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Teslim — kısa güvenlik notu:</w:t>
      </w:r>
      <w:r>
        <w:t xml:space="preserve">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docs/Guvenlik-Notu.md</w:t>
      </w:r>
    </w:p>
    <w:p>
      <w:pPr>
        <w:pStyle w:val="Heading1"/>
      </w:pPr>
      <w:r>
        <w:t xml:space="preserve">2. Haftalık kontrol kriterleri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Parola düz metin saklanmıyor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test_parola_duz_metin_saklanmaz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test_ayni_parola_farkli_tuz_farkli_hash</w:t>
      </w:r>
      <w:r>
        <w:t xml:space="preserve">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Yetkisiz erişim engelleniyor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YetkiTestleri</w:t>
      </w:r>
      <w:r>
        <w:t xml:space="preserve">; Şekil 2).</w:t>
      </w:r>
    </w:p>
    <w:p>
      <w:pPr>
        <w:spacing w:after="80"/>
        <w:ind w:left="360"/>
      </w:pPr>
      <w:r>
        <w:rPr>
          <w:b/>
          <w:bCs/>
          <w:color w:val="2E7D32"/>
        </w:rPr>
        <w:t xml:space="preserve">✔  </w:t>
      </w:r>
      <w:r>
        <w:t xml:space="preserve">Oturum/token doğru yönetiliyor: çıkıştan sonra, süre dolunca ve uydurma token'la erişim reddediliyor.</w:t>
      </w:r>
    </w:p>
    <w:p>
      <w:pPr>
        <w:pStyle w:val="Heading1"/>
      </w:pPr>
      <w:r>
        <w:t xml:space="preserve">3. Karşılaşılan sorunlar ve uygulanan çözümler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569"/>
        <w:gridCol w:w="4569"/>
      </w:tblGrid>
      <w:tr>
        <w:trPr>
          <w:tblHeader/>
        </w:trP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Karşılaşılan sorun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Uygulanan çözüm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Örnek veri aracı parola hash'i için iş katmanına bağımlı oluyordu (veri → iş, yanlış yön).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guvenlik.py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backend/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seviyesine ortak yardımcı olarak taşındı.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600.000 turluk PBKDF2 testleri yavaşlatıyordu.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 sayısı hash metninin içinde saklanıyor; testler düşük turla çalışıyor, doğrulama kayıttaki tur sayısını kullanıyor.</w:t>
            </w:r>
          </w:p>
        </w:tc>
      </w:tr>
      <w:tr>
        <w:tc>
          <w:tcPr>
            <w:tcW w:type="dxa" w:w="5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SQLite'ta bool tipi yok.</w:t>
            </w:r>
          </w:p>
        </w:tc>
        <w:tc>
          <w:tcPr>
            <w:tcW w:type="dxa" w:w="45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aktif</w:t>
            </w:r>
            <w:r>
              <w:rPr>
                <w:b w:val="false"/>
                <w:bCs w:val="false"/>
                <w:sz w:val="20"/>
                <w:szCs w:val="20"/>
              </w:rPr>
              <w:t xml:space="preserve"> alanı 0/1 olarak saklanıyor;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7474F"/>
                <w:sz w:val="19"/>
                <w:szCs w:val="19"/>
              </w:rPr>
              <w:t xml:space="preserve">TemelRepository</w:t>
            </w:r>
            <w:r>
              <w:rPr>
                <w:b w:val="false"/>
                <w:bCs w:val="false"/>
                <w:sz w:val="20"/>
                <w:szCs w:val="20"/>
              </w:rPr>
              <w:t xml:space="preserve"> okurken bool'a çeviriyor.</w:t>
            </w:r>
          </w:p>
        </w:tc>
      </w:tr>
    </w:tbl>
    <w:p>
      <w:pPr>
        <w:pStyle w:val="Heading1"/>
      </w:pPr>
      <w:r>
        <w:t xml:space="preserve">4. Yapay zekâ kullanımı özeti</w:t>
      </w:r>
    </w:p>
    <w:p>
      <w:pPr>
        <w:spacing w:after="120"/>
        <w:jc w:val="both"/>
      </w:pPr>
      <w:r>
        <w:t xml:space="preserve">Güvenli parola saklama (bcrypt, PBKDF2, SHA-256 karşılaştırması), oturum yönetimi ve OWASP açıkları için Claude'dan araştırma ve kod önerisi alındı. JWT yerine veritabanında tutulan oturum seçildi. Doğrulama: üç test hesabıyla ekranlar denendi, 38 test geçti. Ayrıntı: AI kullanım günlüğü, Kayıt 7–9.</w:t>
      </w:r>
    </w:p>
    <w:p>
      <w:pPr>
        <w:pStyle w:val="Heading1"/>
      </w:pPr>
      <w:r>
        <w:t xml:space="preserve">5. Sonraki hafta planı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Malzeme ve kategori ekranları.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Depoya giriş/çıkış (transaction ile stok güncelleme).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Stok seviyesi ve kritik stok uyarısı.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 rolü yalnızca kendi deposunu görecek.</w:t>
      </w:r>
    </w:p>
    <w:p>
      <w:pPr>
        <w:pStyle w:val="Heading1"/>
      </w:pPr>
      <w:r>
        <w:t xml:space="preserve">6. Gösterilecek ilerleme (demo sırası)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backend.data.kurulum --sifirla --ornek-veri</w:t>
      </w:r>
      <w:r>
        <w:t xml:space="preserve"> → 002 migration'ı ve test kullanıcıları (yonetici / kurum1 / depo1).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main.py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Yanlış parola → "Kullanıcı adı veya parola hatalı." (Şekil 1)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"Kayıt ol" ile yeni Kurum hesabı aç, giriş yap.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depo1</w:t>
      </w:r>
      <w:r>
        <w:t xml:space="preserve"> ile kilitli modüle tıkla → "Erişim engellendi" (Şekil 2)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yonetici</w:t>
      </w:r>
      <w:r>
        <w:t xml:space="preserve"> ile Kullanıcılar sayfası (Şekil 3); Çıkış Yap → giriş ekranı.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Veritabanında parolanın hash'li olduğunu göster: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SELECT kullanici_adi, parola_hash FROM kullanici;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python -m unittest</w:t>
      </w:r>
      <w:r>
        <w:t xml:space="preserve"> → 38 test OK.</w:t>
      </w:r>
    </w:p>
    <w:p>
      <w:pPr>
        <w:pStyle w:val="Heading1"/>
      </w:pPr>
      <w:r>
        <w:t xml:space="preserve">7. Ekler</w:t>
      </w:r>
    </w:p>
    <w:p>
      <w:pPr>
        <w:pStyle w:val="Heading2"/>
      </w:pPr>
      <w:r>
        <w:t xml:space="preserve">7.1 Ekran görüntüleri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3752850"/>
            <wp:effectExtent t="0" r="0" b="0" l="0"/>
            <wp:docPr id="3" name="hafta-05-giris-hatali.png" descr="Hatalı girişte genel hata mesajı (hangi alanın yanlış olduğu söylenmez)" title="Hatalı girişte genel hata mesajı (hangi alanın yanlış olduğu söylenme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1. </w:t>
      </w:r>
      <w:r>
        <w:rPr>
          <w:i/>
          <w:iCs/>
          <w:color w:val="5F6B73"/>
          <w:sz w:val="18"/>
          <w:szCs w:val="18"/>
        </w:rPr>
        <w:t xml:space="preserve">Hatalı girişte genel hata mesajı (hangi alanın yanlış olduğu söylenmez)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4" name="hafta-05-depo-yetkisiz-erisim.png" descr="Depo rolü: kilitli modüller ve &quot;Erişim engellendi&quot; sayfası" title="Depo rolü: kilitli modüller ve &quot;Erişim engellendi&quot;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2. </w:t>
      </w:r>
      <w:r>
        <w:rPr>
          <w:i/>
          <w:iCs/>
          <w:color w:val="5F6B73"/>
          <w:sz w:val="18"/>
          <w:szCs w:val="18"/>
        </w:rPr>
        <w:t xml:space="preserve">Depo rolü: kilitli modüller ve "Erişim engellendi" sayfası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5" name="hafta-05-yonetici-kullanicilar.png" descr="Yönetici: Kullanıcılar sayfası" title="Yönetici: Kullanıcılar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F6B73"/>
          <w:sz w:val="18"/>
          <w:szCs w:val="18"/>
        </w:rPr>
        <w:t xml:space="preserve">Şekil 3. </w:t>
      </w:r>
      <w:r>
        <w:rPr>
          <w:i/>
          <w:iCs/>
          <w:color w:val="5F6B73"/>
          <w:sz w:val="18"/>
          <w:szCs w:val="18"/>
        </w:rPr>
        <w:t xml:space="preserve">Yönetici: Kullanıcılar sayfası</w:t>
      </w:r>
    </w:p>
    <w:p>
      <w:pPr>
        <w:pStyle w:val="Heading2"/>
      </w:pPr>
      <w:r>
        <w:t xml:space="preserve">7.2 Commit bağlantıları</w:t>
      </w:r>
    </w:p>
    <w:p>
      <w:pPr>
        <w:spacing w:after="120"/>
      </w:pPr>
      <w:r>
        <w:t xml:space="preserve">dal: </w:t>
      </w:r>
      <w:hyperlink w:history="1" r:id="rId1egifxlhgnvtqaxjvishy">
        <w:r>
          <w:rPr>
            <w:rStyle w:val="Hyperlink"/>
          </w:rPr>
          <w:t xml:space="preserve">hafta-05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B71C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ohamwsfvbhhe5v5coe1c0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4163752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kullanıcı ve oturum şeması (002 migration), Kullanici/Oturum/Rol varlıkları ve repository'leri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gjqp6ag-pmuxioavpyghs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ac3318b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PBKDF2 parola hash, oturum token'ı, kimlik servisi, rol tabanlı yetki (RBAC), hesap kilitleme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s9jnpjxgvytzgteypgl-y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92507b2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backend: her rolden test kullanıcısı ve kurulum komutu güncellemesi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zmbsafaktjpsbc_cpvpmm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d7c4580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giriş/kayıt penceresi, kullanıcı-rol bilgisi, çıkış, rol bazlı menü ve Kullanıcılar sayfası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zwz3obwokmdmtfu2f29ro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97b3e87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test: kimlik doğrulama, oturum ve yetkilendirme testleri (19 test)</w:t>
            </w:r>
          </w:p>
        </w:tc>
      </w:tr>
      <w:tr>
        <w:tc>
          <w:tcPr>
            <w:tcW w:type="dxa" w:w="13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hyperlink w:history="1" r:id="rIdynw_3kvh1u5inow0y6tdl">
              <w:r>
                <w:rPr>
                  <w:rStyle w:val="Hyperlink"/>
                  <w:b w:val="false"/>
                  <w:bCs w:val="false"/>
                  <w:sz w:val="20"/>
                  <w:szCs w:val="20"/>
                </w:rPr>
                <w:t xml:space="preserve">e15b7ff</w:t>
              </w:r>
            </w:hyperlink>
          </w:p>
        </w:tc>
        <w:tc>
          <w:tcPr>
            <w:tcW w:type="dxa" w:w="83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docs: hafta 5 güvenlik notu, ilerleme raporu, sözlü hazırlık, AI günlüğü, öz değerlendirme, formlar, ekran görüntüleri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B73"/>
        <w:sz w:val="16"/>
        <w:szCs w:val="16"/>
      </w:rPr>
      <w:t xml:space="preserve">İhsan Katkat · 251161036 · Bilgisayar Uygulamaları I</w:t>
    </w:r>
    <w:r>
      <w:rPr>
        <w:color w:val="5F6B73"/>
        <w:sz w:val="16"/>
        <w:szCs w:val="16"/>
      </w:rPr>
      <w:ptab w:alignment="right" w:relativeTo="margin" w:leader="none"/>
      <w:t xml:space="preserve">Sayfa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PAGE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  <w:r>
      <w:rPr>
        <w:color w:val="5F6B73"/>
        <w:sz w:val="16"/>
        <w:szCs w:val="16"/>
      </w:rPr>
      <w:t xml:space="preserve"> / </w:t>
    </w:r>
    <w:r>
      <w:rPr>
        <w:color w:val="5F6B73"/>
        <w:sz w:val="16"/>
        <w:szCs w:val="16"/>
      </w:rPr>
      <w:fldChar w:fldCharType="begin"/>
    </w:r>
    <w:r>
      <w:rPr>
        <w:color w:val="5F6B73"/>
        <w:sz w:val="16"/>
        <w:szCs w:val="16"/>
      </w:rPr>
      <w:instrText xml:space="preserve">NUMPAGES</w:instrText>
    </w:r>
    <w:r>
      <w:rPr>
        <w:color w:val="5F6B73"/>
        <w:sz w:val="16"/>
        <w:szCs w:val="16"/>
      </w:rPr>
      <w:fldChar w:fldCharType="separate"/>
    </w:r>
    <w:r>
      <w:rPr>
        <w:color w:val="5F6B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3" w:sz="4" w:space="4"/>
      </w:pBdr>
      <w:jc w:val="right"/>
    </w:pPr>
    <w:r>
      <w:rPr>
        <w:color w:val="5F6B73"/>
        <w:sz w:val="16"/>
        <w:szCs w:val="16"/>
      </w:rPr>
      <w:t xml:space="preserve">P16 · Afet Yardım Malzemesi Lojistik ve Dağıtım — Hafta 5 İlerleme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B71C1C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6323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8tl9hspbrj1ksvmwelzp" Type="http://schemas.openxmlformats.org/officeDocument/2006/relationships/hyperlink" Target="https://github.com/katkat12ihsan/Afet-Yardim-Malzemesi-Lojistik-ve-Dagitim" TargetMode="External"/><Relationship Id="rId1egifxlhgnvtqaxjvishy" Type="http://schemas.openxmlformats.org/officeDocument/2006/relationships/hyperlink" Target="https://github.com/katkat12ihsan/Afet-Yardim-Malzemesi-Lojistik-ve-Dagitim/tree/hafta-05" TargetMode="External"/><Relationship Id="rIdohamwsfvbhhe5v5coe1c0" Type="http://schemas.openxmlformats.org/officeDocument/2006/relationships/hyperlink" Target="https://github.com/katkat12ihsan/Afet-Yardim-Malzemesi-Lojistik-ve-Dagitim/commit/4163752" TargetMode="External"/><Relationship Id="rIdgjqp6ag-pmuxioavpyghs" Type="http://schemas.openxmlformats.org/officeDocument/2006/relationships/hyperlink" Target="https://github.com/katkat12ihsan/Afet-Yardim-Malzemesi-Lojistik-ve-Dagitim/commit/ac3318b" TargetMode="External"/><Relationship Id="rIds9jnpjxgvytzgteypgl-y" Type="http://schemas.openxmlformats.org/officeDocument/2006/relationships/hyperlink" Target="https://github.com/katkat12ihsan/Afet-Yardim-Malzemesi-Lojistik-ve-Dagitim/commit/92507b2" TargetMode="External"/><Relationship Id="rIdzmbsafaktjpsbc_cpvpmm" Type="http://schemas.openxmlformats.org/officeDocument/2006/relationships/hyperlink" Target="https://github.com/katkat12ihsan/Afet-Yardim-Malzemesi-Lojistik-ve-Dagitim/commit/d7c4580" TargetMode="External"/><Relationship Id="rIdzwz3obwokmdmtfu2f29ro" Type="http://schemas.openxmlformats.org/officeDocument/2006/relationships/hyperlink" Target="https://github.com/katkat12ihsan/Afet-Yardim-Malzemesi-Lojistik-ve-Dagitim/commit/97b3e87" TargetMode="External"/><Relationship Id="rIdynw_3kvh1u5inow0y6tdl" Type="http://schemas.openxmlformats.org/officeDocument/2006/relationships/hyperlink" Target="https://github.com/katkat12ihsan/Afet-Yardim-Malzemesi-Lojistik-ve-Dagitim/commit/e15b7ff" TargetMode="External"/><Relationship Id="rId17" Type="http://schemas.openxmlformats.org/officeDocument/2006/relationships/image" Target="media/1cc915fc8abee9aecaf55e708eef004c71792504.png"/><Relationship Id="rId18" Type="http://schemas.openxmlformats.org/officeDocument/2006/relationships/image" Target="media/44697ca446c3ae545dc8dfe7be488b64dedee037.png"/><Relationship Id="rId19" Type="http://schemas.openxmlformats.org/officeDocument/2006/relationships/image" Target="media/8d1020f051129f06c2f9e4e62d86c794a1e167d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Hafta 5 İlerleme Raporu</dc:title>
  <dc:creator>İhsan Katkat</dc:creator>
  <dc:description>Kullanıcı Yönetimi ve Kimlik Doğrulama</dc:description>
  <cp:lastModifiedBy>Un-named</cp:lastModifiedBy>
  <cp:revision>1</cp:revision>
  <dcterms:created xsi:type="dcterms:W3CDTF">2026-10-23T06:03:53.321Z</dcterms:created>
  <dcterms:modified xsi:type="dcterms:W3CDTF">2026-10-23T06:03:53.321Z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