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 xml:space="preserve">The History panel lists every edit, one entry per action rather than one per internal step, so an entry and an Undo are the same thing. Click any entry to travel back to it. Entries ahead of where you are stay listed and greyed, and clicking one moves forward again; the highlighted entry is where the project currently stands.</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 xml:space="preserve">Curve, beside the easing menu on an animation control, draws that keyframe's easing by hand. Drag either handle: sideways is time and stays inside the box, up and down is the value and may leave it — which is how a move overshoots its target and settles, the one thing the named easings cannot do.</w:t>
      </w:r>
    </w:p>
    <w:p>
      <w:pPr>
        <w:pStyle w:val="ListBullet"/>
      </w:pPr>
      <w:r>
        <w:t xml:space="preserve">A drawn curve supersedes the named easing, so choosing a name from the menu (or pressing Use named easing) discards it. Changing the keyframe's value keeps it. A hold cannot be drawn, because a hold is a step rather than a curve.</w:t>
      </w:r>
    </w:p>
    <w:p>
      <w:pPr>
        <w:pStyle w:val="ListBullet"/>
      </w:pPr>
      <w:r>
        <w:t xml:space="preserve">Spill Suppression, in the photo editor's tool rail, removes the colour a green or blue screen throws onto its subject. Keying cuts the background out; it does nothing about the light the background reflected, which survives the key and makes the subject look pasted on. Run it after keying.</w:t>
      </w:r>
    </w:p>
    <w:p>
      <w:pPr>
        <w:pStyle w:val="ListBullet"/>
      </w:pPr>
      <w:r>
        <w:t xml:space="preserve">The panel reports how much of the picture carries a cast before you apply anything, so you can tell whether it is worth using. Amount dials the strength down for a subject that really is green, and Keep brightness puts back the brightness the suppression removes — without it, edges darken into what looks like a bad matte.</w:t>
      </w:r>
    </w:p>
    <w:p>
      <w:pPr>
        <w:jc w:val="center"/>
      </w:pPr>
      <w:r>
        <w:drawing>
          <wp:inline xmlns:a="http://schemas.openxmlformats.org/drawingml/2006/main" xmlns:pic="http://schemas.openxmlformats.org/drawingml/2006/picture">
            <wp:extent cx="3925584" cy="4445000"/>
            <wp:docPr id="6" name="Picture 6"/>
            <wp:cNvGraphicFramePr>
              <a:graphicFrameLocks noChangeAspect="1"/>
            </wp:cNvGraphicFramePr>
            <a:graphic>
              <a:graphicData uri="http://schemas.openxmlformats.org/drawingml/2006/picture">
                <pic:pic>
                  <pic:nvPicPr>
                    <pic:cNvPr id="0" name="raw-import.png"/>
                    <pic:cNvPicPr/>
                  </pic:nvPicPr>
                  <pic:blipFill>
                    <a:blip r:embed="rId16"/>
                    <a:stretch>
                      <a:fillRect/>
                    </a:stretch>
                  </pic:blipFill>
                  <pic:spPr>
                    <a:xfrm>
                      <a:off x="0" y="0"/>
                      <a:ext cx="3925584" cy="4445000"/>
                    </a:xfrm>
                    <a:prstGeom prst="rect"/>
                  </pic:spPr>
                </pic:pic>
              </a:graphicData>
            </a:graphic>
          </wp:inline>
        </w:drawing>
      </w:r>
    </w:p>
    <w:p>
      <w:pPr>
        <w:pStyle w:val="Caption"/>
      </w:pPr>
      <w:r>
        <w:t xml:space="preserve">A developed DNG in the preview.</w:t>
      </w:r>
    </w:p>
    <w:p>
      <w:pPr>
        <w:pStyle w:val="ListBullet"/>
      </w:pPr>
      <w:r>
        <w:t xml:space="preserve">Camera raw files are recognised by their contents rather than their extension, so a renamed file still opens. A DNG is developed on import — black level, colour filter array, white balance and the camera’s own colour matrix — and lands in the bin as an ordinary picture you can grade, animate and export like any other.</w:t>
      </w:r>
    </w:p>
    <w:p>
      <w:pPr>
        <w:pStyle w:val="ListBullet"/>
      </w:pPr>
      <w:r>
        <w:t xml:space="preserve">Both uncompressed and losslessly compressed DNGs open — the second being what cameras actually write; uncompressed ones are mostly conversions. A vendor format such as Canon CR3 or Nikon NEF is still refused with a message naming the camera and format and saying the extended decoder is not loaded, rather than failing silently or blaming the file.</w:t>
      </w:r>
    </w:p>
    <w:p>
      <w:pPr>
        <w:pStyle w:val="ListBullet"/>
      </w:pPr>
      <w:r>
        <w:t xml:space="preserve">A DNG using lossy JPEG, or one holding an already-demosaiced image, is named rather than refused blankly. A single damaged tile costs that tile and leaves it black; the rest of the photograph still opens.</w:t>
      </w:r>
    </w:p>
    <w:p>
      <w:pPr>
        <w:pStyle w:val="ListBullet"/>
      </w:pPr>
      <w:r>
        <w:t xml:space="preserve">Import a lookup table with Import .cube under Lookup table in the Inspector. A .cube from Resolve, Premiere or a LUT pack becomes an ordinary effect on the clip: you can dial it down, disable it, reorder it, or remove it. A file that will not load is refused with the reason and the line, not applied.</w:t>
      </w:r>
    </w:p>
    <w:p>
      <w:pPr>
        <w:pStyle w:val="ListBullet"/>
      </w:pPr>
      <w:r>
        <w:t xml:space="preserve">Export .cube saves the clip's colour grade as a lookup table other editors can read. Effects that read neighbouring pixels — Presence and Noise Reduction — cannot be represented by a table, so a grade containing one is reported rather than exported with those parts silently missing.</w:t>
      </w:r>
    </w:p>
    <w:p>
      <w:pPr>
        <w:pStyle w:val="ListBullet"/>
      </w:pPr>
      <w:r>
        <w:t xml:space="preserve">An imported lookup table is stored the way media is: the file stays where it is and the project records where to find it and a checksum, so projects do not grow by the size of every LUT used. If the file moves, Relink finds it again.</w:t>
      </w:r>
    </w:p>
    <w:p>
      <w:pPr>
        <w:pStyle w:val="ListBullet"/>
      </w:pPr>
      <w:r>
        <w:t xml:space="preserve">Colour lookup tables in the .cube format can be read and written internally. Nothing in the interface offers this yet; when it does, a table exported from Resolve or Premiere will load as an ordinary grade.</w:t>
      </w:r>
    </w:p>
    <w:p>
      <w:pPr>
        <w:pStyle w:val="ListBullet"/>
      </w:pPr>
      <w:r>
        <w:t xml:space="preserve">Screen and camera recording studio: capture display, webcam, or combined picture-in-picture talking head narration with countdown timers, audio metering, and automatic project bin placement.</w:t>
      </w:r>
    </w:p>
    <w:p>
      <w:pPr>
        <w:pStyle w:val="ListBullet"/>
      </w:pPr>
      <w:r>
        <w:t xml:space="preserve">System Eyedropper and color sampler: sample colors directly from any on-screen pixel with high-precision RGB and HSL conversion, alpha transparency handling, and palette history.</w:t>
      </w:r>
    </w:p>
    <w:p>
      <w:pPr>
        <w:pStyle w:val="ListBullet"/>
      </w:pPr>
      <w:r>
        <w:t xml:space="preserve">Multi-tab project workspace: manage multiple open projects simultaneously with dirty-state indicators, tab grouping, thumbnail previews, and directional close controls.</w:t>
      </w:r>
    </w:p>
    <w:p>
      <w:pPr>
        <w:pStyle w:val="ListBullet"/>
      </w:pPr>
      <w:r>
        <w:t xml:space="preserve">Export and download manager: background export queue tracking progress, cancellation, retry, and disk persistence without blocking active editing.</w:t>
      </w:r>
    </w:p>
    <w:p>
      <w:pPr>
        <w:pStyle w:val="ListBullet"/>
      </w:pPr>
      <w:r>
        <w:t xml:space="preserve">Affinity suite and vector format recognition: native document association and validation for Serif Affinity (.af, .afdesign, .afphoto, .afpub), Photoshop (.psd), Illustrator (.ai), and vector files.</w:t>
      </w:r>
    </w:p>
    <w:p>
      <w:pPr>
        <w:pStyle w:val="ListBullet"/>
      </w:pPr>
      <w:r>
        <w:t xml:space="preserve">Memory pressure monitor: proactive memory telemetry and coordinated priority cache eviction to keep high-resolution media workflows responsive under tight system limits.</w:t>
      </w:r>
    </w:p>
    <w:p>
      <w:pPr>
        <w:pStyle w:val="ListBullet"/>
      </w:pPr>
      <w:r>
        <w:t xml:space="preserve">Magic aspect ratio and social format adapter: adapt designs and video compositions across Instagram, TikTok, YouTube, LinkedIn, and print formats with intelligent contain, cover, and mobile UI safe-margin reflow.</w:t>
      </w:r>
    </w:p>
    <w:p>
      <w:pPr>
        <w:pStyle w:val="ListBullet"/>
      </w:pPr>
      <w:r>
        <w:t xml:space="preserve">Brand kit and color harmony engine: store organizational palettes, typography pairings, and logos with automated WCAG 2.2 contrast compliance checks and harmonic palette generation.</w:t>
      </w:r>
    </w:p>
    <w:p>
      <w:pPr>
        <w:pStyle w:val="ListBullet"/>
      </w:pPr>
      <w:r>
        <w:t xml:space="preserve">Presenter mode and speaker notes: control full-screen slide presentations with cue navigation, presenter stopwatch, speaker notes, interactive laser pointer trails, and spotlight apertures.</w:t>
      </w:r>
    </w:p>
    <w:p>
      <w:pPr>
        <w:pStyle w:val="ListBullet"/>
      </w:pPr>
      <w:r>
        <w:t xml:space="preserve">Offline project cache and sync: work seamlessly without a network connection with local project caching, offline mutation queuing, and deterministic reconnection replay.</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Compound turns the selected clips into a single clip that plays them, moving their contents into a sequence of their own. Effects, animations, speed and blend mode come along, and the whole thing is one Undo. Useful when a run of clips has become one thing you want to move, trim or grade together.</w:t>
      </w:r>
    </w:p>
    <w:p>
      <w:pPr>
        <w:pStyle w:val="ListBullet"/>
      </w:pPr>
      <w:r>
        <w:t xml:space="preserve">Open edits inside a compound clip; double-clicking the clip does the same. The timeline switches to that clip’s own contents, and a trail appears above it reading Main followed by the clip’s name — click Main to come back out. Everything works in there as it does anywhere else. The playhead follows the frame in and back out, so a round trip leaves you looking at what you were looking at. Stepping in and out is not an edit and does not appear in Undo.</w:t>
      </w:r>
    </w:p>
    <w:p>
      <w:pPr>
        <w:pStyle w:val="ListBullet"/>
      </w:pPr>
      <w:r>
        <w:t xml:space="preserve">Compound clips are drawn in blue with a stacked right edge, so a clip holding a whole sequence is distinguishable from one holding a single piece of media.</w:t>
      </w:r>
    </w:p>
    <w:p>
      <w:pPr>
        <w:pStyle w:val="ListBullet"/>
      </w:pPr>
      <w:r>
        <w:t xml:space="preserve">Colour grading runs on the graphics card where one is available, including grades confined to a mask, and falls back to the processor where it is not. The resulting picture is the same either way.</w:t>
      </w:r>
    </w:p>
    <w:p>
      <w:pPr>
        <w:pStyle w:val="ListBullet"/>
      </w:pPr>
      <w:r>
        <w:t xml:space="preserve">A mask made from shapes is drawn once and reused while you adjust an effect through it, so moving a slider on a masked grade stays responsive on large frames. Masks built from a luminance or colour range are rebuilt as the picture changes, because that is what they follow.</w:t>
      </w:r>
    </w:p>
    <w:p>
      <w:pPr>
        <w:pStyle w:val="ListBullet"/>
      </w:pPr>
      <w:r>
        <w:t xml:space="preserve">Dissolve is the way back out of a compound clip. It puts that clip’s contents onto this timeline again, where it was playing them, with their effects and animations intact. If the compound clip had been trimmed you get back only the part it was showing, so a clip the trim ran through comes back shortened rather than whole. Dissolving is one Undo.</w:t>
      </w:r>
    </w:p>
    <w:p>
      <w:pPr>
        <w:pStyle w:val="ListBullet"/>
      </w:pPr>
      <w:r>
        <w:t xml:space="preserve">Dissolve is refused, with a message naming the reason, when the compound clip itself carries an effect, an animation, a mask, a blend mode or a speed change. Those apply to the combined picture and have no per-clip equivalent, so putting the clips back would quietly change what you see. Remove them from the compound clip first, then dissolve.</w:t>
      </w:r>
    </w:p>
    <w:p>
      <w:pPr>
        <w:pStyle w:val="ListBullet"/>
      </w:pPr>
      <w:r>
        <w:t xml:space="preserve">The magnet button on a track head makes that track magnetic: its clips stay packed end to end, so deleting one closes the gap, adding one pushes the rest along, and dragging one past a neighbour swaps them. It is per track — other tracks are unaffected, and an ordinary track still allows gaps.</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 xml:space="preserve">Playback speed sits in the transport beside the duration and runs from 0.25x to 2x, the way a video player’s speed menu works. It is a viewing control: it changes nothing about the clips, does not appear in History, is not saved with the project, and has no effect on what you export. Audio follows and keeps its pitch while you are off-speed, so speech stays intelligible.</w:t>
      </w:r>
    </w:p>
    <w:p>
      <w:pPr>
        <w:pStyle w:val="ListBullet"/>
      </w:pPr>
      <w:r>
        <w:t xml:space="preserve">Playback speed is not Clip speed. Playback speed is how fast you watch; clip speed is how fast the clip runs in the finished film. If you want the export to change, use Clip speed.</w:t>
      </w:r>
    </w:p>
    <w:p>
      <w:pPr>
        <w:pStyle w:val="ListBullet"/>
      </w:pPr>
      <w:r>
        <w:t xml:space="preserve">Stabilise, in the Inspector for video clips, measures the camera shake in a shot and writes keyframes that cancel it. It removes the shake and leaves a deliberate pan alone, so a slow move you meant to make survives. Analysis reads every frame and takes roughly as long as the clip itself — about 30 seconds for a five-second shot.</w:t>
      </w:r>
    </w:p>
    <w:p>
      <w:pPr>
        <w:pStyle w:val="ListBullet"/>
      </w:pPr>
      <w:r>
        <w:t xml:space="preserve">Correcting a shake moves the picture and uncovers the frame edge, so a stabilised shot usually needs a small scale-up. The amount is reported when the analysis finishes; apply it with Scale under Animation.</w:t>
      </w:r>
    </w:p>
    <w:p>
      <w:pPr>
        <w:pStyle w:val="ListBullet"/>
      </w:pPr>
      <w:r>
        <w:t xml:space="preserve">Stabilise is refused if the clip is already animated on position, scale or rotation, because applying it would replace that work — clear the animation first. Clips longer than 240 frames are refused too; split them and stabilise each part.</w:t>
      </w:r>
    </w:p>
    <w:p>
      <w:pPr>
        <w:pStyle w:val="ListBullet"/>
      </w:pPr>
      <w:r>
        <w:t xml:space="preserve">Track a feature, in the Inspector for video clips, follows something in the shot and holds it still: click the thing to follow in the small frame shown, then Track. The clip moves to keep that point in place, so a moving subject stays put and the world moves around it.</w:t>
      </w:r>
    </w:p>
    <w:p>
      <w:pPr>
        <w:pStyle w:val="ListBullet"/>
      </w:pPr>
      <w:r>
        <w:t xml:space="preserve">Pick something with detail in both directions — a corner, a marking, a face. A smooth wall or a straight edge cannot be followed at all, because there is no way to tell where along an edge you are, and tracking says so rather than guessing. If the feature leaves the shot or goes behind something, tracking stops there and keeps what it had.</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 xml:space="preserve">Export can write VP9 and AV1 into WebM as well as H.264 into MP4. The Video codec list shows what this browser can actually encode at the resolution and frame rate chosen, because support varies by browser, operating system and hardware; anything it cannot encode stays in the list, greyed, with the reason, rather than being hidden.</w:t>
      </w:r>
    </w:p>
    <w:p>
      <w:pPr>
        <w:pStyle w:val="ListBullet"/>
      </w:pPr>
      <w:r>
        <w:t xml:space="preserve">Preview quality scales itself to the machine. It starts from what the device reports and then adjusts by measuring real frames, so a slower machine settles lower and stays responsive while a faster one climbs and is not held back. Set Preview quality under Export, This device to Auto, Low, Medium or High if you would rather choose; the setting is remembered on this machine. Exports are never scaled and always render at full resolution and quality.</w:t>
      </w:r>
    </w:p>
    <w:p>
      <w:pPr>
        <w:pStyle w:val="ListBullet"/>
      </w:pPr>
      <w:r>
        <w:t xml:space="preserve">Colour grading runs on the graphics card where the browser supports WebGL2. A stack of adjustments is combined into one colour table and applied by the card in a single pass instead of pixel by pixel on one thread — roughly nine times faster on an Apple M4 (1080p: 69ms to 7ms; 4K: 301ms to 33ms). It looks identical either way, and a machine without WebGL2 simply uses the older path. Grades that read a pixel’s neighbours — Presence and Noise Reduction — cannot be reduced to a table and are unaffected.</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p>
      <w:pPr>
        <w:jc w:val="center"/>
      </w:pPr>
      <w:r>
        <w:drawing>
          <wp:inline xmlns:a="http://schemas.openxmlformats.org/drawingml/2006/main" xmlns:pic="http://schemas.openxmlformats.org/drawingml/2006/picture">
            <wp:extent cx="6400800" cy="309453"/>
            <wp:docPr id="8" name="Picture 8"/>
            <wp:cNvGraphicFramePr>
              <a:graphicFrameLocks noChangeAspect="1"/>
            </wp:cNvGraphicFramePr>
            <a:graphic>
              <a:graphicData uri="http://schemas.openxmlformats.org/drawingml/2006/picture">
                <pic:pic>
                  <pic:nvPicPr>
                    <pic:cNvPr id="0" name="shuttle.png"/>
                    <pic:cNvPicPr/>
                  </pic:nvPicPr>
                  <pic:blipFill>
                    <a:blip r:embed="rId17"/>
                    <a:stretch>
                      <a:fillRect/>
                    </a:stretch>
                  </pic:blipFill>
                  <pic:spPr>
                    <a:xfrm>
                      <a:off x="0" y="0"/>
                      <a:ext cx="6400800" cy="309453"/>
                    </a:xfrm>
                    <a:prstGeom prst="rect"/>
                  </pic:spPr>
                </pic:pic>
              </a:graphicData>
            </a:graphic>
          </wp:inline>
        </w:drawing>
      </w:r>
    </w:p>
    <w:p>
      <w:pPr>
        <w:pStyle w:val="Caption"/>
      </w:pPr>
      <w:r>
        <w:t xml:space="preserve">The transport while shuttling, showing the speed badge.</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r>
        <w:tc>
          <w:tcPr>
            <w:tcW w:type="dxa" w:w="3024"/>
            <w:vAlign w:val="center"/>
            <w:shd w:fill="F7F8FC"/>
          </w:tcPr>
          <w:p>
            <w:r/>
            <w:r>
              <w:rPr>
                <w:rFonts w:ascii="Aptos" w:hAnsi="Aptos"/>
                <w:b w:val="0"/>
                <w:color w:val="172033"/>
                <w:sz w:val="18"/>
              </w:rPr>
              <w:t>J / K / L</w:t>
            </w:r>
          </w:p>
        </w:tc>
        <w:tc>
          <w:tcPr>
            <w:tcW w:type="dxa" w:w="6768"/>
            <w:vAlign w:val="center"/>
            <w:shd w:fill="F7F8FC"/>
          </w:tcPr>
          <w:p>
            <w:r/>
            <w:r>
              <w:rPr>
                <w:rFonts w:ascii="Aptos" w:hAnsi="Aptos"/>
                <w:b w:val="0"/>
                <w:color w:val="172033"/>
                <w:sz w:val="18"/>
              </w:rPr>
              <w:t>Shuttle: L plays forward and presses faster on each press, J the same backwards, K stops.</w:t>
            </w:r>
          </w:p>
        </w:tc>
      </w:tr>
      <w:tr>
        <w:tc>
          <w:tcPr>
            <w:tcW w:type="dxa" w:w="3024"/>
            <w:vAlign w:val="center"/>
            <w:shd w:fill="F7F8FC"/>
          </w:tcPr>
          <w:p>
            <w:r/>
            <w:r>
              <w:rPr>
                <w:rFonts w:ascii="Aptos" w:hAnsi="Aptos"/>
                <w:b w:val="0"/>
                <w:color w:val="172033"/>
                <w:sz w:val="18"/>
              </w:rPr>
              <w:t>← / →</w:t>
            </w:r>
          </w:p>
        </w:tc>
        <w:tc>
          <w:tcPr>
            <w:tcW w:type="dxa" w:w="6768"/>
            <w:vAlign w:val="center"/>
            <w:shd w:fill="F7F8FC"/>
          </w:tcPr>
          <w:p>
            <w:r/>
            <w:r>
              <w:rPr>
                <w:rFonts w:ascii="Aptos" w:hAnsi="Aptos"/>
                <w:b w:val="0"/>
                <w:color w:val="172033"/>
                <w:sz w:val="18"/>
              </w:rPr>
              <w:t>Step one frame back or forward.</w:t>
            </w:r>
          </w:p>
        </w:tc>
      </w:tr>
      <w:tr>
        <w:tc>
          <w:tcPr>
            <w:tcW w:type="dxa" w:w="3024"/>
            <w:vAlign w:val="center"/>
            <w:shd w:fill="F7F8FC"/>
          </w:tcPr>
          <w:p>
            <w:r/>
            <w:r>
              <w:rPr>
                <w:rFonts w:ascii="Aptos" w:hAnsi="Aptos"/>
                <w:b w:val="0"/>
                <w:color w:val="172033"/>
                <w:sz w:val="18"/>
              </w:rPr>
              <w:t>Shift + ← / →</w:t>
            </w:r>
          </w:p>
        </w:tc>
        <w:tc>
          <w:tcPr>
            <w:tcW w:type="dxa" w:w="6768"/>
            <w:vAlign w:val="center"/>
            <w:shd w:fill="F7F8FC"/>
          </w:tcPr>
          <w:p>
            <w:r/>
            <w:r>
              <w:rPr>
                <w:rFonts w:ascii="Aptos" w:hAnsi="Aptos"/>
                <w:b w:val="0"/>
                <w:color w:val="172033"/>
                <w:sz w:val="18"/>
              </w:rPr>
              <w:t>Step one second.</w:t>
            </w:r>
          </w:p>
        </w:tc>
      </w:tr>
      <w:tr>
        <w:tc>
          <w:tcPr>
            <w:tcW w:type="dxa" w:w="3024"/>
            <w:vAlign w:val="center"/>
            <w:shd w:fill="F7F8FC"/>
          </w:tcPr>
          <w:p>
            <w:r/>
            <w:r>
              <w:rPr>
                <w:rFonts w:ascii="Aptos" w:hAnsi="Aptos"/>
                <w:b w:val="0"/>
                <w:color w:val="172033"/>
                <w:sz w:val="18"/>
              </w:rPr>
              <w:t>↑ / ↓</w:t>
            </w:r>
          </w:p>
        </w:tc>
        <w:tc>
          <w:tcPr>
            <w:tcW w:type="dxa" w:w="6768"/>
            <w:vAlign w:val="center"/>
            <w:shd w:fill="F7F8FC"/>
          </w:tcPr>
          <w:p>
            <w:r/>
            <w:r>
              <w:rPr>
                <w:rFonts w:ascii="Aptos" w:hAnsi="Aptos"/>
                <w:b w:val="0"/>
                <w:color w:val="172033"/>
                <w:sz w:val="18"/>
              </w:rPr>
              <w:t>Jump to the previous or next edit point.</w:t>
            </w:r>
          </w:p>
        </w:tc>
      </w:tr>
      <w:tr>
        <w:tc>
          <w:tcPr>
            <w:tcW w:type="dxa" w:w="3024"/>
            <w:vAlign w:val="center"/>
            <w:shd w:fill="F7F8FC"/>
          </w:tcPr>
          <w:p>
            <w:r/>
            <w:r>
              <w:rPr>
                <w:rFonts w:ascii="Aptos" w:hAnsi="Aptos"/>
                <w:b w:val="0"/>
                <w:color w:val="172033"/>
                <w:sz w:val="18"/>
              </w:rPr>
              <w:t>Home / End</w:t>
            </w:r>
          </w:p>
        </w:tc>
        <w:tc>
          <w:tcPr>
            <w:tcW w:type="dxa" w:w="6768"/>
            <w:vAlign w:val="center"/>
            <w:shd w:fill="F7F8FC"/>
          </w:tcPr>
          <w:p>
            <w:r/>
            <w:r>
              <w:rPr>
                <w:rFonts w:ascii="Aptos" w:hAnsi="Aptos"/>
                <w:b w:val="0"/>
                <w:color w:val="172033"/>
                <w:sz w:val="18"/>
              </w:rPr>
              <w:t>Go to the start or end of the sequence.</w:t>
            </w:r>
          </w:p>
        </w:tc>
      </w:tr>
      <w:tr>
        <w:tc>
          <w:tcPr>
            <w:tcW w:type="dxa" w:w="3024"/>
            <w:vAlign w:val="center"/>
            <w:shd w:fill="F7F8FC"/>
          </w:tcPr>
          <w:p>
            <w:r/>
            <w:r>
              <w:rPr>
                <w:rFonts w:ascii="Aptos" w:hAnsi="Aptos"/>
                <w:b w:val="0"/>
                <w:color w:val="172033"/>
                <w:sz w:val="18"/>
              </w:rPr>
              <w:t>[ / ]</w:t>
            </w:r>
          </w:p>
        </w:tc>
        <w:tc>
          <w:tcPr>
            <w:tcW w:type="dxa" w:w="6768"/>
            <w:vAlign w:val="center"/>
            <w:shd w:fill="F7F8FC"/>
          </w:tcPr>
          <w:p>
            <w:r/>
            <w:r>
              <w:rPr>
                <w:rFonts w:ascii="Aptos" w:hAnsi="Aptos"/>
                <w:b w:val="0"/>
                <w:color w:val="172033"/>
                <w:sz w:val="18"/>
              </w:rPr>
              <w:t>Trim the selected clip's head or tail to the playhead.</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