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 xml:space="preserve">Point Color precision grading: sample targeted colors with 3D color cube dropper, customize tolerance falloff, shift Hue, Saturation, and Luminance with smooth feathering, and toggle range desaturation masks.</w:t>
      </w:r>
    </w:p>
    <w:p>
      <w:pPr>
        <w:pStyle w:val="ListBullet"/>
      </w:pPr>
      <w:r>
        <w:t xml:space="preserve">Defringe and chromatic aberration correction: detect high-contrast edge gradients to identify and suppress purple and green color fringing with adjustable threshold and defringe amounts.</w:t>
      </w:r>
    </w:p>
    <w:p>
      <w:pPr>
        <w:pStyle w:val="ListBullet"/>
      </w:pPr>
      <w:r>
        <w:t xml:space="preserve">Lens optics and vignetting correction: model and rectify radial barrel and pincushion optical distortion using polynomial mapping and compensate optical lens falloff with adjustable vignette amount and midpoint.</w:t>
      </w:r>
    </w:p>
    <w:p>
      <w:pPr>
        <w:pStyle w:val="ListBullet"/>
      </w:pPr>
      <w:r>
        <w:t xml:space="preserve">Perspective Upright and keystone geometry: align architectural lines using full 3x3 projective homography transforms with horizontal and vertical keystone tilt, rotation, aspect squeeze, and scale.</w:t>
      </w:r>
    </w:p>
    <w:p>
      <w:pPr>
        <w:pStyle w:val="ListBullet"/>
      </w:pPr>
      <w:r>
        <w:t xml:space="preserve">XMP Develop Preset interchange: import and export native Adobe Camera Raw and Lightroom Develop Presets (.xmp) with bidirectional attribute mapping for exposure, contrast, highlights, shadows, vibrance, saturation, and tone curve.</w:t>
      </w:r>
    </w:p>
    <w:p>
      <w:pPr>
        <w:pStyle w:val="ListBullet"/>
      </w:pPr>
      <w:r>
        <w:t xml:space="preserve">Lens Blur and optical bokeh simulation: depth-aware focal plane slicing with customizable aperture shapes (circle, 5-blade, 7-blade, 9-blade, cat-eye), optical blur radius, and specular highlight boost.</w:t>
      </w:r>
    </w:p>
    <w:p>
      <w:pPr>
        <w:pStyle w:val="ListBullet"/>
      </w:pPr>
      <w:r>
        <w:t xml:space="preserve">High-performance GPU 3D LUT grading with Tetrahedral Interpolation: Hardware-accelerated color transforms partitioned into six tetrahedral simplices for zero diagonal distortion, precise chromatic gamut boundary mapping, and neutral gray tracking on WebGL2 and fallback CPU rendering.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