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 xml:space="preserve">The History panel lists every edit, one entry per action rather than one per internal step, so an entry and an Undo are the same thing. Click any entry to travel back to it. Entries ahead of where you are stay listed and greyed, and clicking one moves forward again; the highlighted entry is where the project currently stands.</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Export can write VP9 and AV1 into WebM as well as H.264 into MP4. The Video codec list shows what this browser can actually encode at the resolution and frame rate chosen, because support varies by browser, operating system and hardware; anything it cannot encode stays in the list, greyed, with the reason, rather than being hidden.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