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 xml:space="preserve">Screen and camera recording studio: capture display, webcam, or combined picture-in-picture talking head narration with countdown timers, audio metering, and automatic project bin placement.</w:t>
      </w:r>
    </w:p>
    <w:p>
      <w:pPr>
        <w:pStyle w:val="ListBullet"/>
      </w:pPr>
      <w:r>
        <w:t xml:space="preserve">System Eyedropper and color sampler: sample colors directly from any on-screen pixel with high-precision RGB and HSL conversion, alpha transparency handling, and palette history.</w:t>
      </w:r>
    </w:p>
    <w:p>
      <w:pPr>
        <w:pStyle w:val="ListBullet"/>
      </w:pPr>
      <w:r>
        <w:t xml:space="preserve">Multi-tab project workspace: manage multiple open projects simultaneously with dirty-state indicators, tab grouping, thumbnail previews, and directional close controls.</w:t>
      </w:r>
    </w:p>
    <w:p>
      <w:pPr>
        <w:pStyle w:val="ListBullet"/>
      </w:pPr>
      <w:r>
        <w:t xml:space="preserve">Export and download manager: background export queue tracking progress, cancellation, retry, and disk persistence without blocking active editing.</w:t>
      </w:r>
    </w:p>
    <w:p>
      <w:pPr>
        <w:pStyle w:val="ListBullet"/>
      </w:pPr>
      <w:r>
        <w:t xml:space="preserve">Affinity suite and vector format recognition: native document association and validation for Serif Affinity (.af, .afdesign, .afphoto, .afpub), Photoshop (.psd), Illustrator (.ai), and vector files.</w:t>
      </w:r>
    </w:p>
    <w:p>
      <w:pPr>
        <w:pStyle w:val="ListBullet"/>
      </w:pPr>
      <w:r>
        <w:t xml:space="preserve">Memory pressure monitor: proactive memory telemetry and coordinated priority cache eviction to keep high-resolution media workflows responsive under tight system limits.</w:t>
      </w:r>
    </w:p>
    <w:p>
      <w:pPr>
        <w:pStyle w:val="ListBullet"/>
      </w:pPr>
      <w:r>
        <w:t xml:space="preserve">Magic aspect ratio and social format adapter: adapt designs and video compositions across Instagram, TikTok, YouTube, LinkedIn, and print formats with intelligent contain, cover, and mobile UI safe-margin reflow.</w:t>
      </w:r>
    </w:p>
    <w:p>
      <w:pPr>
        <w:pStyle w:val="ListBullet"/>
      </w:pPr>
      <w:r>
        <w:t xml:space="preserve">Brand kit and color harmony engine: store organizational palettes, typography pairings, and logos with automated WCAG 2.2 contrast compliance checks and harmonic palette generation.</w:t>
      </w:r>
    </w:p>
    <w:p>
      <w:pPr>
        <w:pStyle w:val="ListBullet"/>
      </w:pPr>
      <w:r>
        <w:t xml:space="preserve">Presenter mode and speaker notes: control full-screen slide presentations with cue navigation, presenter stopwatch, speaker notes, interactive laser pointer trails, and spotlight apertures.</w:t>
      </w:r>
    </w:p>
    <w:p>
      <w:pPr>
        <w:pStyle w:val="ListBullet"/>
      </w:pPr>
      <w:r>
        <w:t xml:space="preserve">Offline project cache and sync: work seamlessly without a network connection with local project caching, offline mutation queuing, and deterministic reconnection replay.</w:t>
      </w:r>
    </w:p>
    <w:p>
      <w:pPr>
        <w:pStyle w:val="ListBullet"/>
      </w:pPr>
      <w:r>
        <w:t xml:space="preserve">AI Beat Sync and rhythm snapping: analyze music waveforms for onset peaks and tempo, automatically generating rhythmic beat markers and snapping clip cuts to musical downbeats.</w:t>
      </w:r>
    </w:p>
    <w:p>
      <w:pPr>
        <w:pStyle w:val="ListBullet"/>
      </w:pPr>
      <w:r>
        <w:t xml:space="preserve">AI Color Match: harmonize different camera angles and lighting setups with one-click perceptual color and luminance transfer from reference clips.</w:t>
      </w:r>
    </w:p>
    <w:p>
      <w:pPr>
        <w:pStyle w:val="ListBullet"/>
      </w:pPr>
      <w:r>
        <w:t xml:space="preserve">Auto-captions and animated subtitles: parse and export SRT and WebVTT timed subtitles with word-level accuracy and dynamic animation styling (karaoke, typewriter, pop).</w:t>
      </w:r>
    </w:p>
    <w:p>
      <w:pPr>
        <w:pStyle w:val="ListBullet"/>
      </w:pPr>
      <w:r>
        <w:t xml:space="preserve">Vocal isolation and acoustic noise reduction: separate human speech from background music, remove vocals for instrumental tracks, and filter ambient background noise.</w:t>
      </w:r>
    </w:p>
    <w:p>
      <w:pPr>
        <w:pStyle w:val="ListBullet"/>
      </w:pPr>
      <w:r>
        <w:t xml:space="preserve">Video deflicker and exposure smoothing: stabilize frame-to-frame exposure fluctuations caused by artificial lighting PWM, time-lapse shutter variance, and strobing.</w:t>
      </w:r>
    </w:p>
    <w:p>
      <w:pPr>
        <w:pStyle w:val="ListBullet"/>
      </w:pPr>
      <w:r>
        <w:t xml:space="preserve">AI smart silence and dead air cutter: scan dialogue for speech pauses and dead air gaps, automatically generating ripple jump-cut plans with safety margins to tighten pacing.</w:t>
      </w:r>
    </w:p>
    <w:p>
      <w:pPr>
        <w:pStyle w:val="ListBullet"/>
      </w:pPr>
      <w:r>
        <w:t xml:space="preserve">Point Color precision grading: sample targeted colors with 3D color cube dropper, customize tolerance falloff, shift Hue, Saturation, and Luminance with smooth feathering, and toggle range desaturation masks.</w:t>
      </w:r>
    </w:p>
    <w:p>
      <w:pPr>
        <w:pStyle w:val="ListBullet"/>
      </w:pPr>
      <w:r>
        <w:t xml:space="preserve">Defringe and chromatic aberration correction: detect high-contrast edge gradients to identify and suppress purple and green color fringing with adjustable threshold and defringe amounts.</w:t>
      </w:r>
    </w:p>
    <w:p>
      <w:pPr>
        <w:pStyle w:val="ListBullet"/>
      </w:pPr>
      <w:r>
        <w:t xml:space="preserve">Lens optics and vignetting correction: model and rectify radial barrel and pincushion optical distortion using polynomial mapping and compensate optical lens falloff with adjustable vignette amount and midpoint.</w:t>
      </w:r>
    </w:p>
    <w:p>
      <w:pPr>
        <w:pStyle w:val="ListBullet"/>
      </w:pPr>
      <w:r>
        <w:t xml:space="preserve">Perspective Upright and keystone geometry: align architectural lines using full 3x3 projective homography transforms with horizontal and vertical keystone tilt, rotation, aspect squeeze, and scale.</w:t>
      </w:r>
    </w:p>
    <w:p>
      <w:pPr>
        <w:pStyle w:val="ListBullet"/>
      </w:pPr>
      <w:r>
        <w:t xml:space="preserve">XMP Develop Preset interchange: import and export native Adobe Camera Raw and Lightroom Develop Presets (.xmp) with bidirectional attribute mapping for exposure, contrast, highlights, shadows, vibrance, saturation, and tone curve.</w:t>
      </w:r>
    </w:p>
    <w:p>
      <w:pPr>
        <w:pStyle w:val="ListBullet"/>
      </w:pPr>
      <w:r>
        <w:t xml:space="preserve">Lens Blur and optical bokeh simulation: depth-aware focal plane slicing with customizable aperture shapes (circle, 5-blade, 7-blade, 9-blade, cat-eye), optical blur radius, and specular highlight boost.</w:t>
      </w:r>
    </w:p>
    <w:p>
      <w:pPr>
        <w:pStyle w:val="ListBullet"/>
      </w:pPr>
      <w:r>
        <w:t xml:space="preserve">Background Web Worker raster processing: heavy CPU image filtering (Clarity, Dehaze, Noise Reduction, Oil Painting, Halftone) executes asynchronously in dedicated Web Workers with zero-copy ArrayBuffer transfers, keeping interactive UI navigation and scrub smooth at 60 fps.</w:t>
      </w:r>
    </w:p>
    <w:p>
      <w:pPr>
        <w:pStyle w:val="ListBullet"/>
      </w:pPr>
      <w:r>
        <w:t xml:space="preserve">High-performance GPU 3D LUT grading with Tetrahedral Interpolation: Hardware-accelerated color transforms partitioned into six tetrahedral simplices for zero diagonal distortion, precise chromatic gamut boundary mapping, and neutral gray tracking on WebGL2 and fallback CPU rendering.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p>
      <w:pPr>
        <w:jc w:val="center"/>
      </w:pPr>
      <w:r>
        <w:drawing>
          <wp:inline xmlns:a="http://schemas.openxmlformats.org/drawingml/2006/main" xmlns:pic="http://schemas.openxmlformats.org/drawingml/2006/picture">
            <wp:extent cx="6400800" cy="309453"/>
            <wp:docPr id="8" name="Picture 8"/>
            <wp:cNvGraphicFramePr>
              <a:graphicFrameLocks noChangeAspect="1"/>
            </wp:cNvGraphicFramePr>
            <a:graphic>
              <a:graphicData uri="http://schemas.openxmlformats.org/drawingml/2006/picture">
                <pic:pic>
                  <pic:nvPicPr>
                    <pic:cNvPr id="0" name="shuttle.png"/>
                    <pic:cNvPicPr/>
                  </pic:nvPicPr>
                  <pic:blipFill>
                    <a:blip r:embed="rId17"/>
                    <a:stretch>
                      <a:fillRect/>
                    </a:stretch>
                  </pic:blipFill>
                  <pic:spPr>
                    <a:xfrm>
                      <a:off x="0" y="0"/>
                      <a:ext cx="6400800" cy="309453"/>
                    </a:xfrm>
                    <a:prstGeom prst="rect"/>
                  </pic:spPr>
                </pic:pic>
              </a:graphicData>
            </a:graphic>
          </wp:inline>
        </w:drawing>
      </w:r>
    </w:p>
    <w:p>
      <w:pPr>
        <w:pStyle w:val="Caption"/>
      </w:pPr>
      <w:r>
        <w:t xml:space="preserve">The transport while shuttling, showing the speed badge.</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r>
        <w:tc>
          <w:tcPr>
            <w:tcW w:type="dxa" w:w="3024"/>
            <w:vAlign w:val="center"/>
            <w:shd w:fill="F7F8FC"/>
          </w:tcPr>
          <w:p>
            <w:r/>
            <w:r>
              <w:rPr>
                <w:rFonts w:ascii="Aptos" w:hAnsi="Aptos"/>
                <w:b w:val="0"/>
                <w:color w:val="172033"/>
                <w:sz w:val="18"/>
              </w:rPr>
              <w:t>J / K / L</w:t>
            </w:r>
          </w:p>
        </w:tc>
        <w:tc>
          <w:tcPr>
            <w:tcW w:type="dxa" w:w="6768"/>
            <w:vAlign w:val="center"/>
            <w:shd w:fill="F7F8FC"/>
          </w:tcPr>
          <w:p>
            <w:r/>
            <w:r>
              <w:rPr>
                <w:rFonts w:ascii="Aptos" w:hAnsi="Aptos"/>
                <w:b w:val="0"/>
                <w:color w:val="172033"/>
                <w:sz w:val="18"/>
              </w:rPr>
              <w:t>Shuttle: L plays forward and presses faster on each press, J the same backwards, K stops.</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Step one frame back or forward.</w:t>
            </w:r>
          </w:p>
        </w:tc>
      </w:tr>
      <w:tr>
        <w:tc>
          <w:tcPr>
            <w:tcW w:type="dxa" w:w="3024"/>
            <w:vAlign w:val="center"/>
            <w:shd w:fill="F7F8FC"/>
          </w:tcPr>
          <w:p>
            <w:r/>
            <w:r>
              <w:rPr>
                <w:rFonts w:ascii="Aptos" w:hAnsi="Aptos"/>
                <w:b w:val="0"/>
                <w:color w:val="172033"/>
                <w:sz w:val="18"/>
              </w:rPr>
              <w:t>Shift + ← / →</w:t>
            </w:r>
          </w:p>
        </w:tc>
        <w:tc>
          <w:tcPr>
            <w:tcW w:type="dxa" w:w="6768"/>
            <w:vAlign w:val="center"/>
            <w:shd w:fill="F7F8FC"/>
          </w:tcPr>
          <w:p>
            <w:r/>
            <w:r>
              <w:rPr>
                <w:rFonts w:ascii="Aptos" w:hAnsi="Aptos"/>
                <w:b w:val="0"/>
                <w:color w:val="172033"/>
                <w:sz w:val="18"/>
              </w:rPr>
              <w:t>Step one second.</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Jump to the previous or next edit point.</w:t>
            </w:r>
          </w:p>
        </w:tc>
      </w:tr>
      <w:tr>
        <w:tc>
          <w:tcPr>
            <w:tcW w:type="dxa" w:w="3024"/>
            <w:vAlign w:val="center"/>
            <w:shd w:fill="F7F8FC"/>
          </w:tcPr>
          <w:p>
            <w:r/>
            <w:r>
              <w:rPr>
                <w:rFonts w:ascii="Aptos" w:hAnsi="Aptos"/>
                <w:b w:val="0"/>
                <w:color w:val="172033"/>
                <w:sz w:val="18"/>
              </w:rPr>
              <w:t>Home / End</w:t>
            </w:r>
          </w:p>
        </w:tc>
        <w:tc>
          <w:tcPr>
            <w:tcW w:type="dxa" w:w="6768"/>
            <w:vAlign w:val="center"/>
            <w:shd w:fill="F7F8FC"/>
          </w:tcPr>
          <w:p>
            <w:r/>
            <w:r>
              <w:rPr>
                <w:rFonts w:ascii="Aptos" w:hAnsi="Aptos"/>
                <w:b w:val="0"/>
                <w:color w:val="172033"/>
                <w:sz w:val="18"/>
              </w:rPr>
              <w:t>Go to the start or end of the sequence.</w:t>
            </w:r>
          </w:p>
        </w:tc>
      </w:tr>
      <w:tr>
        <w:tc>
          <w:tcPr>
            <w:tcW w:type="dxa" w:w="3024"/>
            <w:vAlign w:val="center"/>
            <w:shd w:fill="F7F8FC"/>
          </w:tcPr>
          <w:p>
            <w:r/>
            <w:r>
              <w:rPr>
                <w:rFonts w:ascii="Aptos" w:hAnsi="Aptos"/>
                <w:b w:val="0"/>
                <w:color w:val="172033"/>
                <w:sz w:val="18"/>
              </w:rPr>
              <w:t>[ / ]</w:t>
            </w:r>
          </w:p>
        </w:tc>
        <w:tc>
          <w:tcPr>
            <w:tcW w:type="dxa" w:w="6768"/>
            <w:vAlign w:val="center"/>
            <w:shd w:fill="F7F8FC"/>
          </w:tcPr>
          <w:p>
            <w:r/>
            <w:r>
              <w:rPr>
                <w:rFonts w:ascii="Aptos" w:hAnsi="Aptos"/>
                <w:b w:val="0"/>
                <w:color w:val="172033"/>
                <w:sz w:val="18"/>
              </w:rPr>
              <w:t>Trim the selected clip's head or tail to the playhead.</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