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CSS400B COMMUNICATION SKILLS II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NUMBER:20250016</w:t>
      </w:r>
    </w:p>
    <w:p>
      <w:pPr>
        <w:pStyle w:val="style0"/>
        <w:rPr/>
      </w:pPr>
      <w:r>
        <w:rPr>
          <w:b/>
          <w:bCs/>
          <w:sz w:val="32"/>
          <w:szCs w:val="32"/>
          <w:lang w:val="en-US"/>
        </w:rPr>
        <w:t>WEEK7 SELF STUDY</w:t>
      </w:r>
      <w:r>
        <w:rPr>
          <w:lang w:val="en-US"/>
        </w:rPr>
        <w:t xml:space="preserve"> </w:t>
      </w:r>
    </w:p>
    <w:p>
      <w:pPr>
        <w:pStyle w:val="style0"/>
        <w:rPr>
          <w:b/>
          <w:bCs/>
          <w:sz w:val="24"/>
          <w:szCs w:val="24"/>
        </w:rPr>
      </w:pPr>
      <w:r>
        <w:rPr>
          <w:lang w:val="en-US"/>
        </w:rPr>
        <w:cr/>
      </w:r>
    </w:p>
    <w:p>
      <w:pPr>
        <w:pStyle w:val="style0"/>
        <w:rPr/>
      </w:pPr>
      <w:r>
        <w:rPr>
          <w:b/>
          <w:bCs/>
          <w:sz w:val="24"/>
          <w:szCs w:val="24"/>
          <w:lang w:val="en-US"/>
        </w:rPr>
        <w:t>1. Scenario Analysis: Technical writing for a software manual</w:t>
      </w:r>
      <w:r>
        <w:rPr>
          <w:lang w:val="en-US"/>
        </w:rPr>
        <w:cr/>
      </w:r>
    </w:p>
    <w:p>
      <w:pPr>
        <w:pStyle w:val="style0"/>
        <w:rPr/>
      </w:pPr>
      <w:r>
        <w:rPr>
          <w:lang w:val="en-US"/>
        </w:rPr>
        <w:t xml:space="preserve">A technical writer is tasked with creating a user manual for a new project management software. The audience includes non-technical project managers who need to create tasks, assign team members, and generate reports. The manual must use clear, simple language with step-by-step instructions and screenshots for each feature. The writer structures it with a table of contents, quick-start guide, and troubleshooting section. Proper technical writing ensures users can operate the software without needing constant support. It reduces training time, minimizes errors, and improves user satisfaction. Accuracy is critical, so the writer tests every procedure before publishing to avoid misleading instructions that could disrupt workflows. </w:t>
        <w:cr/>
      </w:r>
    </w:p>
    <w:p>
      <w:pPr>
        <w:pStyle w:val="style0"/>
        <w:rPr/>
      </w:pPr>
      <w:r>
        <w:rPr>
          <w:lang w:val="en-US"/>
        </w:rPr>
        <w:cr/>
      </w:r>
    </w:p>
    <w:p>
      <w:pPr>
        <w:pStyle w:val="style0"/>
        <w:rPr/>
      </w:pPr>
      <w:r>
        <w:rPr>
          <w:b/>
          <w:bCs/>
          <w:sz w:val="24"/>
          <w:szCs w:val="24"/>
          <w:lang w:val="en-US"/>
        </w:rPr>
        <w:t>2. Concept Research: User manuals</w:t>
      </w:r>
      <w:r>
        <w:rPr>
          <w:lang w:val="en-US"/>
        </w:rPr>
        <w:cr/>
      </w:r>
    </w:p>
    <w:p>
      <w:pPr>
        <w:pStyle w:val="style0"/>
        <w:rPr/>
      </w:pPr>
      <w:r>
        <w:rPr>
          <w:lang w:val="en-US"/>
        </w:rPr>
        <w:t>A user manual is a document that provides instructions on how to use a product or software effectively and safely. It typically includes an introduction, installation steps, usage procedures, troubleshooting tips, and contact information for support. Good user manuals are written in clear, concise language with visuals like diagrams or screenshots to aid understanding. They are tailored to the target audience’s knowledge level and avoid technical jargon unless necessary. The main purpose is to empower users to operate the product independently while reducing support requests. Well-structured manuals improve user experience and build trust in the product.</w:t>
        <w:cr/>
      </w:r>
    </w:p>
    <w:p>
      <w:pPr>
        <w:pStyle w:val="style0"/>
        <w:rPr/>
      </w:pPr>
      <w:r>
        <w:rPr>
          <w:lang w:val="en-US"/>
        </w:rPr>
        <w:cr/>
      </w:r>
    </w:p>
    <w:p>
      <w:pPr>
        <w:pStyle w:val="style0"/>
        <w:rPr/>
      </w:pPr>
      <w:r>
        <w:rPr>
          <w:b/>
          <w:bCs/>
          <w:sz w:val="24"/>
          <w:szCs w:val="24"/>
          <w:lang w:val="en-US"/>
        </w:rPr>
        <w:t>3. Tool Practice: Draft a guide in Google Docs</w:t>
      </w:r>
      <w:r>
        <w:rPr>
          <w:lang w:val="en-US"/>
        </w:rPr>
        <w:cr/>
      </w:r>
    </w:p>
    <w:p>
      <w:pPr>
        <w:pStyle w:val="style0"/>
        <w:rPr/>
      </w:pPr>
      <w:r>
        <w:rPr>
          <w:lang w:val="en-US"/>
        </w:rPr>
        <w:t>In Google Docs, create a new document and use headings to structure the guide into sections like Overview, Steps, and FAQ. Use bullet points for procedures and insert screenshots using the Insert &gt; Image option. Share the document with collaborators for real-time feedback.</w:t>
        <w:cr/>
      </w:r>
    </w:p>
    <w:p>
      <w:pPr>
        <w:pStyle w:val="style0"/>
        <w:rPr/>
      </w:pPr>
      <w:r>
        <w:rPr>
          <w:lang w:val="en-US"/>
        </w:rPr>
        <w:t xml:space="preserve">Reflection: Google Docs makes technical writing collaborative and accessible. Multiple team members can edit and comment simultaneously, which speeds up review and revisions. The cloud-based format ensures the latest version is always available, and built-in formatting tools help maintain consistency. However, for complex manuals with advanced formatting, dedicated tools like MadCap or FrameMaker may be more suitable. </w:t>
        <w:cr/>
      </w:r>
    </w:p>
    <w:p>
      <w:pPr>
        <w:pStyle w:val="style0"/>
        <w:rPr/>
      </w:pPr>
      <w:r>
        <w:rPr>
          <w:lang w:val="en-US"/>
        </w:rPr>
        <w:cr/>
      </w:r>
    </w:p>
    <w:p>
      <w:pPr>
        <w:pStyle w:val="style0"/>
        <w:rPr/>
      </w:pPr>
      <w:r>
        <w:rPr>
          <w:b/>
          <w:bCs/>
          <w:sz w:val="24"/>
          <w:szCs w:val="24"/>
          <w:lang w:val="en-US"/>
        </w:rPr>
        <w:t>4. Application Practice: Troubleshooting guide</w:t>
      </w:r>
      <w:r>
        <w:rPr>
          <w:lang w:val="en-US"/>
        </w:rPr>
        <w:cr/>
      </w:r>
    </w:p>
    <w:p>
      <w:pPr>
        <w:pStyle w:val="style0"/>
        <w:rPr/>
      </w:pPr>
      <w:r>
        <w:rPr>
          <w:lang w:val="en-US"/>
        </w:rPr>
        <w:t xml:space="preserve">Problem: Software won’t open.  </w:t>
        <w:cr/>
      </w:r>
    </w:p>
    <w:p>
      <w:pPr>
        <w:pStyle w:val="style0"/>
        <w:rPr/>
      </w:pPr>
      <w:r>
        <w:rPr>
          <w:lang w:val="en-US"/>
        </w:rPr>
        <w:t xml:space="preserve">Step 1: Check if the system meets minimum requirements.  </w:t>
        <w:cr/>
      </w:r>
    </w:p>
    <w:p>
      <w:pPr>
        <w:pStyle w:val="style0"/>
        <w:rPr/>
      </w:pPr>
      <w:r>
        <w:rPr>
          <w:lang w:val="en-US"/>
        </w:rPr>
        <w:t xml:space="preserve">Step 2: Restart the computer and try again.  </w:t>
        <w:cr/>
      </w:r>
    </w:p>
    <w:p>
      <w:pPr>
        <w:pStyle w:val="style0"/>
        <w:rPr/>
      </w:pPr>
      <w:r>
        <w:rPr>
          <w:lang w:val="en-US"/>
        </w:rPr>
        <w:t xml:space="preserve">Step 3: Reinstall the software if the issue persists.  </w:t>
        <w:cr/>
      </w:r>
    </w:p>
    <w:p>
      <w:pPr>
        <w:pStyle w:val="style0"/>
        <w:rPr/>
      </w:pPr>
      <w:r>
        <w:rPr>
          <w:lang w:val="en-US"/>
        </w:rPr>
        <w:t xml:space="preserve">Step 4: Check for error logs in the application folder for detailed information.  </w:t>
        <w:cr/>
      </w:r>
    </w:p>
    <w:p>
      <w:pPr>
        <w:pStyle w:val="style0"/>
        <w:rPr/>
      </w:pPr>
      <w:r>
        <w:rPr>
          <w:lang w:val="en-US"/>
        </w:rPr>
        <w:t>Explanation: A troubleshooting guide follows a logical, step-by-step approach from simple to complex solutions. It helps users resolve common issues without technical support, saving time and resources. Each step should be clear, actionable, and ordered by ease of implementation. Including error messages or screenshots makes the guide more effective for non-technical users.</w:t>
        <w:cr/>
      </w:r>
    </w:p>
    <w:p>
      <w:pPr>
        <w:pStyle w:val="style0"/>
        <w:rPr/>
      </w:pPr>
      <w:r>
        <w:rPr>
          <w:lang w:val="en-US"/>
        </w:rPr>
        <w:cr/>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434</Words>
  <Characters>2590</Characters>
  <Application>WPS Office</Application>
  <Paragraphs>24</Paragraphs>
  <CharactersWithSpaces>3021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2026-05-24T14:29:03Z</dcterms:created>
  <dc:creator>SM-A042F</dc:creator>
  <lastModifiedBy>SM-A042F</lastModifiedBy>
  <dcterms:modified xsi:type="dcterms:W3CDTF">2026-05-24T14:29:03Z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78102f5e09db44adaea2339cc916d53f</vt:lpwstr>
  </property>
</Properties>
</file>