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rPr>
          <w:b/>
          <w:bCs/>
          <w:sz w:val="44"/>
          <w:szCs w:val="44"/>
        </w:rPr>
      </w:pPr>
      <w:bookmarkStart w:id="0" w:name="_GoBack"/>
      <w:bookmarkEnd w:id="0"/>
      <w:r>
        <w:rPr>
          <w:b/>
          <w:bCs/>
          <w:sz w:val="44"/>
          <w:szCs w:val="44"/>
          <w:lang w:val="en-US"/>
        </w:rPr>
        <w:t xml:space="preserve">CIT602 COMPUTER ARCHITECTURE </w:t>
      </w:r>
    </w:p>
    <w:p>
      <w:pPr>
        <w:pStyle w:val="style0"/>
        <w:rPr>
          <w:b/>
          <w:bCs/>
          <w:sz w:val="44"/>
          <w:szCs w:val="44"/>
        </w:rPr>
      </w:pPr>
      <w:r>
        <w:rPr>
          <w:b/>
          <w:bCs/>
          <w:sz w:val="44"/>
          <w:szCs w:val="44"/>
          <w:lang w:val="en-US"/>
        </w:rPr>
        <w:t xml:space="preserve">NAMES: KATLEHO QHOBELA </w:t>
      </w:r>
    </w:p>
    <w:p>
      <w:pPr>
        <w:pStyle w:val="style0"/>
        <w:rPr>
          <w:b/>
          <w:bCs/>
          <w:sz w:val="44"/>
          <w:szCs w:val="44"/>
        </w:rPr>
      </w:pPr>
      <w:r>
        <w:rPr>
          <w:b/>
          <w:bCs/>
          <w:sz w:val="44"/>
          <w:szCs w:val="44"/>
          <w:lang w:val="en-US"/>
        </w:rPr>
        <w:t>STUDENT NUMBER:20250016</w:t>
      </w:r>
    </w:p>
    <w:p>
      <w:pPr>
        <w:pStyle w:val="style0"/>
        <w:rPr>
          <w:b/>
          <w:bCs/>
          <w:sz w:val="44"/>
          <w:szCs w:val="44"/>
        </w:rPr>
      </w:pPr>
      <w:r>
        <w:rPr>
          <w:b/>
          <w:bCs/>
          <w:sz w:val="44"/>
          <w:szCs w:val="44"/>
          <w:lang w:val="en-US"/>
        </w:rPr>
        <w:t xml:space="preserve">WEEK2 SELF STUDY </w:t>
      </w:r>
    </w:p>
    <w:p>
      <w:pPr>
        <w:pStyle w:val="style0"/>
        <w:rPr/>
      </w:pPr>
    </w:p>
    <w:p>
      <w:pPr>
        <w:pStyle w:val="style0"/>
        <w:rPr/>
      </w:pPr>
      <w:r>
        <w:rPr>
          <w:b/>
          <w:bCs/>
          <w:sz w:val="24"/>
          <w:szCs w:val="24"/>
          <w:lang w:val="en-US"/>
        </w:rPr>
        <w:t>1. Scenario Analysis</w:t>
      </w:r>
      <w:r>
        <w:rPr>
          <w:lang w:val="en-US"/>
        </w:rPr>
        <w:t xml:space="preserve"> (150‑word description)</w:t>
      </w:r>
    </w:p>
    <w:p>
      <w:pPr>
        <w:pStyle w:val="style0"/>
        <w:rPr/>
      </w:pPr>
      <w:r>
        <w:rPr>
          <w:lang w:val="en-US"/>
        </w:rPr>
        <w:t>When a CPU runs a game loop, it repeatedly executes a sequence of instructions that drive the game’s real‑time updates and rendering. Each iteration begins with the *fetch* stage, where the CPU retrieves the next instruction from memory using the program counter. The instruction is then *decoded*, meaning the CPU interprets the opcode and identifies the required operation and operands. In the *execute* stage, the CPU performs the operation—this may involve arithmetic calculations, memory access, or control‑flow changes for game physics, AI, or graphics updates. After execution, results are stored back in registers or memory, and the program counter is updated to point to the next instruction. This fetch‑decode‑execute cycle repeats thousands of times per second, processing the game loop that updates the scene, handles user input, and renders frames to the display, ensuring smooth gameplay.</w:t>
      </w:r>
    </w:p>
    <w:p>
      <w:pPr>
        <w:pStyle w:val="style0"/>
        <w:rPr/>
      </w:pPr>
    </w:p>
    <w:p>
      <w:pPr>
        <w:pStyle w:val="style0"/>
        <w:rPr/>
      </w:pPr>
      <w:r>
        <w:rPr>
          <w:b/>
          <w:bCs/>
          <w:sz w:val="28"/>
          <w:szCs w:val="28"/>
          <w:lang w:val="en-US"/>
        </w:rPr>
        <w:t>2. Instruction Cycle Research</w:t>
      </w:r>
      <w:r>
        <w:rPr>
          <w:lang w:val="en-US"/>
        </w:rPr>
        <w:t xml:space="preserve"> (100‑word summary)</w:t>
      </w:r>
    </w:p>
    <w:p>
      <w:pPr>
        <w:pStyle w:val="style0"/>
        <w:rPr/>
      </w:pPr>
      <w:r>
        <w:rPr>
          <w:lang w:val="en-US"/>
        </w:rPr>
        <w:t>The instruction cycle (fetch‑decode‑execute) is the fundamental process a CPU uses to run programs. It has three main stages: *fetch*, where the CPU retrieves an instruction from memory; *decode*, where the instruction is interpreted to determine the operation; and *execute*, where the operation is performed using the ALU and data paths. An example is executing an ADD instruction: the CPU fetches the ADD opcode, decodes it to recognize an addition operation between two registers, then executes the addition in the ALU and stores the result in a destination register, completing the cycle.</w:t>
      </w:r>
    </w:p>
    <w:p>
      <w:pPr>
        <w:pStyle w:val="style0"/>
        <w:rPr/>
      </w:pPr>
    </w:p>
    <w:p>
      <w:pPr>
        <w:pStyle w:val="style0"/>
        <w:rPr/>
      </w:pPr>
      <w:r>
        <w:rPr>
          <w:b/>
          <w:bCs/>
          <w:sz w:val="24"/>
          <w:szCs w:val="24"/>
          <w:lang w:val="en-US"/>
        </w:rPr>
        <w:t>3. Logisim Exploration</w:t>
      </w:r>
      <w:r>
        <w:rPr>
          <w:lang w:val="en-US"/>
        </w:rPr>
        <w:t xml:space="preserve"> (100‑word summary)</w:t>
      </w:r>
    </w:p>
    <w:p>
      <w:pPr>
        <w:pStyle w:val="style0"/>
        <w:rPr/>
      </w:pPr>
      <w:r>
        <w:rPr>
          <w:lang w:val="en-US"/>
        </w:rPr>
        <w:t>Simulating a simple ALU operation like ADD in Logisim involves designing a circuit with input registers, an adder component, and an output register. You set two binary values into the input registers, connect them to the adder, and observe the sum at the output. The simulation demonstrates how the ALU performs arithmetic by combining bitwise logic and carry handling. The 100‑word summary: In Logisim, an ADD operation is built using basic logic gates to create a binary adder that sums two inputs and produces a result. The circuit shows data flow from input registers through the adder to the output, illustrating how an ALU executes arithmetic instructions in a CPU.</w:t>
      </w:r>
    </w:p>
    <w:p>
      <w:pPr>
        <w:pStyle w:val="style0"/>
        <w:rPr/>
      </w:pPr>
    </w:p>
    <w:p>
      <w:pPr>
        <w:pStyle w:val="style0"/>
        <w:rPr/>
      </w:pPr>
      <w:r>
        <w:rPr>
          <w:b/>
          <w:bCs/>
          <w:sz w:val="24"/>
          <w:szCs w:val="24"/>
          <w:lang w:val="en-US"/>
        </w:rPr>
        <w:t>4. CPU Design Analysis</w:t>
      </w:r>
      <w:r>
        <w:rPr>
          <w:lang w:val="en-US"/>
        </w:rPr>
        <w:t xml:space="preserve"> (100‑word comparison)</w:t>
      </w:r>
    </w:p>
    <w:p>
      <w:pPr>
        <w:pStyle w:val="style0"/>
        <w:rPr/>
      </w:pPr>
      <w:r>
        <w:rPr>
          <w:lang w:val="en-US"/>
        </w:rPr>
        <w:t>In smartphones, a single‑core CPU has one processing unit that handles all tasks sequentially, limiting multitasking and causing higher power consumption under load. A multi‑core CPU contains several cores that can execute instructions in parallel, improving performance for apps and games, enhancing multitasking, and allowing better energy efficiency by distributing workloads. Multi‑core designs enable smartphones to run complex OS features and advanced graphics smoothly, while single‑core designs are simpler and cheaper but struggle with demanding modern applications.</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0030204"/>
    <w:charset w:val="00"/>
    <w:family w:val="swiss"/>
    <w:pitch w:val="variable"/>
    <w:sig w:usb0="E4002EFF" w:usb1="C000247B" w:usb2="00000009" w:usb3="00000000" w:csb0="000001FF" w:csb1="00000000"/>
  </w:font>
  <w:font w:name="宋体">
    <w:altName w:val="SimSun"/>
    <w:panose1 w:val="02010600030000010101"/>
    <w:charset w:val="86"/>
    <w:family w:val="auto"/>
    <w:pitch w:val="variable"/>
    <w:sig w:usb0="00000003" w:usb1="288F0000" w:usb2="00000016" w:usb3="00000000" w:csb0="00040001" w:csb1="00000000"/>
  </w:font>
  <w:font w:name="Times New Roman">
    <w:altName w:val="Times New Roman"/>
    <w:panose1 w:val="02020603050000020304"/>
    <w:charset w:val="00"/>
    <w:family w:val="roman"/>
    <w:pitch w:val="variable"/>
    <w:sig w:usb0="E0002EFF" w:usb1="C000785B" w:usb2="00000009" w:usb3="00000000" w:csb0="000001FF" w:csb1="00000000"/>
  </w:font>
  <w:font w:name="等线 Light">
    <w:altName w:val="等线 Light"/>
    <w:panose1 w:val="02010600030000010101"/>
    <w:charset w:val="86"/>
    <w:family w:val="auto"/>
    <w:pitch w:val="variable"/>
    <w:sig w:usb0="A00002BF" w:usb1="38CF7CFA" w:usb2="00000016" w:usb3="00000000" w:csb0="0004000F" w:csb1="00000000"/>
  </w:font>
  <w:font w:name="等线">
    <w:altName w:val="DengXian"/>
    <w:panose1 w:val="02010600030000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oNotTrackMoves/>
  <w:defaultTabStop w:val="720"/>
  <w:doNotShadeFormData/>
  <w:characterSpacingControl w:val="doNotCompress"/>
  <w:savePreviewPicture/>
  <w:doNotValidateAgainstSchema/>
  <w:doNotDemarcateInvalidXml/>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Times New Roman" w:eastAsia="宋体" w:hAnsi="Calibri"/>
        <w:lang w:val="en-US" w:bidi="ar-SA" w:eastAsia="zh-CN"/>
      </w:rPr>
    </w:rPrDefault>
    <w:pPrDefault>
      <w:pPr/>
    </w:pPrDefault>
  </w:docDefaults>
  <w:style w:type="paragraph" w:default="1" w:styleId="style0">
    <w:name w:val="Normal"/>
    <w:next w:val="style0"/>
    <w:qFormat/>
    <w:pPr>
      <w:spacing w:after="200" w:lineRule="auto" w:line="276"/>
    </w:pPr>
    <w:rPr>
      <w:sz w:val="22"/>
      <w:szCs w:val="22"/>
    </w:rPr>
  </w:style>
  <w:style w:type="character" w:default="1" w:styleId="style65">
    <w:name w:val="Default Paragraph Font"/>
    <w:next w:val="style65"/>
    <w:rPr>
      <w:rFonts w:ascii="Calibri" w:cs="Times New Roman" w:eastAsia="宋体" w:hAnsi="Calibri"/>
    </w:rPr>
  </w:style>
  <w:style w:type="table" w:default="1" w:styleId="style105">
    <w:name w:val="Normal Table"/>
    <w:next w:val="style105"/>
    <w:pPr/>
    <w:rPr/>
    <w:tblPr>
      <w:tblInd w:w="0" w:type="dxa"/>
      <w:tblCellMar>
        <w:top w:w="0" w:type="dxa"/>
        <w:left w:w="108" w:type="dxa"/>
        <w:bottom w:w="0" w:type="dxa"/>
        <w:right w:w="108" w:type="dxa"/>
      </w:tblCellMar>
    </w:tblPr>
    <w:tcPr>
      <w:tcBorders/>
    </w:tcPr>
  </w:style>
  <w:style w:type="numbering" w:default="1" w:styleId="style107">
    <w:name w:val="No List"/>
    <w:next w:val="style107"/>
    <w:p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449</Words>
  <Characters>2570</Characters>
  <Application>WPS Office</Application>
  <Paragraphs>16</Paragraphs>
  <CharactersWithSpaces>3009</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2026-01-28T12:40:20Z</dcterms:created>
  <dc:creator>SM-A042F</dc:creator>
  <lastModifiedBy>SM-A042F</lastModifiedBy>
  <dcterms:modified xsi:type="dcterms:W3CDTF">2026-01-28T12:47:30Z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7df92c9aff564fccabc9fcd129dc7d5c</vt:lpwstr>
  </property>
</Properties>
</file>