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rPr>
      </w:pPr>
      <w:bookmarkStart w:id="0" w:name="_GoBack"/>
      <w:bookmarkEnd w:id="0"/>
      <w:r>
        <w:rPr>
          <w:b/>
          <w:bCs/>
          <w:sz w:val="28"/>
          <w:szCs w:val="28"/>
          <w:lang w:val="en-US"/>
        </w:rPr>
        <w:t xml:space="preserve">CIT602 COMPUTER ARCHITECTURE </w:t>
      </w:r>
    </w:p>
    <w:p>
      <w:pPr>
        <w:pStyle w:val="style0"/>
        <w:rPr>
          <w:b/>
          <w:bCs/>
          <w:sz w:val="28"/>
          <w:szCs w:val="28"/>
        </w:rPr>
      </w:pPr>
      <w:r>
        <w:rPr>
          <w:b/>
          <w:bCs/>
          <w:sz w:val="28"/>
          <w:szCs w:val="28"/>
          <w:lang w:val="en-US"/>
        </w:rPr>
        <w:t xml:space="preserve">NAMES:KATLEHO QHOBELA </w:t>
      </w:r>
    </w:p>
    <w:p>
      <w:pPr>
        <w:pStyle w:val="style0"/>
        <w:rPr>
          <w:b/>
          <w:bCs/>
          <w:sz w:val="28"/>
          <w:szCs w:val="28"/>
        </w:rPr>
      </w:pPr>
      <w:r>
        <w:rPr>
          <w:b/>
          <w:bCs/>
          <w:sz w:val="28"/>
          <w:szCs w:val="28"/>
          <w:lang w:val="en-US"/>
        </w:rPr>
        <w:t>STUDENT NUMBER:20250016</w:t>
      </w:r>
    </w:p>
    <w:p>
      <w:pPr>
        <w:pStyle w:val="style0"/>
        <w:rPr/>
      </w:pPr>
      <w:r>
        <w:rPr>
          <w:b/>
          <w:bCs/>
          <w:sz w:val="28"/>
          <w:szCs w:val="28"/>
          <w:lang w:val="en-US"/>
        </w:rPr>
        <w:t>WEEK7 SELF STUDY</w:t>
      </w:r>
      <w:r>
        <w:rPr>
          <w:lang w:val="en-US"/>
        </w:rPr>
        <w:t xml:space="preserve"> </w:t>
      </w:r>
    </w:p>
    <w:p>
      <w:pPr>
        <w:pStyle w:val="style0"/>
        <w:rPr/>
      </w:pPr>
      <w:r>
        <w:rPr>
          <w:lang w:val="en-US"/>
        </w:rPr>
        <w:cr/>
      </w:r>
    </w:p>
    <w:p>
      <w:pPr>
        <w:pStyle w:val="style0"/>
        <w:rPr/>
      </w:pPr>
      <w:r>
        <w:rPr>
          <w:b/>
          <w:bCs/>
          <w:sz w:val="24"/>
          <w:szCs w:val="24"/>
          <w:lang w:val="en-US"/>
        </w:rPr>
        <w:t>1. Scenario Analysis: Addressing mode in array processing</w:t>
      </w:r>
      <w:r>
        <w:rPr>
          <w:lang w:val="en-US"/>
        </w:rPr>
        <w:cr/>
      </w:r>
    </w:p>
    <w:p>
      <w:pPr>
        <w:pStyle w:val="style0"/>
        <w:rPr/>
      </w:pPr>
      <w:r>
        <w:rPr>
          <w:lang w:val="en-US"/>
        </w:rPr>
        <w:t xml:space="preserve">In array processing, the CPU needs to access each element sequentially in memory. Indexed addressing is commonly used here. Suppose an array `ARR` starts at memory address 1000, and we want to access `ARR[5]`. The base address 1000 is stored in a register, and the index 5 is added to it to get the effective address 1005. This lets the program loop through the array by simply incrementing the index register instead of rewriting the address each time. It’s efficient for tasks like summing all elements or sorting data. Without indexed addressing, the code would need a separate instruction for every element, making it slow and bulky. </w:t>
        <w:cr/>
      </w:r>
    </w:p>
    <w:p>
      <w:pPr>
        <w:pStyle w:val="style0"/>
        <w:rPr/>
      </w:pPr>
      <w:r>
        <w:rPr>
          <w:lang w:val="en-US"/>
        </w:rPr>
        <w:cr/>
      </w:r>
    </w:p>
    <w:p>
      <w:pPr>
        <w:pStyle w:val="style0"/>
        <w:rPr>
          <w:b/>
          <w:bCs/>
          <w:sz w:val="24"/>
          <w:szCs w:val="24"/>
        </w:rPr>
      </w:pPr>
      <w:r>
        <w:rPr>
          <w:b/>
          <w:bCs/>
          <w:sz w:val="24"/>
          <w:szCs w:val="24"/>
          <w:lang w:val="en-US"/>
        </w:rPr>
        <w:t>2. Concept Research: Indexed addressing</w:t>
        <w:cr/>
      </w:r>
    </w:p>
    <w:p>
      <w:pPr>
        <w:pStyle w:val="style0"/>
        <w:rPr/>
      </w:pPr>
      <w:r>
        <w:rPr>
          <w:lang w:val="en-US"/>
        </w:rPr>
        <w:t xml:space="preserve">Indexed addressing calculates the effective memory address by adding a base address to an index value stored in a register. The base address points to the start of a data structure like an array, and the index selects a specific element. This mode is essential for iterating through arrays, tables, and buffers because the index can be updated easily in a loop. It improves code flexibility and reduces instruction count compared to direct addressing. The main role of indexed addressing is to provide dynamic access to memory locations, making it a core feature in assembly and low-level programming for data processing. </w:t>
        <w:cr/>
      </w:r>
    </w:p>
    <w:p>
      <w:pPr>
        <w:pStyle w:val="style0"/>
        <w:rPr>
          <w:b/>
          <w:bCs/>
          <w:sz w:val="24"/>
          <w:szCs w:val="24"/>
        </w:rPr>
      </w:pPr>
      <w:r>
        <w:rPr>
          <w:lang w:val="en-US"/>
        </w:rPr>
        <w:cr/>
      </w:r>
    </w:p>
    <w:p>
      <w:pPr>
        <w:pStyle w:val="style0"/>
        <w:rPr>
          <w:b/>
          <w:bCs/>
          <w:sz w:val="24"/>
          <w:szCs w:val="24"/>
        </w:rPr>
      </w:pPr>
      <w:r>
        <w:rPr>
          <w:b/>
          <w:bCs/>
          <w:sz w:val="24"/>
          <w:szCs w:val="24"/>
          <w:lang w:val="en-US"/>
        </w:rPr>
        <w:t xml:space="preserve">3. Tool Practice: Addressing mode </w:t>
        <w:cr/>
      </w:r>
    </w:p>
    <w:p>
      <w:pPr>
        <w:pStyle w:val="style0"/>
        <w:rPr/>
      </w:pPr>
      <w:r>
        <w:rPr>
          <w:lang w:val="en-US"/>
        </w:rPr>
        <w:t xml:space="preserve">Draw three boxes labeled CPU Register, Instruction, and Memory. In the Instruction box, write `LOAD R1, 1000[R2]`. Draw an arrow from R2 to an “Adder” block, and another arrow from 1000 to the same Adder. The Adder outputs to Memory, showing the effective address = 1000 + R2. </w:t>
        <w:cr/>
      </w:r>
    </w:p>
    <w:p>
      <w:pPr>
        <w:pStyle w:val="style0"/>
        <w:rPr/>
      </w:pPr>
      <w:r>
        <w:rPr>
          <w:lang w:val="en-US"/>
        </w:rPr>
        <w:t xml:space="preserve">Reflection: The diagram visualizes how indexed addressing combines a constant offset with a variable index at runtime. This makes it easier to understand than just reading code, especially when teaching how CPUs resolve memory locations dynamically during execution. </w:t>
        <w:cr/>
      </w:r>
    </w:p>
    <w:p>
      <w:pPr>
        <w:pStyle w:val="style0"/>
        <w:rPr/>
      </w:pPr>
      <w:r>
        <w:rPr>
          <w:lang w:val="en-US"/>
        </w:rPr>
        <w:cr/>
      </w:r>
    </w:p>
    <w:p>
      <w:pPr>
        <w:pStyle w:val="style0"/>
        <w:rPr>
          <w:b/>
          <w:bCs/>
          <w:sz w:val="24"/>
          <w:szCs w:val="24"/>
        </w:rPr>
      </w:pPr>
      <w:r>
        <w:rPr>
          <w:b/>
          <w:bCs/>
          <w:sz w:val="24"/>
          <w:szCs w:val="24"/>
          <w:lang w:val="en-US"/>
        </w:rPr>
        <w:t>4. Application Practice: Assembly-like code for indirect addressing</w:t>
        <w:cr/>
      </w:r>
    </w:p>
    <w:p>
      <w:pPr>
        <w:pStyle w:val="style0"/>
        <w:rPr/>
      </w:pPr>
      <w:r>
        <w:rPr>
          <w:lang w:val="en-US"/>
        </w:rPr>
        <w:t>LOAD R1, #2000     ; Load address 2000 into R1</w:t>
      </w:r>
    </w:p>
    <w:p>
      <w:pPr>
        <w:pStyle w:val="style0"/>
        <w:rPr/>
      </w:pPr>
      <w:r>
        <w:rPr>
          <w:lang w:val="en-US"/>
        </w:rPr>
        <w:t>LOAD R2, (R1)      ; Load the value stored at the address in R1 into R2</w:t>
      </w:r>
    </w:p>
    <w:p>
      <w:pPr>
        <w:pStyle w:val="style0"/>
        <w:rPr/>
      </w:pPr>
      <w:r>
        <w:rPr>
          <w:lang w:val="en-US"/>
        </w:rPr>
        <w:cr/>
      </w:r>
    </w:p>
    <w:p>
      <w:pPr>
        <w:pStyle w:val="style0"/>
        <w:rPr/>
      </w:pPr>
      <w:r>
        <w:rPr>
          <w:lang w:val="en-US"/>
        </w:rPr>
        <w:t xml:space="preserve">Explanation: In indirect addressing, the instruction doesn’t contain the actual data or address. Instead, it holds the address of a memory location that contains the real address. In the code above, R1 holds 2000, but `(R1)` means “go to the address stored in R1 and get the value there”. This is useful for pointers and dynamic data structures like linked lists, where the target address changes during execution. It adds flexibility but can be slower due to the extra memory access. </w:t>
        <w:c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435</Words>
  <Characters>2256</Characters>
  <Application>WPS Office</Application>
  <Paragraphs>20</Paragraphs>
  <CharactersWithSpaces>2694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2026-05-24T13:55:18Z</dcterms:created>
  <dc:creator>SM-A042F</dc:creator>
  <lastModifiedBy>SM-A042F</lastModifiedBy>
  <dcterms:modified xsi:type="dcterms:W3CDTF">2026-05-24T13:55:18Z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ce28b02c296442098da5371de01ed8d9</vt:lpwstr>
  </property>
</Properties>
</file>