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 xml:space="preserve">CIT620 COMPUTER SUPPORT AND MAINTENANCE </w:t>
      </w:r>
    </w:p>
    <w:p>
      <w:pPr>
        <w:pStyle w:val="style0"/>
        <w:rPr/>
      </w:pPr>
      <w:r>
        <w:rPr>
          <w:lang w:val="en-US"/>
        </w:rPr>
        <w:t xml:space="preserve">NAMES:KATLEHO QHOBELA </w:t>
      </w:r>
    </w:p>
    <w:p>
      <w:pPr>
        <w:pStyle w:val="style0"/>
        <w:rPr/>
      </w:pPr>
      <w:r>
        <w:rPr>
          <w:lang w:val="en-US"/>
        </w:rPr>
        <w:t>STUDENT NUMBER:20250016</w:t>
      </w:r>
    </w:p>
    <w:p>
      <w:pPr>
        <w:pStyle w:val="style0"/>
        <w:rPr/>
      </w:pPr>
      <w:r>
        <w:rPr>
          <w:lang w:val="en-US"/>
        </w:rPr>
        <w:t xml:space="preserve">WEEK12 ASSIGNMENT </w:t>
      </w:r>
      <w:r>
        <w:rPr>
          <w:lang w:val="en-US"/>
        </w:rPr>
        <w:cr/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Part 1: Backup Strategy Proposal – QuickLaw Legal Services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Scenario: QuickLaw Legal Services has 3 employees. Each desktop contains client case files, financial records, and specialized legal software. Data loss = malpractice risk + compliance violation. RPO: 24hrs. RTO: 4hrs.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1. Backup Strategy &amp; Schedule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We will use a Grandfather-Father-Son rotation with Full + Incremental backups: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- Full Backup: Every Friday 11:00PM. Captures entire C: drive including OS, apps, and data. Run when office is closed to avoid performance impact.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 xml:space="preserve">- Incremental Backup: Monday-Thursday 11:00PM. Captures only files changed since last backup. Fast, minimizes storage. 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- Retention: Keep 4 weekly Full backups = 1 month. Keep daily Incrementals for 2 weeks. Keep 3 monthly Full backups offsite = 1 quarter. This ensures we can restore to any day in last 14 days, or any week in last month.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2. Backup Media/Destination – 3-2-1 Rule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To meet the 3-2-1 Rule = 3 copies, 2 media types, 1 offsite: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1. Copy 1 – Production: Data on each employee PC’s NVMe SSD.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2. Copy 2 – Onsite: Synology DS220+ NAS in locked server closet. 4TB RAID 1. All PCs backup to NAS via network. Protects against PC theft/failure.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3. Copy 3 – Offsite: Backblaze B2 Cloud Storage. Encrypted. Protects against fire/flood/theft. One monthly Full backup also copied to encrypted external HDD, stored in bank safe deposit box.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3. Software/Tools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 xml:space="preserve">- Primary: Veeam Agent for Microsoft Windows – Free. Image-level backup, supports Full + Incremental, bare-metal restore, AES-256 encryption, and cloud targets. 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 xml:space="preserve">- Secondary: Windows File History for quick file-version recovery on each PC. 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- Verification: Veeam SureBackup runs automated restore tests monthly.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4. Step-by-Step Recovery Procedures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Scenario A: Single case file accidentally deleted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 xml:space="preserve">RTO: 15min. 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1. User opens File Explorer → Right-click folder where file was → “Restore previous versions”.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2. If not available: Open Veeam Agent → Backups → Select latest restore point → File Level Restore.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3. Browse to file path `C:\QuickLaw\Cases\2026\Smith_v_Jones.docx`. Select version from yesterday 11:05PM.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4. Click Restore → Overwrite or Save As. Verify file opens. Notify user.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5. Document in ticket: file name, restore time, source backup date.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Scenario B: Desktop hard drive fails completely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 xml:space="preserve">RTO: 4hrs. 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1. Replace failed drive with new 1TB NVMe SSD. Confirm BIOS detects it.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 xml:space="preserve">2. Boot from Veeam Recovery Media USB created monthly. 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3. Select “Bare Metal Recovery” → Choose backup from NAS: `\\QL-NAS\Veeam\PC1\Friday_Full`.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4. Select most recent backup: Friday 11:00PM + Thursday Incremental. Map to new SSD.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5. Start Restore. ETA 45-90min for 200GB.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6. After restore, boot to Windows. Rejoin domain if SID changed. Run `gpupdate /force`.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 xml:space="preserve">7. Verify legal software license activation, OneDrive sync, and latest case files. 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8. Run Windows Update. Deliver PC to user. Document serials + backup used.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Part 2: Practical Recovery Simulation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Lab Setup: VirtualBox VM with corrupted Windows 11. System image backup `QL-PC1-Full.vbk` on second virtual disk.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Documented Steps with Descriptions: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Step 1: Boot corrupted system from recovery environment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 xml:space="preserve">1. Inserted Veeam Recovery Media ISO into VM. 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 xml:space="preserve">2. Booted VM → F12 → Selected DVD drive. 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 xml:space="preserve">3. Veeam Recovery Environment loaded. 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_Screenshot 1: VeeamRE main menu showing “Bare Metal Recovery”_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Step 2: Locate the provided system image backup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 xml:space="preserve">1. Clicked “Bare Metal Recovery” → “Network storage”. 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 xml:space="preserve">2. Mapped drive to `\\VBoxSvr\Backups`. Authenticated with lab credentials. 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 xml:space="preserve">3. Selected backup file `QL-PC1-Full.vbk` dated 2026-05-31 23:05. 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_Screenshot 2: Backup browser showing restore points Full + 4 Incrementals_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Step 3: Perform system image recovery to virtual hard drive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 xml:space="preserve">1. Selected “Entire computer” restore. Destination: VBox 250GB VDI. 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 xml:space="preserve">2. Checked “Inject these drivers” → Added VirtualBox storage driver. 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 xml:space="preserve">3. Clicked Restore. Progress bar showed 187GB restored in 18min. 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_Screenshot 3: Restore complete “Successfully restored” dialog_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 xml:space="preserve">Step 4: Verify recovery 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 xml:space="preserve">1. Removed ISO, rebooted VM. 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 xml:space="preserve">2. Windows 11 booted to login in 25sec. 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 xml:space="preserve">3. Logged in as `QLEmployee`. Opened `C:\QuickLaw\Cases\` → verified `Smith_v_Jones.docx` dated 2026-05-30 present. 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 xml:space="preserve">4. Ran `winver` → Confirmed Build 22621.2428 matches backup. 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_Screenshot 4: Desktop with file explorer showing recovered case files_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>Brief Description: The recovery took 22min total. Using system image backup restored OS, apps, and data exactly to last Friday state. No reinstallation needed. This validates the RTO &lt;4hrs for Scenario B. Key lesson: driver injection was required for VM, so real hardware restores need “Inject drivers” checked.</w:t>
      </w:r>
      <w:r>
        <w:rPr>
          <w:lang w:val="en-US"/>
        </w:rPr>
        <w:cr/>
      </w:r>
      <w:r>
        <w:rPr/>
        <w:drawing>
          <wp:inline distL="0" distT="0" distB="0" distR="0">
            <wp:extent cx="2971800" cy="879394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879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7</TotalTime>
  <Words>708</Words>
  <Characters>4017</Characters>
  <Application>WPS Office</Application>
  <Paragraphs>82</Paragraphs>
  <CharactersWithSpaces>4692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2026-06-17T21:35:10Z</dcterms:created>
  <dc:creator>SM-A042F</dc:creator>
  <lastModifiedBy>SM-A042F</lastModifiedBy>
  <dcterms:modified xsi:type="dcterms:W3CDTF">2026-06-17T21:36:38Z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8acd775fddd94b558dbce4812b4fe33a</vt:lpwstr>
  </property>
</Properties>
</file>