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CIT620 COMPUTER SUPPORT AND MAINTENANCE </w:t>
      </w:r>
    </w:p>
    <w:p>
      <w:pPr>
        <w:pStyle w:val="style0"/>
        <w:rPr/>
      </w:pPr>
      <w:r>
        <w:rPr>
          <w:lang w:val="en-US"/>
        </w:rPr>
        <w:t xml:space="preserve">NAMES:KATLEHO QHOBELA </w:t>
      </w:r>
    </w:p>
    <w:p>
      <w:pPr>
        <w:pStyle w:val="style0"/>
        <w:rPr/>
      </w:pPr>
      <w:r>
        <w:rPr>
          <w:lang w:val="en-US"/>
        </w:rPr>
        <w:t>STUDENT NUMBER:20250016</w:t>
      </w:r>
    </w:p>
    <w:p>
      <w:pPr>
        <w:pStyle w:val="style0"/>
        <w:rPr/>
      </w:pPr>
      <w:r>
        <w:rPr>
          <w:lang w:val="en-US"/>
        </w:rPr>
        <w:t xml:space="preserve">WEEK3 ASSIGNMENT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Hardware Component Analysis for IT Scenario</w:t>
        <w:cr/>
      </w:r>
    </w:p>
    <w:p>
      <w:pPr>
        <w:pStyle w:val="style0"/>
        <w:rPr/>
      </w:pPr>
      <w:r>
        <w:rPr>
          <w:lang w:val="en-US"/>
        </w:rPr>
        <w:t>Scenario: Building a cost-effective, reliable PC for IT support technicians who run VMs, VS Code, Docker, and remote desktop tools. Must last 4+ years.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Component</w:t>
        <w:tab/>
        <w:t>Chosen Spec</w:t>
        <w:tab/>
        <w:t>Type/Characteristics</w:t>
        <w:tab/>
        <w:t>Why for IT/Programming</w:t>
        <w:tab/>
        <w:t>Maintenance</w:t>
      </w:r>
    </w:p>
    <w:p>
      <w:pPr>
        <w:pStyle w:val="style0"/>
        <w:rPr/>
      </w:pPr>
      <w:r>
        <w:rPr>
          <w:lang w:val="en-US"/>
        </w:rPr>
        <w:t>Motherboard</w:t>
        <w:tab/>
        <w:t>ASUS B660M-A D4 mATX</w:t>
        <w:tab/>
        <w:t>Chipset: Intel B660. Socket: LGA1700. Slots: 2x M.2, 4x SATA, PCIe 4.0</w:t>
        <w:tab/>
        <w:t>mATX fits standard IT dept cases. M.2 supports fast NVMe for VM boot. 4 RAM slots allow 64GB upgrades.</w:t>
        <w:tab/>
        <w:t>Dust with compressed air 2x/year. Update BIOS for CPU compatibility. Check for swollen capacitors.</w:t>
      </w:r>
    </w:p>
    <w:p>
      <w:pPr>
        <w:pStyle w:val="style0"/>
        <w:rPr/>
      </w:pPr>
      <w:r>
        <w:rPr>
          <w:lang w:val="en-US"/>
        </w:rPr>
        <w:t>CPU</w:t>
        <w:tab/>
        <w:t>Intel i5-12400</w:t>
        <w:tab/>
        <w:t>6 Cores / 12 Threads. Base 2.5GHz, Boost 4.4GHz. TDP 65W. No iGPU</w:t>
        <w:tab/>
        <w:t>12 threads handle Docker + VMs + IDE. 65W TDP = low heat in office PCs. No iGPU saves cost since IT uses discrete GPU or remote.</w:t>
        <w:tab/>
        <w:t>Reapply thermal paste every 2 years. Monitor temps with HWMonitor &lt;80°C. Clean stock cooler.</w:t>
      </w:r>
    </w:p>
    <w:p>
      <w:pPr>
        <w:pStyle w:val="style0"/>
        <w:rPr/>
      </w:pPr>
      <w:r>
        <w:rPr>
          <w:lang w:val="en-US"/>
        </w:rPr>
        <w:t>RAM</w:t>
        <w:tab/>
        <w:t>2x16GB DDR4-3200 CL16</w:t>
        <w:tab/>
        <w:t>Type: DDR4 DIMM. Dual-channel. Latency: CL16</w:t>
        <w:tab/>
        <w:t>32GB total lets techs run 2-3 VMs + Chrome + VS Code. Dual-channel doubles bandwidth vs single stick. DDR4 = cost-effective.</w:t>
        <w:tab/>
        <w:t>Reseat if POST fails. Run MemTest86 yearly. Keep in matched pairs.</w:t>
      </w:r>
    </w:p>
    <w:p>
      <w:pPr>
        <w:pStyle w:val="style0"/>
        <w:rPr/>
      </w:pPr>
      <w:r>
        <w:rPr>
          <w:lang w:val="en-US"/>
        </w:rPr>
        <w:t>Storage</w:t>
        <w:tab/>
        <w:t>1TB NVMe SSD + 2TB HDD</w:t>
        <w:tab/>
        <w:t>NVMe: PCIe 3.0, 3500MB/s read. HDD: 7200RPM SATA</w:t>
        <w:tab/>
        <w:t>NVMe for OS + code + VMs = 10s boot, fast compile. HDD for ISO images, logs, backups. Tiered storage saves budget.</w:t>
        <w:tab/>
        <w:t>Check SSD health with CrystalDiskInfo. Defrag HDD only. Keep 20% free on NVMe.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Tools Used: CPU-Z to verify RAM running dual-channel, CrystalDiskInfo for drive health, Canva for diagram.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Diagram Description for Canva</w:t>
        <w:cr/>
      </w:r>
    </w:p>
    <w:p>
      <w:pPr>
        <w:pStyle w:val="style0"/>
        <w:rPr/>
      </w:pPr>
      <w:r>
        <w:rPr>
          <w:lang w:val="en-US"/>
        </w:rPr>
        <w:t>_Title: Programming PC Hardware Layout_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Layout to recreate in Canva:</w:t>
        <w:cr/>
      </w:r>
    </w:p>
    <w:p>
      <w:pPr>
        <w:pStyle w:val="style0"/>
        <w:rPr/>
      </w:pPr>
      <w:r>
        <w:rPr>
          <w:lang w:val="en-US"/>
        </w:rPr>
        <w:t xml:space="preserve">1. Center: Rectangle labeled “ASUS B660M-A Motherboard” </w:t>
        <w:cr/>
      </w:r>
    </w:p>
    <w:p>
      <w:pPr>
        <w:pStyle w:val="style0"/>
        <w:rPr/>
      </w:pPr>
      <w:r>
        <w:rPr>
          <w:lang w:val="en-US"/>
        </w:rPr>
        <w:t>2. Top Center: “Intel i5-12400 CPU” inside socket with arrow pointing down to motherboard. Label “LGA1700”. Add cooler icon.</w:t>
        <w:cr/>
      </w:r>
    </w:p>
    <w:p>
      <w:pPr>
        <w:pStyle w:val="style0"/>
        <w:rPr/>
      </w:pPr>
      <w:r>
        <w:rPr>
          <w:lang w:val="en-US"/>
        </w:rPr>
        <w:t>3. Right Side: 2 rectangles “16GB DDR4 RAM” in Slot A2 + B2. Arrow to motherboard “Dual Channel”. Label “3200MHz”.</w:t>
        <w:cr/>
      </w:r>
    </w:p>
    <w:p>
      <w:pPr>
        <w:pStyle w:val="style0"/>
        <w:rPr/>
      </w:pPr>
      <w:r>
        <w:rPr>
          <w:lang w:val="en-US"/>
        </w:rPr>
        <w:t xml:space="preserve">4. Bottom Right: “1TB NVMe SSD” in M.2 slot. Arrow to motherboard “PCIe 3.0 x4”. </w:t>
        <w:cr/>
      </w:r>
    </w:p>
    <w:p>
      <w:pPr>
        <w:pStyle w:val="style0"/>
        <w:rPr/>
      </w:pPr>
      <w:r>
        <w:rPr>
          <w:lang w:val="en-US"/>
        </w:rPr>
        <w:t>5. Bottom Left: “2TB HDD” with SATA cable arrow to “SATA Port” on motherboard. Add power cable arrow to “PSU”.</w:t>
        <w:cr/>
      </w:r>
    </w:p>
    <w:p>
      <w:pPr>
        <w:pStyle w:val="style0"/>
        <w:rPr/>
      </w:pPr>
      <w:r>
        <w:rPr>
          <w:lang w:val="en-US"/>
        </w:rPr>
        <w:t>6. Callouts: Add text boxes: “CPU: Runs code, VMs”, “RAM: Active programs”, “NVMe: Fast OS boot”, “HDD: Bulk storage”.</w:t>
        <w:cr/>
      </w:r>
    </w:p>
    <w:p>
      <w:pPr>
        <w:pStyle w:val="style0"/>
        <w:rPr/>
      </w:pPr>
      <w:r>
        <w:rPr>
          <w:lang w:val="en-US"/>
        </w:rPr>
        <w:t>7. Legend: Use icons: CPU chip, RAM stick, SSD, HDD. Color code: Blue = fast, Green = bulk.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200-Word Explanation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Scenario: IT support staff need reliable PCs to troubleshoot, code scripts, and run test VMs. This build balances cost, speed, and longevity for a university IT department.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Concept: The motherboard is the backbone, connecting all parts via the B660 chipset. It determines upgrade paths like 4 RAM slots and M.2 support. The CPU i5-12400 uses 6 performance cores to compile code and run Docker containers simultaneously. Its 65W TDP ensures quiet office operation. RAM type DDR4 in dual-channel gives 51.2GB/s bandwidth, critical when multiple VMs access memory. 32GB prevents swap file slowdowns during debugging. For storage, an NVMe SSD uses PCIe lanes for 3500MB/s speeds, making Windows + WSL boot in seconds. The SATA HDD provides cheap bulk storage for ISO files and ticket logs.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Maintenance: IT must monitor CPU temps under 80°C to prevent throttling, test RAM yearly with MemTest86 to avoid blue screens, and check SSD wear levels to plan replacements before failure. Tools like CPU-Z verify hardware runs at spec.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Significance in IT: Understanding components lets IT support diagnose slow PCs, plan lifecycle refreshes, and avoid overpaying. A tech who knows dual-channel RAM can fix a “slow” PC by adding a matching stick vs ordering new. This knowledge cuts downtime and department costs. Hardware analysis is core to system building, asset management, and Level 2 support.</w:t>
      </w:r>
    </w:p>
    <w:p>
      <w:pPr>
        <w:pStyle w:val="style0"/>
        <w:rPr/>
      </w:pPr>
      <w:r>
        <w:rPr/>
        <w:drawing>
          <wp:inline distL="114300" distT="0" distB="0" distR="114300">
            <wp:extent cx="2971800" cy="113371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13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619</Words>
  <Characters>3228</Characters>
  <Application>WPS Office</Application>
  <Paragraphs>45</Paragraphs>
  <CharactersWithSpaces>3827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2026-06-17T16:23:48Z</dcterms:created>
  <dc:creator>SM-A042F</dc:creator>
  <lastModifiedBy>SM-A042F</lastModifiedBy>
  <dcterms:modified xsi:type="dcterms:W3CDTF">2026-06-17T16:23:49Z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f882c268a858444cb1b376f70f1502ef</vt:lpwstr>
  </property>
</Properties>
</file>