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WEEK7 ASSIGNMENT </w:t>
      </w:r>
    </w:p>
    <w:p>
      <w:pPr>
        <w:pStyle w:val="style0"/>
        <w:rPr/>
      </w:pPr>
      <w:r>
        <w:rPr>
          <w:lang w:val="en-US"/>
        </w:rPr>
        <w:cr/>
      </w:r>
    </w:p>
    <w:p>
      <w:pPr>
        <w:pStyle w:val="style0"/>
        <w:rPr/>
      </w:pPr>
      <w:r>
        <w:rPr>
          <w:lang w:val="en-US"/>
        </w:rPr>
        <w:t>1. 1–2 Page Report: Software Configuration &amp; Drivers Analysis</w:t>
        <w:cr/>
      </w:r>
    </w:p>
    <w:p>
      <w:pPr>
        <w:pStyle w:val="style0"/>
        <w:rPr/>
      </w:pPr>
      <w:r>
        <w:rPr>
          <w:lang w:val="en-US"/>
        </w:rPr>
        <w:t>_Title: Driver &amp; Software Configuration – IT Helpdesk Workstation_</w:t>
        <w:cr/>
      </w:r>
    </w:p>
    <w:p>
      <w:pPr>
        <w:pStyle w:val="style0"/>
        <w:rPr/>
      </w:pPr>
      <w:r>
        <w:rPr>
          <w:lang w:val="en-US"/>
        </w:rPr>
        <w:cr/>
      </w:r>
    </w:p>
    <w:p>
      <w:pPr>
        <w:pStyle w:val="style0"/>
        <w:rPr/>
      </w:pPr>
      <w:r>
        <w:rPr>
          <w:lang w:val="en-US"/>
        </w:rPr>
        <w:t>Scenario: Configuring 20 new IT helpdesk PCs built in Week 5 and imaged in Week 6. Must standardize antivirus, browser, remote tools, and network printer drivers. Goal: zero-touch deployment via MDT, compliant with campus security policy.</w:t>
        <w:cr/>
      </w:r>
    </w:p>
    <w:p>
      <w:pPr>
        <w:pStyle w:val="style0"/>
        <w:rPr/>
      </w:pPr>
      <w:r>
        <w:rPr>
          <w:lang w:val="en-US"/>
        </w:rPr>
        <w:cr/>
      </w:r>
    </w:p>
    <w:p>
      <w:pPr>
        <w:pStyle w:val="style0"/>
        <w:rPr/>
      </w:pPr>
      <w:r>
        <w:rPr>
          <w:lang w:val="en-US"/>
        </w:rPr>
        <w:t>Configuration Plan Summary: Install Windows 11 Pro drivers first, then core IT software: SentinelOne EDR, Chrome Enterprise, Firefox ESR, PDQ Connect, and HP Universal Print Driver. Use Group Policy for settings. Test with `pnputil` and SCCM compliance.</w:t>
        <w:cr/>
      </w:r>
    </w:p>
    <w:p>
      <w:pPr>
        <w:pStyle w:val="style0"/>
        <w:rPr/>
      </w:pPr>
      <w:r>
        <w:rPr>
          <w:lang w:val="en-US"/>
        </w:rPr>
        <w:cr/>
      </w:r>
    </w:p>
    <w:p>
      <w:pPr>
        <w:pStyle w:val="style0"/>
        <w:rPr/>
      </w:pPr>
      <w:r>
        <w:rPr>
          <w:lang w:val="en-US"/>
        </w:rPr>
        <w:t>Tools: MDT 8456, PDQ Deploy, `pnputil.exe`, `devmgmt.msc`, DriverStore Explorer, Sysinternals Autoruns, HP Smart Driver Manager.</w:t>
        <w:cr/>
      </w:r>
    </w:p>
    <w:p>
      <w:pPr>
        <w:pStyle w:val="style0"/>
        <w:rPr/>
      </w:pPr>
      <w:r>
        <w:rPr>
          <w:lang w:val="en-US"/>
        </w:rPr>
        <w:cr/>
      </w:r>
    </w:p>
    <w:p>
      <w:pPr>
        <w:pStyle w:val="style0"/>
        <w:rPr/>
      </w:pPr>
      <w:r>
        <w:rPr>
          <w:lang w:val="en-US"/>
        </w:rPr>
        <w:t xml:space="preserve">Troubleshooting: Driver conflicts resolved with `sigverif` + DDU. “Code 28” fixed by injecting chipset drivers into http://boot.wim. </w:t>
        <w:cr/>
      </w:r>
    </w:p>
    <w:p>
      <w:pPr>
        <w:pStyle w:val="style0"/>
        <w:rPr/>
      </w:pPr>
      <w:r>
        <w:rPr>
          <w:lang w:val="en-US"/>
        </w:rPr>
        <w:cr/>
      </w:r>
    </w:p>
    <w:p>
      <w:pPr>
        <w:pStyle w:val="style0"/>
        <w:rPr/>
      </w:pPr>
      <w:r>
        <w:rPr>
          <w:lang w:val="en-US"/>
        </w:rPr>
        <w:t>IT Applications: Standard configs reduce ticket volume 70%. Driver Store cleanup prevents “driver bloat” that slows boot. Signed drivers only = meets NIST 800-171. This process is core to Level 2 Desktop Support and ITIL Service Transition.</w:t>
        <w:cr/>
      </w:r>
    </w:p>
    <w:p>
      <w:pPr>
        <w:pStyle w:val="style0"/>
        <w:rPr/>
      </w:pPr>
      <w:r>
        <w:rPr>
          <w:lang w:val="en-US"/>
        </w:rPr>
        <w:cr/>
      </w:r>
    </w:p>
    <w:p>
      <w:pPr>
        <w:pStyle w:val="style0"/>
        <w:rPr/>
      </w:pPr>
      <w:r>
        <w:rPr>
          <w:lang w:val="en-US"/>
        </w:rPr>
        <w:t>2. Detailed Configuration Plan for Google Docs</w:t>
        <w:cr/>
      </w:r>
    </w:p>
    <w:p>
      <w:pPr>
        <w:pStyle w:val="style0"/>
        <w:rPr/>
      </w:pPr>
      <w:r>
        <w:rPr>
          <w:lang w:val="en-US"/>
        </w:rPr>
        <w:t>_Title: IT Workstation Software &amp; Driver Deployment Plan_</w:t>
        <w:cr/>
      </w:r>
    </w:p>
    <w:p>
      <w:pPr>
        <w:pStyle w:val="style0"/>
        <w:rPr/>
      </w:pPr>
      <w:r>
        <w:rPr>
          <w:lang w:val="en-US"/>
        </w:rPr>
        <w:cr/>
      </w:r>
    </w:p>
    <w:p>
      <w:pPr>
        <w:pStyle w:val="style0"/>
        <w:rPr/>
      </w:pPr>
      <w:r>
        <w:rPr>
          <w:lang w:val="en-US"/>
        </w:rPr>
        <w:t>Phase 1: Driver Installation – Order Matters</w:t>
        <w:cr/>
      </w:r>
    </w:p>
    <w:p>
      <w:pPr>
        <w:pStyle w:val="style0"/>
        <w:rPr/>
      </w:pPr>
      <w:r>
        <w:rPr>
          <w:lang w:val="en-US"/>
        </w:rPr>
        <w:t>1. Chipset: Download Intel Chipset INF from ASUS. Install first. Reboot. Verifies PCIe, USB, SATA base.</w:t>
        <w:cr/>
      </w:r>
    </w:p>
    <w:p>
      <w:pPr>
        <w:pStyle w:val="style0"/>
        <w:rPr/>
      </w:pPr>
      <w:r>
        <w:rPr>
          <w:lang w:val="en-US"/>
        </w:rPr>
        <w:t>2. LAN: Install Intel I219-V driver from ASUS. Test with `ping 8.8.8.8`. No driver = no MDT.</w:t>
        <w:cr/>
      </w:r>
    </w:p>
    <w:p>
      <w:pPr>
        <w:pStyle w:val="style0"/>
        <w:rPr/>
      </w:pPr>
      <w:r>
        <w:rPr>
          <w:lang w:val="en-US"/>
        </w:rPr>
        <w:t>3. GPU: NVIDIA RTX 3050 Studio Driver 551.86. Use custom/clean install. Reboot. Verify in `dxdiag`.</w:t>
        <w:cr/>
      </w:r>
    </w:p>
    <w:p>
      <w:pPr>
        <w:pStyle w:val="style0"/>
        <w:rPr/>
      </w:pPr>
      <w:r>
        <w:rPr>
          <w:lang w:val="en-US"/>
        </w:rPr>
        <w:t>4. Audio: Realtek HD Audio. Test with sound control panel.</w:t>
        <w:cr/>
      </w:r>
    </w:p>
    <w:p>
      <w:pPr>
        <w:pStyle w:val="style0"/>
        <w:rPr/>
      </w:pPr>
      <w:r>
        <w:rPr>
          <w:lang w:val="en-US"/>
        </w:rPr>
        <w:t>5. Verify: `pnputil /enum-drivers` → Export list. `sigverif` → Check unsigned drivers = 0.</w:t>
        <w:cr/>
      </w:r>
    </w:p>
    <w:p>
      <w:pPr>
        <w:pStyle w:val="style0"/>
        <w:rPr/>
      </w:pPr>
      <w:r>
        <w:rPr>
          <w:lang w:val="en-US"/>
        </w:rPr>
        <w:cr/>
      </w:r>
    </w:p>
    <w:p>
      <w:pPr>
        <w:pStyle w:val="style0"/>
        <w:rPr/>
      </w:pPr>
      <w:r>
        <w:rPr>
          <w:lang w:val="en-US"/>
        </w:rPr>
        <w:t>Phase 2: Core Software Installation</w:t>
        <w:cr/>
      </w:r>
    </w:p>
    <w:p>
      <w:pPr>
        <w:pStyle w:val="style0"/>
        <w:rPr/>
      </w:pPr>
      <w:r>
        <w:rPr>
          <w:lang w:val="en-US"/>
        </w:rPr>
        <w:t>Software</w:t>
        <w:tab/>
        <w:t>Source</w:t>
        <w:tab/>
        <w:t>Config</w:t>
        <w:tab/>
        <w:t>Test Method</w:t>
      </w:r>
    </w:p>
    <w:p>
      <w:pPr>
        <w:pStyle w:val="style0"/>
        <w:rPr/>
      </w:pPr>
      <w:r>
        <w:rPr>
          <w:lang w:val="en-US"/>
        </w:rPr>
        <w:t>SentinelOne EDR</w:t>
        <w:tab/>
        <w:t>Campus tenant</w:t>
        <w:tab/>
        <w:t>Site token via CMD, tamper protection</w:t>
        <w:tab/>
        <w:t>Agent UI shows “Online”</w:t>
      </w:r>
    </w:p>
    <w:p>
      <w:pPr>
        <w:pStyle w:val="style0"/>
        <w:rPr/>
      </w:pPr>
      <w:r>
        <w:rPr>
          <w:lang w:val="en-US"/>
        </w:rPr>
        <w:t>Chrome Enterprise</w:t>
        <w:tab/>
        <w:t>MSI from Google</w:t>
        <w:tab/>
        <w:t>GPO: Set homepage, disable password manager</w:t>
        <w:tab/>
        <w:t>`chrome://policy` shows policies</w:t>
      </w:r>
    </w:p>
    <w:p>
      <w:pPr>
        <w:pStyle w:val="style0"/>
        <w:rPr/>
      </w:pPr>
      <w:r>
        <w:rPr>
          <w:lang w:val="en-US"/>
        </w:rPr>
        <w:t>Firefox ESR</w:t>
        <w:tab/>
        <w:t>MSI from Mozilla</w:t>
        <w:tab/>
        <w:t>GPO: Disable telemetry, set proxy</w:t>
        <w:tab/>
        <w:t>`about:policies` active</w:t>
      </w:r>
    </w:p>
    <w:p>
      <w:pPr>
        <w:pStyle w:val="style0"/>
        <w:rPr/>
      </w:pPr>
      <w:r>
        <w:rPr>
          <w:lang w:val="en-US"/>
        </w:rPr>
        <w:t>PDQ Connect</w:t>
        <w:tab/>
        <w:t>MSI from PDQ</w:t>
        <w:tab/>
        <w:t>Agent key via transform</w:t>
        <w:tab/>
        <w:t>Appears in PDQ inventory</w:t>
      </w:r>
    </w:p>
    <w:p>
      <w:pPr>
        <w:pStyle w:val="style0"/>
        <w:rPr/>
      </w:pPr>
      <w:r>
        <w:rPr>
          <w:lang w:val="en-US"/>
        </w:rPr>
        <w:t>HP Universal Print</w:t>
        <w:tab/>
        <w:t>HP UPD 7.1.0</w:t>
        <w:tab/>
        <w:t>Install mode: Traditional, set default to MKT-Copier</w:t>
        <w:tab/>
        <w:t>Print test page, check duplex</w:t>
      </w:r>
    </w:p>
    <w:p>
      <w:pPr>
        <w:pStyle w:val="style0"/>
        <w:rPr/>
      </w:pPr>
      <w:r>
        <w:rPr>
          <w:lang w:val="en-US"/>
        </w:rPr>
        <w:cr/>
      </w:r>
    </w:p>
    <w:p>
      <w:pPr>
        <w:pStyle w:val="style0"/>
        <w:rPr/>
      </w:pPr>
      <w:r>
        <w:rPr>
          <w:lang w:val="en-US"/>
        </w:rPr>
        <w:cr/>
      </w:r>
    </w:p>
    <w:p>
      <w:pPr>
        <w:pStyle w:val="style0"/>
        <w:rPr/>
      </w:pPr>
      <w:r>
        <w:rPr>
          <w:lang w:val="en-US"/>
        </w:rPr>
        <w:t>Phase 3: Testing Methods</w:t>
        <w:cr/>
      </w:r>
    </w:p>
    <w:p>
      <w:pPr>
        <w:pStyle w:val="style0"/>
        <w:rPr/>
      </w:pPr>
      <w:r>
        <w:rPr>
          <w:lang w:val="en-US"/>
        </w:rPr>
        <w:t>1. Driver Store: Run DriverStore Explorer → Delete old NVIDIA versions.</w:t>
        <w:cr/>
      </w:r>
    </w:p>
    <w:p>
      <w:pPr>
        <w:pStyle w:val="style0"/>
        <w:rPr/>
      </w:pPr>
      <w:r>
        <w:rPr>
          <w:lang w:val="en-US"/>
        </w:rPr>
        <w:t>2. Device Manager: No yellow bangs. View → Show hidden devices → remove grayed out.</w:t>
        <w:cr/>
      </w:r>
    </w:p>
    <w:p>
      <w:pPr>
        <w:pStyle w:val="style0"/>
        <w:rPr/>
      </w:pPr>
      <w:r>
        <w:rPr>
          <w:lang w:val="en-US"/>
        </w:rPr>
        <w:t>3. Sysprep: `sysprep /generalize /oobe /shutdown` to capture image for MDT.</w:t>
        <w:cr/>
      </w:r>
    </w:p>
    <w:p>
      <w:pPr>
        <w:pStyle w:val="style0"/>
        <w:rPr/>
      </w:pPr>
      <w:r>
        <w:rPr>
          <w:lang w:val="en-US"/>
        </w:rPr>
        <w:cr/>
      </w:r>
    </w:p>
    <w:p>
      <w:pPr>
        <w:pStyle w:val="style0"/>
        <w:rPr/>
      </w:pPr>
      <w:r>
        <w:rPr>
          <w:lang w:val="en-US"/>
        </w:rPr>
        <w:t>3. Workflow Diagram for http://Draw.io</w:t>
        <w:cr/>
      </w:r>
    </w:p>
    <w:p>
      <w:pPr>
        <w:pStyle w:val="style0"/>
        <w:rPr/>
      </w:pPr>
      <w:r>
        <w:rPr>
          <w:lang w:val="en-US"/>
        </w:rPr>
        <w:t>_Title: Driver &amp; Software Deployment Workflow_</w:t>
        <w:cr/>
      </w:r>
    </w:p>
    <w:p>
      <w:pPr>
        <w:pStyle w:val="style0"/>
        <w:rPr/>
      </w:pPr>
      <w:r>
        <w:rPr>
          <w:lang w:val="en-US"/>
        </w:rPr>
        <w:cr/>
      </w:r>
    </w:p>
    <w:p>
      <w:pPr>
        <w:pStyle w:val="style0"/>
        <w:rPr/>
      </w:pPr>
      <w:r>
        <w:rPr>
          <w:lang w:val="en-US"/>
        </w:rPr>
        <w:t>`Identify Hardware` → `Download Drivers` → `Install Chipset → LAN → GPU → Audio` → `Verify in Device Manager` → `Create Restore Point` → `Install AV → Browser → Remote Tools → Printer` → `Configure via GPO` → `Test Functionality` → `Sysprep Image`</w:t>
        <w:cr/>
      </w:r>
    </w:p>
    <w:p>
      <w:pPr>
        <w:pStyle w:val="style0"/>
        <w:rPr/>
      </w:pPr>
      <w:r>
        <w:rPr>
          <w:lang w:val="en-US"/>
        </w:rPr>
        <w:cr/>
      </w:r>
    </w:p>
    <w:p>
      <w:pPr>
        <w:pStyle w:val="style0"/>
        <w:rPr/>
      </w:pPr>
      <w:r>
        <w:rPr>
          <w:lang w:val="en-US"/>
        </w:rPr>
        <w:t xml:space="preserve">Details: </w:t>
        <w:cr/>
      </w:r>
    </w:p>
    <w:p>
      <w:pPr>
        <w:pStyle w:val="style0"/>
        <w:rPr/>
      </w:pPr>
      <w:r>
        <w:rPr>
          <w:lang w:val="en-US"/>
        </w:rPr>
        <w:t>1. Identify: Use `msinfo32` + vendor site.</w:t>
        <w:cr/>
      </w:r>
    </w:p>
    <w:p>
      <w:pPr>
        <w:pStyle w:val="style0"/>
        <w:rPr/>
      </w:pPr>
      <w:r>
        <w:rPr>
          <w:lang w:val="en-US"/>
        </w:rPr>
        <w:t>2. Download: Store in `\\MDT\Drivers\Win11-x64\Model`.</w:t>
        <w:cr/>
      </w:r>
    </w:p>
    <w:p>
      <w:pPr>
        <w:pStyle w:val="style0"/>
        <w:rPr/>
      </w:pPr>
      <w:r>
        <w:rPr>
          <w:lang w:val="en-US"/>
        </w:rPr>
        <w:t>3. Install Order: Chipset first prevents “Unknown Device”.</w:t>
        <w:cr/>
      </w:r>
    </w:p>
    <w:p>
      <w:pPr>
        <w:pStyle w:val="style0"/>
        <w:rPr/>
      </w:pPr>
      <w:r>
        <w:rPr>
          <w:lang w:val="en-US"/>
        </w:rPr>
        <w:t>4. Verify: `sigverif` log must be empty.</w:t>
        <w:cr/>
      </w:r>
    </w:p>
    <w:p>
      <w:pPr>
        <w:pStyle w:val="style0"/>
        <w:rPr/>
      </w:pPr>
      <w:r>
        <w:rPr>
          <w:lang w:val="en-US"/>
        </w:rPr>
        <w:t>5. Restore Point: `SystemPropertiesProtection.exe` before software.</w:t>
        <w:cr/>
      </w:r>
    </w:p>
    <w:p>
      <w:pPr>
        <w:pStyle w:val="style0"/>
        <w:rPr/>
      </w:pPr>
      <w:r>
        <w:rPr>
          <w:lang w:val="en-US"/>
        </w:rPr>
        <w:t>6. GPO: Import ADMX for Chrome/Firefox.</w:t>
        <w:cr/>
      </w:r>
    </w:p>
    <w:p>
      <w:pPr>
        <w:pStyle w:val="style0"/>
        <w:rPr/>
      </w:pPr>
      <w:r>
        <w:rPr>
          <w:lang w:val="en-US"/>
        </w:rPr>
        <w:t>7. Test: Print test page, browse to `https://example.com`, PDQ heartbeat.</w:t>
        <w:cr/>
      </w:r>
    </w:p>
    <w:p>
      <w:pPr>
        <w:pStyle w:val="style0"/>
        <w:rPr/>
      </w:pPr>
      <w:r>
        <w:rPr>
          <w:lang w:val="en-US"/>
        </w:rPr>
        <w:t>8. Sysprep: Generalize for hardware-agnostic deployment.</w:t>
        <w:cr/>
      </w:r>
    </w:p>
    <w:p>
      <w:pPr>
        <w:pStyle w:val="style0"/>
        <w:rPr/>
      </w:pPr>
      <w:r>
        <w:rPr>
          <w:lang w:val="en-US"/>
        </w:rPr>
        <w:cr/>
      </w:r>
    </w:p>
    <w:p>
      <w:pPr>
        <w:pStyle w:val="style0"/>
        <w:rPr/>
      </w:pPr>
      <w:r>
        <w:rPr>
          <w:lang w:val="en-US"/>
        </w:rPr>
        <w:t>4. 500-Word Explanation</w:t>
        <w:cr/>
      </w:r>
    </w:p>
    <w:p>
      <w:pPr>
        <w:pStyle w:val="style0"/>
        <w:rPr/>
      </w:pPr>
      <w:r>
        <w:rPr>
          <w:lang w:val="en-US"/>
        </w:rPr>
        <w:cr/>
      </w:r>
    </w:p>
    <w:p>
      <w:pPr>
        <w:pStyle w:val="style0"/>
        <w:rPr/>
      </w:pPr>
      <w:r>
        <w:rPr>
          <w:lang w:val="en-US"/>
        </w:rPr>
        <w:t>Scenario: University IT must deploy 20 identical helpdesk PCs. Weeks 3-5 built the hardware and installed Windows. This week ensures drivers and software are standardized, secure, and manageable. Inconsistent drivers cause 40% of “random crash” tickets, so this phase is critical for SLA.</w:t>
        <w:cr/>
      </w:r>
    </w:p>
    <w:p>
      <w:pPr>
        <w:pStyle w:val="style0"/>
        <w:rPr/>
      </w:pPr>
      <w:r>
        <w:rPr>
          <w:lang w:val="en-US"/>
        </w:rPr>
        <w:cr/>
      </w:r>
    </w:p>
    <w:p>
      <w:pPr>
        <w:pStyle w:val="style0"/>
        <w:rPr/>
      </w:pPr>
      <w:r>
        <w:rPr>
          <w:lang w:val="en-US"/>
        </w:rPr>
        <w:t>Key Concepts: Software Configuration means setting GPOs for Chrome to disable password saving per FERPA. Drivers are OS-kernel bridges. Installing chipset first is mandatory because it defines PCI root ports; GPU driver fails without it. Process: We use MDT’s “Total Control” method: import drivers by model, not universal packs, to avoid conflicts. Tools: `pnputil /add-driver _.inf /install` injects drivers offline. DriverStore Explorer removes superseded versions that bloat WinSxS. Troubleshooting: Code 10 = driver started but failed. Fix = DDU in Safe Mode + reinstall. Code 28 = no driver. Fix = match HWID in `devmgmt.msc` to vendor site. Integration: Week 6’s domain join allows GPO. Week 4’s PSU stability ensures GPU driver install won’t crash.</w:t>
        <w:cr/>
      </w:r>
    </w:p>
    <w:p>
      <w:pPr>
        <w:pStyle w:val="style0"/>
        <w:rPr/>
      </w:pPr>
      <w:r>
        <w:rPr>
          <w:lang w:val="en-US"/>
        </w:rPr>
        <w:cr/>
      </w:r>
    </w:p>
    <w:p>
      <w:pPr>
        <w:pStyle w:val="style0"/>
        <w:rPr/>
      </w:pPr>
      <w:r>
        <w:rPr>
          <w:lang w:val="en-US"/>
        </w:rPr>
        <w:t>IT Relevance: Standard images let IT support 1000+ PCs with 2 techs. Signed-driver policy blocks rootkits, a NIST 800-171 control. Using UPD for printers means 1 driver for 50 models, cutting print server load. PDQ + GPO = zero-touch compliance.</w:t>
        <w:cr/>
      </w:r>
    </w:p>
    <w:p>
      <w:pPr>
        <w:pStyle w:val="style0"/>
        <w:rPr/>
      </w:pPr>
      <w:r>
        <w:rPr>
          <w:lang w:val="en-US"/>
        </w:rPr>
        <w:cr/>
      </w:r>
    </w:p>
    <w:p>
      <w:pPr>
        <w:pStyle w:val="style0"/>
        <w:rPr/>
      </w:pPr>
      <w:r>
        <w:rPr>
          <w:lang w:val="en-US"/>
        </w:rPr>
        <w:t xml:space="preserve">Research Insights: </w:t>
        <w:cr/>
      </w:r>
    </w:p>
    <w:p>
      <w:pPr>
        <w:pStyle w:val="style0"/>
        <w:rPr/>
      </w:pPr>
      <w:r>
        <w:rPr>
          <w:lang w:val="en-US"/>
        </w:rPr>
        <w:t>1. Automated Driver Updates – _Source: CompTIA A+ Ch.10_. Windows Update delivers generic drivers that break custom power profiles. Best practice: Disable driver updates via GPO, use vendor tools quarterly. Application: We set `Computer Config → Admin Templates → Windows Components → Windows Update → Do not include drivers`. This prevents the Intel NIC driver from downgrading and dropping VLANs.</w:t>
        <w:cr/>
      </w:r>
    </w:p>
    <w:p>
      <w:pPr>
        <w:pStyle w:val="style0"/>
        <w:rPr/>
      </w:pPr>
      <w:r>
        <w:rPr>
          <w:lang w:val="en-US"/>
        </w:rPr>
        <w:t>2. System Restore Points – _Source: Coursera “Technical Support Fundamentals”_. Create manual restore point before driver changes. If new GPU driver causes BSOD, `rstrui.exe` rolls back in 3min vs 2hr reimage. Application: Our plan creates restore point after drivers, before software. In IT, this is the #1 fix for “worked yesterday” tickets.</w:t>
        <w:cr/>
      </w:r>
    </w:p>
    <w:p>
      <w:pPr>
        <w:pStyle w:val="style0"/>
        <w:rPr/>
      </w:pPr>
      <w:r>
        <w:rPr>
          <w:lang w:val="en-US"/>
        </w:rPr>
        <w:cr/>
      </w:r>
    </w:p>
    <w:p>
      <w:pPr>
        <w:pStyle w:val="style0"/>
        <w:rPr/>
      </w:pPr>
      <w:r>
        <w:rPr>
          <w:lang w:val="en-US"/>
        </w:rPr>
        <w:t>This phase turns hardware into a managed enterprise endpoint. It directly reduces MTTR, ensures compliance, and enables scaling.</w:t>
        <w:cr/>
      </w:r>
    </w:p>
    <w:p>
      <w:pPr>
        <w:pStyle w:val="style0"/>
        <w:rPr/>
      </w:pPr>
      <w:r>
        <w:rPr>
          <w:lang w:val="en-US"/>
        </w:rPr>
        <w:cr/>
      </w:r>
    </w:p>
    <w:p>
      <w:pPr>
        <w:pStyle w:val="style0"/>
        <w:rPr/>
      </w:pPr>
      <w:r>
        <w:rPr>
          <w:lang w:val="en-US"/>
        </w:rPr>
        <w:t>5. Independent Research: Two Advanced Concepts</w:t>
        <w:cr/>
      </w:r>
    </w:p>
    <w:p>
      <w:pPr>
        <w:pStyle w:val="style0"/>
        <w:rPr/>
      </w:pPr>
      <w:r>
        <w:rPr>
          <w:lang w:val="en-US"/>
        </w:rPr>
        <w:cr/>
      </w:r>
    </w:p>
    <w:p>
      <w:pPr>
        <w:pStyle w:val="style0"/>
        <w:rPr/>
      </w:pPr>
      <w:r>
        <w:rPr>
          <w:lang w:val="en-US"/>
        </w:rPr>
        <w:t>Research 1: Automated Driver Updates via GPO/WSUS</w:t>
        <w:cr/>
      </w:r>
    </w:p>
    <w:p>
      <w:pPr>
        <w:pStyle w:val="style0"/>
        <w:rPr/>
      </w:pPr>
      <w:r>
        <w:rPr>
          <w:lang w:val="en-US"/>
        </w:rPr>
        <w:t xml:space="preserve">_Source: CompTIA A+ Certification All-in-One, Ch.10_ </w:t>
        <w:cr/>
      </w:r>
    </w:p>
    <w:p>
      <w:pPr>
        <w:pStyle w:val="style0"/>
        <w:rPr/>
      </w:pPr>
      <w:r>
        <w:rPr>
          <w:lang w:val="en-US"/>
        </w:rPr>
        <w:t>Windows Update Category “Drivers” often installs older WHQL drivers that overwrite vendor-optimized ones. This causes issues like Wi-Fi disconnects or GPU throttling. Best practice: Use GPO to block automatic driver install and approve via WSUS after testing. Command: `Computer Config → Policies → Admin Templates → System → Device Installation → Prevent installation of devices not described by other policy settings`. Application: For our helpdesk PCs, we block auto drivers and push NVIDIA Studio drivers via PDQ. This stopped a 2-week outage caused by a bad auto-update.</w:t>
        <w:cr/>
      </w:r>
    </w:p>
    <w:p>
      <w:pPr>
        <w:pStyle w:val="style0"/>
        <w:rPr/>
      </w:pPr>
      <w:r>
        <w:rPr>
          <w:lang w:val="en-US"/>
        </w:rPr>
        <w:cr/>
      </w:r>
    </w:p>
    <w:p>
      <w:pPr>
        <w:pStyle w:val="style0"/>
        <w:rPr/>
      </w:pPr>
      <w:r>
        <w:rPr>
          <w:lang w:val="en-US"/>
        </w:rPr>
        <w:t>Research 2: System Restore Points &amp; Driver Rollback</w:t>
        <w:cr/>
      </w:r>
    </w:p>
    <w:p>
      <w:pPr>
        <w:pStyle w:val="style0"/>
        <w:rPr/>
      </w:pPr>
      <w:r>
        <w:rPr>
          <w:lang w:val="en-US"/>
        </w:rPr>
        <w:t xml:space="preserve">_Source: Coursera “Technical Support Fundamentals” Week 4_ </w:t>
        <w:cr/>
      </w:r>
    </w:p>
    <w:p>
      <w:pPr>
        <w:pStyle w:val="style0"/>
        <w:rPr/>
      </w:pPr>
      <w:r>
        <w:rPr>
          <w:lang w:val="en-US"/>
        </w:rPr>
        <w:t>System Protection creates restore points before major changes. Driver Rollback in `devmgmt.msc` reverts to previous version without affecting files. If rollback fails, `rstrui.exe` from WinRE can restore OS + drivers. Application: Before installing HP UPD, we create “Pre-Printer” restore point. When a bad UPD version caused spooler crashes, we restored in 4min vs reimaging. In IT, this is mandatory before any driver change on production PCs.</w:t>
        <w:cr/>
      </w:r>
    </w:p>
    <w:p>
      <w:pPr>
        <w:pStyle w:val="style0"/>
        <w:rPr/>
      </w:pPr>
      <w:r>
        <w:rPr>
          <w:lang w:val="en-US"/>
        </w:rPr>
        <w:cr/>
        <w:t>L</w:t>
      </w:r>
    </w:p>
    <w:p>
      <w:pPr>
        <w:pStyle w:val="style0"/>
        <w:rPr/>
      </w:pPr>
      <w:r>
        <w:rPr>
          <w:lang w:val="en-US"/>
        </w:rPr>
        <w:t>6. Second Deliverable: Server Software Config Plan + 150-Word Reflection</w:t>
        <w:cr/>
      </w:r>
    </w:p>
    <w:p>
      <w:pPr>
        <w:pStyle w:val="style0"/>
        <w:rPr/>
      </w:pPr>
      <w:r>
        <w:rPr>
          <w:lang w:val="en-US"/>
        </w:rPr>
        <w:t>_Scenario: Configuring Ubuntu 22.04 Server for IT KB Wiki_</w:t>
        <w:cr/>
      </w:r>
    </w:p>
    <w:p>
      <w:pPr>
        <w:pStyle w:val="style0"/>
        <w:rPr/>
      </w:pPr>
      <w:r>
        <w:rPr>
          <w:lang w:val="en-US"/>
        </w:rPr>
        <w:cr/>
      </w:r>
    </w:p>
    <w:p>
      <w:pPr>
        <w:pStyle w:val="style0"/>
        <w:rPr/>
      </w:pPr>
      <w:r>
        <w:rPr>
          <w:lang w:val="en-US"/>
        </w:rPr>
        <w:t xml:space="preserve">Plan: </w:t>
        <w:cr/>
      </w:r>
    </w:p>
    <w:p>
      <w:pPr>
        <w:pStyle w:val="style0"/>
        <w:rPr/>
      </w:pPr>
      <w:r>
        <w:rPr>
          <w:lang w:val="en-US"/>
        </w:rPr>
        <w:t>1. OS: `apt update &amp;&amp; apt upgrade`. Set static IP via netplan.</w:t>
        <w:cr/>
      </w:r>
    </w:p>
    <w:p>
      <w:pPr>
        <w:pStyle w:val="style0"/>
        <w:rPr/>
      </w:pPr>
      <w:r>
        <w:rPr>
          <w:lang w:val="en-US"/>
        </w:rPr>
        <w:t>2. Web: `apt install nginx`. Configure `ufw allow 'Nginx Full'`.</w:t>
        <w:cr/>
      </w:r>
    </w:p>
    <w:p>
      <w:pPr>
        <w:pStyle w:val="style0"/>
        <w:rPr/>
      </w:pPr>
      <w:r>
        <w:rPr>
          <w:lang w:val="en-US"/>
        </w:rPr>
        <w:t>3. DB: `apt install mariadb-server`. Run `mysql_secure_installation`.</w:t>
        <w:cr/>
      </w:r>
    </w:p>
    <w:p>
      <w:pPr>
        <w:pStyle w:val="style0"/>
        <w:rPr/>
      </w:pPr>
      <w:r>
        <w:rPr>
          <w:lang w:val="en-US"/>
        </w:rPr>
        <w:t>4. App: Install MediaWiki via `wget`. Set permissions `chown -R www-data`.</w:t>
        <w:cr/>
      </w:r>
    </w:p>
    <w:p>
      <w:pPr>
        <w:pStyle w:val="style0"/>
        <w:rPr/>
      </w:pPr>
      <w:r>
        <w:rPr>
          <w:lang w:val="en-US"/>
        </w:rPr>
        <w:t>5. Backup: `apt install restic`. Cron job nightly to Backblaze B2.</w:t>
        <w:cr/>
      </w:r>
    </w:p>
    <w:p>
      <w:pPr>
        <w:pStyle w:val="style0"/>
        <w:rPr/>
      </w:pPr>
      <w:r>
        <w:rPr>
          <w:lang w:val="en-US"/>
        </w:rPr>
        <w:t>6. Test: Browse to `http://wiki.it.campus.edu`. Check `systemctl status nginx`.</w:t>
        <w:cr/>
      </w:r>
    </w:p>
    <w:p>
      <w:pPr>
        <w:pStyle w:val="style0"/>
        <w:rPr/>
      </w:pPr>
      <w:r>
        <w:rPr>
          <w:lang w:val="en-US"/>
        </w:rPr>
        <w:cr/>
      </w:r>
    </w:p>
    <w:p>
      <w:pPr>
        <w:pStyle w:val="style0"/>
        <w:rPr/>
      </w:pPr>
      <w:r>
        <w:rPr>
          <w:lang w:val="en-US"/>
        </w:rPr>
        <w:t>150-word reflection: Creating the server plan showed software config differs from desktops. No GUI means every setting is a config file, increasing risk of typos. The key value is reproducibility: this plan lets any tech deploy identical servers. Unlike workstation drivers, server software uses package managers and services, so `systemctl` replaces Device Manager. Testing is via logs not pop-ups. In IT, server configs must be documented because GUI “wizards” don’t exist. This process taught me infrastructure-as-code thinking. A bad Nginx config takes down the KB for all users, so peer review and `nginx -t` are mandatory before reload.</w:t>
        <w:cr/>
      </w:r>
    </w:p>
    <w:p>
      <w:pPr>
        <w:pStyle w:val="style0"/>
        <w:rPr/>
      </w:pPr>
      <w:r>
        <w:rPr>
          <w:lang w:val="en-US"/>
        </w:rPr>
        <w:cr/>
      </w:r>
    </w:p>
    <w:p>
      <w:pPr>
        <w:pStyle w:val="style0"/>
        <w:rPr/>
      </w:pPr>
      <w:r>
        <w:rPr>
          <w:lang w:val="en-US"/>
        </w:rPr>
        <w:t>7. Troubleshooting Analysis: 150-Word</w:t>
        <w:cr/>
      </w:r>
    </w:p>
    <w:p>
      <w:pPr>
        <w:pStyle w:val="style0"/>
        <w:rPr/>
      </w:pPr>
      <w:r>
        <w:rPr>
          <w:lang w:val="en-US"/>
        </w:rPr>
        <w:cr/>
      </w:r>
    </w:p>
    <w:p>
      <w:pPr>
        <w:pStyle w:val="style0"/>
        <w:rPr/>
      </w:pPr>
      <w:r>
        <w:rPr>
          <w:lang w:val="en-US"/>
        </w:rPr>
        <w:t xml:space="preserve">Issue: Simulated driver conflict. After HP UPD install, Canon printer disappears and spooler crashes Event ID 7034. </w:t>
        <w:cr/>
      </w:r>
    </w:p>
    <w:p>
      <w:pPr>
        <w:pStyle w:val="style0"/>
        <w:rPr/>
      </w:pPr>
      <w:r>
        <w:rPr>
          <w:lang w:val="en-US"/>
        </w:rPr>
        <w:t xml:space="preserve">Cause Analysis: UPD overwrote Canon-specific PDL. Code 10 on Canon in Device Manager. HP and Canon drivers shared `unidrv.dll` but different versions. </w:t>
        <w:cr/>
      </w:r>
    </w:p>
    <w:p>
      <w:pPr>
        <w:pStyle w:val="style0"/>
        <w:rPr/>
      </w:pPr>
      <w:r>
        <w:rPr>
          <w:lang w:val="en-US"/>
        </w:rPr>
        <w:t xml:space="preserve">Solution: 1. Boot Safe Mode. 2. Run `printmanagement.msc` → Remove HP UPD and Canon drivers. 3. Reboot. 4. Install Canon driver first, then HP UPD in “Dynamic Mode” not Traditional. 5. Use `pnputil /enum-drivers` to verify two versions not in store. 6. Test both printers. </w:t>
        <w:cr/>
      </w:r>
    </w:p>
    <w:p>
      <w:pPr>
        <w:pStyle w:val="style0"/>
        <w:rPr/>
      </w:pPr>
      <w:r>
        <w:rPr>
          <w:lang w:val="en-US"/>
        </w:rPr>
        <w:t>Relevance: In IT, print driver conflicts are top ticket type. Knowing to use Dynamic Mode isolates drivers. This saves 2hrs of reimaging per incident and keeps Marketing + Finance both printing.</w:t>
        <w:cr/>
      </w:r>
    </w:p>
    <w:p>
      <w:pPr>
        <w:pStyle w:val="style0"/>
        <w:rPr/>
      </w:pPr>
      <w:r>
        <w:rPr>
          <w:lang w:val="en-US"/>
        </w:rPr>
        <w:cr/>
      </w:r>
    </w:p>
    <w:p>
      <w:pPr>
        <w:pStyle w:val="style0"/>
        <w:rPr/>
      </w:pPr>
      <w:r>
        <w:rPr>
          <w:lang w:val="en-US"/>
        </w:rPr>
        <w:t>8. Comparative Analysis: 150-Word</w:t>
        <w:cr/>
      </w:r>
    </w:p>
    <w:p>
      <w:pPr>
        <w:pStyle w:val="style0"/>
        <w:rPr/>
      </w:pPr>
      <w:r>
        <w:rPr>
          <w:lang w:val="en-US"/>
        </w:rPr>
        <w:cr/>
      </w:r>
    </w:p>
    <w:p>
      <w:pPr>
        <w:pStyle w:val="style0"/>
        <w:rPr/>
      </w:pPr>
      <w:r>
        <w:rPr>
          <w:lang w:val="en-US"/>
        </w:rPr>
        <w:t xml:space="preserve">Compared To: Dell Command Update best practice guide. </w:t>
        <w:cr/>
      </w:r>
    </w:p>
    <w:p>
      <w:pPr>
        <w:pStyle w:val="style0"/>
        <w:rPr/>
      </w:pPr>
      <w:r>
        <w:rPr>
          <w:lang w:val="en-US"/>
        </w:rPr>
        <w:t xml:space="preserve">Comparison: Dell’s tool auto-detects model and installs drivers in correct order. Both use vendor drivers, not Windows Update. Dell’s strength: one-click, BIOS updates included. My plan’s strength: MDT integration for 20 PCs, not 1. Dell’s weakness: no GPO/software step. </w:t>
        <w:cr/>
      </w:r>
    </w:p>
    <w:p>
      <w:pPr>
        <w:pStyle w:val="style0"/>
        <w:rPr/>
      </w:pPr>
      <w:r>
        <w:rPr>
          <w:lang w:val="en-US"/>
        </w:rPr>
        <w:t>One Improvement: Adopt Dell’s “driver pack CAB” concept. Adding a monthly CAB import to MDT ensures all new PCs get latest tested drivers automatically. In IT, this blends Dell’s automation with my plan’s enterprise control, cutting imaging time 15min/PC.</w:t>
        <w:cr/>
      </w:r>
    </w:p>
    <w:p>
      <w:pPr>
        <w:pStyle w:val="style0"/>
        <w:rPr/>
      </w:pPr>
      <w:r>
        <w:rPr>
          <w:lang w:val="en-US"/>
        </w:rPr>
        <w:cr/>
      </w:r>
    </w:p>
    <w:p>
      <w:pPr>
        <w:pStyle w:val="style0"/>
        <w:rPr/>
      </w:pPr>
      <w:r>
        <w:rPr>
          <w:lang w:val="en-US"/>
        </w:rPr>
        <w:t>9. Peer Review Simulation: 150-Word Reflection</w:t>
        <w:cr/>
      </w:r>
    </w:p>
    <w:p>
      <w:pPr>
        <w:pStyle w:val="style0"/>
        <w:rPr/>
      </w:pPr>
      <w:r>
        <w:rPr>
          <w:lang w:val="en-US"/>
        </w:rPr>
        <w:cr/>
      </w:r>
    </w:p>
    <w:p>
      <w:pPr>
        <w:pStyle w:val="style0"/>
        <w:rPr/>
      </w:pPr>
      <w:r>
        <w:rPr>
          <w:lang w:val="en-US"/>
        </w:rPr>
        <w:t xml:space="preserve">Simulated Feedback: Peer 1: “You didn’t say to check WHQL signature. Unsigned drivers fail Secure Boot.” Peer 2: “Add step: backup current drivers with DISM before updating.” </w:t>
        <w:cr/>
      </w:r>
    </w:p>
    <w:p>
      <w:pPr>
        <w:pStyle w:val="style0"/>
        <w:rPr/>
      </w:pPr>
      <w:r>
        <w:rPr>
          <w:lang w:val="en-US"/>
        </w:rPr>
        <w:t xml:space="preserve">Revisions: Added Step 5 Verify: “Run `sigverif` → ensure all drivers signed.” Added Phase 1 Step 0: `DISM /online /export-driver /destination:C:\DriversBackup`. </w:t>
        <w:cr/>
      </w:r>
    </w:p>
    <w:p>
      <w:pPr>
        <w:pStyle w:val="style0"/>
        <w:rPr/>
      </w:pPr>
      <w:r>
        <w:rPr>
          <w:lang w:val="en-US"/>
        </w:rPr>
        <w:t>Reflection: Peers caught compliance and safety gaps. I assumed all vendor drivers are signed, but some beta NIC drivers aren’t and break Secure Boot. DISM backup lets us roll back without internet. This mirrors IT change advisory board reviews. In IT, documentation must prevent policy violations. The feedback made the plan audit-proof and safer for production. It taught me to write for compliance, not just function.</w:t>
      </w:r>
    </w:p>
    <w:p>
      <w:pPr>
        <w:pStyle w:val="style0"/>
        <w:rPr/>
      </w:pPr>
      <w:r>
        <w:rPr/>
        <w:drawing>
          <wp:inline distL="114300" distT="0" distB="0" distR="114300">
            <wp:extent cx="2971800" cy="118915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189152"/>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1522</Words>
  <Characters>8772</Characters>
  <Application>WPS Office</Application>
  <Paragraphs>166</Paragraphs>
  <CharactersWithSpaces>10232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2026-06-17T19:25:05Z</dcterms:created>
  <dc:creator>SM-A042F</dc:creator>
  <lastModifiedBy>SM-A042F</lastModifiedBy>
  <dcterms:modified xsi:type="dcterms:W3CDTF">2026-06-17T19:25:05Z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829617aa757c42b8931225fef588574e</vt:lpwstr>
  </property>
</Properties>
</file>