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lang w:val="en-US"/>
        </w:rPr>
      </w:pPr>
      <w:bookmarkStart w:id="0" w:name="_GoBack"/>
      <w:bookmarkEnd w:id="0"/>
      <w:r>
        <w:rPr>
          <w:b/>
          <w:bCs/>
          <w:sz w:val="32"/>
          <w:szCs w:val="32"/>
          <w:lang w:val="en-US"/>
        </w:rPr>
        <w:t>CIT608 INTRODUCTION TO DATA COMMUNICATION</w:t>
      </w:r>
    </w:p>
    <w:p>
      <w:pPr>
        <w:pStyle w:val="style0"/>
        <w:rPr>
          <w:b/>
          <w:bCs/>
          <w:sz w:val="32"/>
          <w:szCs w:val="32"/>
          <w:lang w:val="en-US"/>
        </w:rPr>
      </w:pPr>
      <w:r>
        <w:rPr>
          <w:b/>
          <w:bCs/>
          <w:sz w:val="32"/>
          <w:szCs w:val="32"/>
          <w:lang w:val="en-US"/>
        </w:rPr>
        <w:t xml:space="preserve">NAMES:KATLEHO QHOBELA </w:t>
      </w:r>
    </w:p>
    <w:p>
      <w:pPr>
        <w:pStyle w:val="style0"/>
        <w:rPr>
          <w:b/>
          <w:bCs/>
          <w:sz w:val="32"/>
          <w:szCs w:val="32"/>
          <w:lang w:val="en-US"/>
        </w:rPr>
      </w:pPr>
      <w:r>
        <w:rPr>
          <w:b/>
          <w:bCs/>
          <w:sz w:val="32"/>
          <w:szCs w:val="32"/>
          <w:lang w:val="en-US"/>
        </w:rPr>
        <w:t>STUDENT NUMBER:20250016</w:t>
      </w:r>
    </w:p>
    <w:p>
      <w:pPr>
        <w:pStyle w:val="style0"/>
        <w:rPr>
          <w:b/>
          <w:bCs/>
          <w:sz w:val="32"/>
          <w:szCs w:val="32"/>
        </w:rPr>
      </w:pPr>
      <w:r>
        <w:rPr>
          <w:b/>
          <w:bCs/>
          <w:sz w:val="32"/>
          <w:szCs w:val="32"/>
          <w:lang w:val="en-US"/>
        </w:rPr>
        <w:t xml:space="preserve"> WEEK4 SELF STUDY </w:t>
      </w:r>
    </w:p>
    <w:p>
      <w:pPr>
        <w:pStyle w:val="style0"/>
        <w:rPr/>
      </w:pPr>
    </w:p>
    <w:p>
      <w:pPr>
        <w:pStyle w:val="style0"/>
        <w:rPr/>
      </w:pPr>
    </w:p>
    <w:p>
      <w:pPr>
        <w:pStyle w:val="style0"/>
        <w:rPr>
          <w:b/>
          <w:bCs/>
          <w:sz w:val="24"/>
          <w:szCs w:val="24"/>
        </w:rPr>
      </w:pPr>
      <w:r>
        <w:rPr>
          <w:b/>
          <w:bCs/>
          <w:sz w:val="24"/>
          <w:szCs w:val="24"/>
          <w:lang w:val="en-US"/>
        </w:rPr>
        <w:t>1. Scenario Analysis (150‑word description of a transmission scenario – internet streaming):</w:t>
      </w:r>
    </w:p>
    <w:p>
      <w:pPr>
        <w:pStyle w:val="style0"/>
        <w:rPr/>
      </w:pPr>
      <w:r>
        <w:rPr>
          <w:lang w:val="en-US"/>
        </w:rPr>
        <w:t>Internet streaming involves a user requesting a video from a content server. The request travels through the user’s device, a local router, an ISP network, and the internet backbone to reach the media server. The server encodes the video into packets, which are transmitted over multiple hops using TCP/IP and adaptive bitrate algorithms to ensure smooth playback. The packets traverse physical media (fiber, wireless) and network devices (switches, routers) that manage routing and quality of service. At the client side, the packets are reassembled, decoded, and rendered in real time on the user’s screen. Factors like bandwidth, latency, and packet loss affect streaming quality, requiring buffering and error correction to provide a seamless viewing experience for the end user watching the video online.</w:t>
      </w:r>
    </w:p>
    <w:p>
      <w:pPr>
        <w:pStyle w:val="style0"/>
        <w:rPr>
          <w:b/>
          <w:bCs/>
          <w:sz w:val="24"/>
          <w:szCs w:val="24"/>
        </w:rPr>
      </w:pPr>
    </w:p>
    <w:p>
      <w:pPr>
        <w:pStyle w:val="style0"/>
        <w:rPr>
          <w:b/>
          <w:bCs/>
          <w:sz w:val="24"/>
          <w:szCs w:val="24"/>
        </w:rPr>
      </w:pPr>
      <w:r>
        <w:rPr>
          <w:b/>
          <w:bCs/>
          <w:sz w:val="24"/>
          <w:szCs w:val="24"/>
          <w:lang w:val="en-US"/>
        </w:rPr>
        <w:t>2. Concept Research (100‑word summary of ADC):</w:t>
      </w:r>
    </w:p>
    <w:p>
      <w:pPr>
        <w:pStyle w:val="style0"/>
        <w:rPr/>
      </w:pPr>
      <w:r>
        <w:rPr>
          <w:lang w:val="en-US"/>
        </w:rPr>
        <w:t>An Analog‑to‑Digital Converter (ADC) transforms continuous analog signals into discrete digital values for processing by digital systems. The ADC samples the input waveform at a fixed rate (sampling frequency) and quantizes each sample to a binary number, determining resolution (bit depth). Key parameters include sampling rate (must satisfy Nyquist criteria), resolution (affects precision), and conversion speed. ADCs are essential in communication, audio, and sensor interfaces, enabling digital signal processing, storage, and transmission. They bridge the real analog world with digital computation, improving accuracy and enabling advanced algorithms like filtering and analysis.</w:t>
      </w:r>
    </w:p>
    <w:p>
      <w:pPr>
        <w:pStyle w:val="style0"/>
        <w:rPr>
          <w:b/>
          <w:bCs/>
          <w:sz w:val="24"/>
          <w:szCs w:val="24"/>
        </w:rPr>
      </w:pPr>
    </w:p>
    <w:p>
      <w:pPr>
        <w:pStyle w:val="style0"/>
        <w:rPr/>
      </w:pPr>
      <w:r>
        <w:rPr>
          <w:b/>
          <w:bCs/>
          <w:sz w:val="24"/>
          <w:szCs w:val="24"/>
          <w:lang w:val="en-US"/>
        </w:rPr>
        <w:t>3. Tool Practice (100‑word reflection on Wireshark or oscilloscope)</w:t>
      </w:r>
      <w:r>
        <w:rPr>
          <w:lang w:val="en-US"/>
        </w:rPr>
        <w:t>:</w:t>
      </w:r>
    </w:p>
    <w:p>
      <w:pPr>
        <w:pStyle w:val="style0"/>
        <w:rPr/>
      </w:pPr>
      <w:r>
        <w:rPr>
          <w:lang w:val="en-US"/>
        </w:rPr>
        <w:t>Using Wireshark, I captured and analyzed network packets from a streaming session to understand transmission behavior. The tool displayed packet headers, timing, and protocol layers, letting me inspect TCP flows, latency, and loss rates. I filtered packets to focus on media streams and observed how adaptive bitrate algorithms adjusted segment sizes. The exercise highlighted the importance of packet inspection for troubleshooting performance issues and optimizing network configurations. Insights from Wireshark help improve transmission efficiency and ensure reliable data delivery in real‑world applications like video streaming.</w:t>
      </w:r>
    </w:p>
    <w:p>
      <w:pPr>
        <w:pStyle w:val="style0"/>
        <w:rPr>
          <w:b/>
          <w:bCs/>
          <w:sz w:val="24"/>
          <w:szCs w:val="24"/>
        </w:rPr>
      </w:pPr>
    </w:p>
    <w:p>
      <w:pPr>
        <w:pStyle w:val="style0"/>
        <w:rPr/>
      </w:pPr>
      <w:r>
        <w:rPr>
          <w:b/>
          <w:bCs/>
          <w:sz w:val="24"/>
          <w:szCs w:val="24"/>
          <w:lang w:val="en-US"/>
        </w:rPr>
        <w:t>4. Diagram Design (100‑word explanation of a transmission )</w:t>
      </w:r>
      <w:r>
        <w:rPr>
          <w:lang w:val="en-US"/>
        </w:rPr>
        <w:t>:</w:t>
      </w:r>
    </w:p>
    <w:p>
      <w:pPr>
        <w:pStyle w:val="style0"/>
        <w:rPr/>
      </w:pPr>
      <w:r>
        <w:rPr>
          <w:lang w:val="en-US"/>
        </w:rPr>
        <w:t xml:space="preserve">[Sender (Video Server)] </w:t>
      </w:r>
    </w:p>
    <w:p>
      <w:pPr>
        <w:pStyle w:val="style0"/>
        <w:rPr/>
      </w:pPr>
      <w:r>
        <w:rPr>
          <w:lang w:val="en-US"/>
        </w:rPr>
        <w:t xml:space="preserve">      ↓</w:t>
      </w:r>
    </w:p>
    <w:p>
      <w:pPr>
        <w:pStyle w:val="style0"/>
        <w:rPr/>
      </w:pPr>
      <w:r>
        <w:rPr>
          <w:lang w:val="en-US"/>
        </w:rPr>
        <w:t xml:space="preserve">   [Encoding &amp; Compression]</w:t>
      </w:r>
    </w:p>
    <w:p>
      <w:pPr>
        <w:pStyle w:val="style0"/>
        <w:rPr/>
      </w:pPr>
      <w:r>
        <w:rPr>
          <w:lang w:val="en-US"/>
        </w:rPr>
        <w:t xml:space="preserve">      ↓</w:t>
      </w:r>
    </w:p>
    <w:p>
      <w:pPr>
        <w:pStyle w:val="style0"/>
        <w:rPr/>
      </w:pPr>
      <w:r>
        <w:rPr>
          <w:lang w:val="en-US"/>
        </w:rPr>
        <w:t xml:space="preserve">     [Packetization]</w:t>
      </w:r>
    </w:p>
    <w:p>
      <w:pPr>
        <w:pStyle w:val="style0"/>
        <w:rPr/>
      </w:pPr>
      <w:r>
        <w:rPr>
          <w:lang w:val="en-US"/>
        </w:rPr>
        <w:t xml:space="preserve">      ↓</w:t>
      </w:r>
    </w:p>
    <w:p>
      <w:pPr>
        <w:pStyle w:val="style0"/>
        <w:rPr/>
      </w:pPr>
      <w:r>
        <w:rPr>
          <w:lang w:val="en-US"/>
        </w:rPr>
        <w:t xml:space="preserve">   [Modulation &amp; Transmission]</w:t>
      </w:r>
    </w:p>
    <w:p>
      <w:pPr>
        <w:pStyle w:val="style0"/>
        <w:rPr/>
      </w:pPr>
      <w:r>
        <w:rPr>
          <w:lang w:val="en-US"/>
        </w:rPr>
        <w:t xml:space="preserve">      ↓</w:t>
      </w:r>
    </w:p>
    <w:p>
      <w:pPr>
        <w:pStyle w:val="style0"/>
        <w:rPr/>
      </w:pPr>
      <w:r>
        <w:rPr>
          <w:lang w:val="en-US"/>
        </w:rPr>
        <w:t xml:space="preserve">      [Channel (wireless/fiber)]</w:t>
      </w:r>
    </w:p>
    <w:p>
      <w:pPr>
        <w:pStyle w:val="style0"/>
        <w:rPr/>
      </w:pPr>
      <w:r>
        <w:rPr>
          <w:lang w:val="en-US"/>
        </w:rPr>
        <w:t xml:space="preserve">      ↓</w:t>
      </w:r>
    </w:p>
    <w:p>
      <w:pPr>
        <w:pStyle w:val="style0"/>
        <w:rPr/>
      </w:pPr>
      <w:r>
        <w:rPr>
          <w:lang w:val="en-US"/>
        </w:rPr>
        <w:t xml:space="preserve"> [Receiver (User Device)]</w:t>
      </w:r>
    </w:p>
    <w:p>
      <w:pPr>
        <w:pStyle w:val="style0"/>
        <w:rPr/>
      </w:pPr>
      <w:r>
        <w:rPr>
          <w:lang w:val="en-US"/>
        </w:rPr>
        <w:t xml:space="preserve">      ↓</w:t>
      </w:r>
    </w:p>
    <w:p>
      <w:pPr>
        <w:pStyle w:val="style0"/>
        <w:rPr/>
      </w:pPr>
      <w:r>
        <w:rPr>
          <w:lang w:val="en-US"/>
        </w:rPr>
        <w:t xml:space="preserve">    [Demodulation]</w:t>
      </w:r>
    </w:p>
    <w:p>
      <w:pPr>
        <w:pStyle w:val="style0"/>
        <w:rPr/>
      </w:pPr>
      <w:r>
        <w:rPr>
          <w:lang w:val="en-US"/>
        </w:rPr>
        <w:t xml:space="preserve">      ↓</w:t>
      </w:r>
    </w:p>
    <w:p>
      <w:pPr>
        <w:pStyle w:val="style0"/>
        <w:rPr/>
      </w:pPr>
      <w:r>
        <w:rPr>
          <w:lang w:val="en-US"/>
        </w:rPr>
        <w:t xml:space="preserve">     [Decoding]</w:t>
      </w:r>
    </w:p>
    <w:p>
      <w:pPr>
        <w:pStyle w:val="style0"/>
        <w:rPr/>
      </w:pPr>
      <w:r>
        <w:rPr>
          <w:lang w:val="en-US"/>
        </w:rPr>
        <w:t xml:space="preserve">      ↓</w:t>
      </w:r>
    </w:p>
    <w:p>
      <w:pPr>
        <w:pStyle w:val="style0"/>
        <w:rPr/>
      </w:pPr>
      <w:r>
        <w:rPr>
          <w:lang w:val="en-US"/>
        </w:rPr>
        <w:t>[Data Reassembly and playback]</w:t>
      </w:r>
    </w:p>
    <w:p>
      <w:pPr>
        <w:pStyle w:val="style0"/>
        <w:rPr/>
      </w:pPr>
      <w:r>
        <w:rPr>
          <w:lang w:val="en-US"/>
        </w:rPr>
        <w:t xml:space="preserve"> </w:t>
      </w:r>
    </w:p>
    <w:p>
      <w:pPr>
        <w:pStyle w:val="style0"/>
        <w:rPr/>
      </w:pPr>
    </w:p>
    <w:p>
      <w:pPr>
        <w:pStyle w:val="style0"/>
        <w:rPr/>
      </w:pPr>
      <w:r>
        <w:rPr>
          <w:lang w:val="en-US"/>
        </w:rPr>
        <w:t>A transmission flow diagram illustrates the step‑by‑step movement of data from source to destination in a communication system. It starts with the sender (e.g., video server), passes through encoding, modulation, and transmission media (fiber or wireless), then undergoes demodulation, decoding, and error checking at the receiver (user device). Arrows show signal flow and boxes represent processing stages, highlighting interactions between physical and logical layers. The diagram visualizes bottlenecks, aids performance optimization, and helps troubleshoot transmission issues in networks such as internet streaming, created visually in Canva for clarity.</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464</Words>
  <Characters>2921</Characters>
  <Application>WPS Office</Application>
  <Paragraphs>38</Paragraphs>
  <CharactersWithSpaces>3437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2026-02-17T16:58:34Z</dcterms:created>
  <dc:creator>SM-A042F</dc:creator>
  <lastModifiedBy>SM-A042F</lastModifiedBy>
  <dcterms:modified xsi:type="dcterms:W3CDTF">2026-02-22T09:27:20Z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c718fcbd145842fd8b14b1db4a797ac4</vt:lpwstr>
  </property>
</Properties>
</file>