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first 3D game (what studio released it)?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monster maze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it a smart move of SGI to release OpenGL to the public domain?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allowed CG to become cross platform, standardized, real-time computer graphics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OGL "open"?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an open standard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relation of DirectX to OpenGL?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directX is microsoft standard (API)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CG types talk of software vs hardware -- what do they mean?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- execute on CPU instead of GPU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- executed on dedicated hardware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buffer? What is a shader?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buffer - place where data is stored in GPU, temp data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shader - program for rendering (GPU programs)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terms "deprecation" and "core" stand for in OpenGL?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deprecation - model to tag immediate mode functionality as outdated, marked old &amp; unwanted functionatlies in core profiles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- profile of functions guaranteed to be supported in all future version of OpenGL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role of freeGLUT and GLEW?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freeGLUT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utility tool kit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GLEW 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 handling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