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tkinter</w:t>
      </w:r>
      <w:r>
        <w:rPr>
          <w:rFonts w:hint="default" w:ascii="Times New Roman" w:hAnsi="Times New Roman" w:cs="Times New Roman"/>
          <w:sz w:val="24"/>
          <w:szCs w:val="24"/>
        </w:rPr>
        <w:t xml:space="preserve"> с помощью метода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bind</w:t>
      </w:r>
      <w:r>
        <w:rPr>
          <w:rFonts w:hint="default" w:ascii="Times New Roman" w:hAnsi="Times New Roman" w:cs="Times New Roman"/>
          <w:sz w:val="24"/>
          <w:szCs w:val="24"/>
        </w:rPr>
        <w:t xml:space="preserve"> между собой связываются виджет, событие и действие. Например, виджет – кнопка, событие – клик по ней левой кнопкой мыши, действие – отправка сообщения. Другой пример: виджет – текстовое поле, событие – нажатие Enter, действие – получение текста из поля методом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get</w:t>
      </w:r>
      <w:r>
        <w:rPr>
          <w:rFonts w:hint="default" w:ascii="Times New Roman" w:hAnsi="Times New Roman" w:cs="Times New Roman"/>
          <w:sz w:val="24"/>
          <w:szCs w:val="24"/>
        </w:rPr>
        <w:t xml:space="preserve"> для последующей обработки программой. Действие оформляют как функцию или метод, которые вызываются при наступлении события.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5410" cy="2064385"/>
            <wp:effectExtent l="0" t="0" r="8890" b="1206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4577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У функций-обработчиков, которые вызываются через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bind</w:t>
      </w:r>
      <w:r>
        <w:rPr>
          <w:rFonts w:hint="default" w:ascii="Times New Roman" w:hAnsi="Times New Roman" w:cs="Times New Roman"/>
          <w:sz w:val="24"/>
          <w:szCs w:val="24"/>
        </w:rPr>
        <w:t xml:space="preserve">, а не через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command</w:t>
      </w:r>
      <w:r>
        <w:rPr>
          <w:rFonts w:hint="default" w:ascii="Times New Roman" w:hAnsi="Times New Roman" w:cs="Times New Roman"/>
          <w:sz w:val="24"/>
          <w:szCs w:val="24"/>
        </w:rPr>
        <w:t xml:space="preserve">, должен быть обязательный параметр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event</w:t>
      </w:r>
      <w:r>
        <w:rPr>
          <w:rFonts w:hint="default" w:ascii="Times New Roman" w:hAnsi="Times New Roman" w:cs="Times New Roman"/>
          <w:sz w:val="24"/>
          <w:szCs w:val="24"/>
        </w:rPr>
        <w:t xml:space="preserve">, через который передается событие. Имя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event</w:t>
      </w:r>
      <w:r>
        <w:rPr>
          <w:rFonts w:hint="default" w:ascii="Times New Roman" w:hAnsi="Times New Roman" w:cs="Times New Roman"/>
          <w:sz w:val="24"/>
          <w:szCs w:val="24"/>
        </w:rPr>
        <w:t xml:space="preserve"> – соглашение, идентификатор может иметь другое имя, но обязательно должен стоять на первом месте в функции, или может быть вторым в методе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pStyle w:val="10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Что делать, если в функцию надо передать дополнительные аргументы? Например, клик левой кнопкой мыши по метке устанавливает для нее один шрифт, а клик правой кнопкой мыши – другой. Можно написать две разные функции: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Times New Roman" w:hAnsi="Times New Roman" w:eastAsia="monospace" w:cs="Times New Roman"/>
                <w:b/>
                <w:bCs/>
                <w:color w:val="00008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z w:val="24"/>
                <w:szCs w:val="24"/>
                <w:shd w:val="clear" w:fill="FFFFFF"/>
              </w:rPr>
              <w:t xml:space="preserve">from 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 xml:space="preserve">tkinter 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*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root = Tk()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font1(</w:t>
            </w:r>
            <w:r>
              <w:rPr>
                <w:rFonts w:hint="default" w:ascii="Times New Roman" w:hAnsi="Times New Roman" w:eastAsia="monospace" w:cs="Times New Roman"/>
                <w:color w:val="808080"/>
                <w:sz w:val="24"/>
                <w:szCs w:val="24"/>
                <w:shd w:val="clear" w:fill="FFFFFF"/>
              </w:rPr>
              <w:t>event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 xml:space="preserve">    l[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z w:val="24"/>
                <w:szCs w:val="24"/>
                <w:shd w:val="clear" w:fill="FFFFFF"/>
              </w:rPr>
              <w:t>'font'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 xml:space="preserve">] = 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z w:val="24"/>
                <w:szCs w:val="24"/>
                <w:shd w:val="clear" w:fill="FFFFFF"/>
              </w:rPr>
              <w:t>"Verdana"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font2(</w:t>
            </w:r>
            <w:r>
              <w:rPr>
                <w:rFonts w:hint="default" w:ascii="Times New Roman" w:hAnsi="Times New Roman" w:eastAsia="monospace" w:cs="Times New Roman"/>
                <w:color w:val="808080"/>
                <w:sz w:val="24"/>
                <w:szCs w:val="24"/>
                <w:shd w:val="clear" w:fill="FFFFFF"/>
              </w:rPr>
              <w:t>event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 xml:space="preserve">    l[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z w:val="24"/>
                <w:szCs w:val="24"/>
                <w:shd w:val="clear" w:fill="FFFFFF"/>
              </w:rPr>
              <w:t>'font'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 xml:space="preserve">] = 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z w:val="24"/>
                <w:szCs w:val="24"/>
                <w:shd w:val="clear" w:fill="FFFFFF"/>
              </w:rPr>
              <w:t>"Times"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l = Label(</w:t>
            </w:r>
            <w:r>
              <w:rPr>
                <w:rFonts w:hint="default" w:ascii="Times New Roman" w:hAnsi="Times New Roman" w:eastAsia="monospace" w:cs="Times New Roman"/>
                <w:color w:val="660099"/>
                <w:sz w:val="24"/>
                <w:szCs w:val="24"/>
                <w:shd w:val="clear" w:fill="FFFFFF"/>
              </w:rPr>
              <w:t>text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z w:val="24"/>
                <w:szCs w:val="24"/>
                <w:shd w:val="clear" w:fill="FFFFFF"/>
              </w:rPr>
              <w:t>"Hello World"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l.bind(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z w:val="24"/>
                <w:szCs w:val="24"/>
                <w:shd w:val="clear" w:fill="FFFFFF"/>
              </w:rPr>
              <w:t>'&lt;Button-1&gt;'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 xml:space="preserve">, font1)  </w:t>
            </w:r>
            <w:r>
              <w:rPr>
                <w:rFonts w:hint="default" w:ascii="Times New Roman" w:hAnsi="Times New Roman" w:eastAsia="monospace" w:cs="Times New Roman"/>
                <w:i/>
                <w:iCs/>
                <w:color w:val="808080"/>
                <w:sz w:val="24"/>
                <w:szCs w:val="24"/>
                <w:shd w:val="clear" w:fill="FFFFFF"/>
              </w:rPr>
              <w:t># ЛКМ</w:t>
            </w:r>
            <w:r>
              <w:rPr>
                <w:rFonts w:hint="default" w:ascii="Times New Roman" w:hAnsi="Times New Roman" w:eastAsia="monospace" w:cs="Times New Roman"/>
                <w:i/>
                <w:iCs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l.bind(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z w:val="24"/>
                <w:szCs w:val="24"/>
                <w:shd w:val="clear" w:fill="FFFFFF"/>
              </w:rPr>
              <w:t>'&lt;Button-3&gt;'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 xml:space="preserve">, font2)  </w:t>
            </w:r>
            <w:r>
              <w:rPr>
                <w:rFonts w:hint="default" w:ascii="Times New Roman" w:hAnsi="Times New Roman" w:eastAsia="monospace" w:cs="Times New Roman"/>
                <w:i/>
                <w:iCs/>
                <w:color w:val="808080"/>
                <w:sz w:val="24"/>
                <w:szCs w:val="24"/>
                <w:shd w:val="clear" w:fill="FFFFFF"/>
              </w:rPr>
              <w:t># ПКМ</w:t>
            </w:r>
            <w:r>
              <w:rPr>
                <w:rFonts w:hint="default" w:ascii="Times New Roman" w:hAnsi="Times New Roman" w:eastAsia="monospace" w:cs="Times New Roman"/>
                <w:i/>
                <w:iCs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l.pack()</w:t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z w:val="24"/>
                <w:szCs w:val="24"/>
                <w:shd w:val="clear" w:fill="FFFFFF"/>
              </w:rPr>
              <w:t>root.mainloop()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Виды событий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Можно выделить три основных типа событий: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производимые мышью,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нажатиями клавиш на клавиатуре,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события, возникающие в результате изменения виджетов.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Часто используемые события, производимые мышью: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&lt;Button-1&gt;</w:t>
      </w:r>
      <w:r>
        <w:rPr>
          <w:rFonts w:hint="default" w:ascii="Times New Roman" w:hAnsi="Times New Roman" w:cs="Times New Roman"/>
          <w:sz w:val="24"/>
          <w:szCs w:val="24"/>
        </w:rPr>
        <w:t xml:space="preserve"> – клик левой кнопкой мыши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&lt;Button-2&gt;</w:t>
      </w:r>
      <w:r>
        <w:rPr>
          <w:rFonts w:hint="default" w:ascii="Times New Roman" w:hAnsi="Times New Roman" w:cs="Times New Roman"/>
          <w:sz w:val="24"/>
          <w:szCs w:val="24"/>
        </w:rPr>
        <w:t xml:space="preserve"> – клик средней кнопкой мыши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&lt;Button-3&gt;</w:t>
      </w:r>
      <w:r>
        <w:rPr>
          <w:rFonts w:hint="default" w:ascii="Times New Roman" w:hAnsi="Times New Roman" w:cs="Times New Roman"/>
          <w:sz w:val="24"/>
          <w:szCs w:val="24"/>
        </w:rPr>
        <w:t xml:space="preserve"> – клик правой кнопкой мыши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&lt;Double-Button-1&gt;</w:t>
      </w:r>
      <w:r>
        <w:rPr>
          <w:rFonts w:hint="default" w:ascii="Times New Roman" w:hAnsi="Times New Roman" w:cs="Times New Roman"/>
          <w:sz w:val="24"/>
          <w:szCs w:val="24"/>
        </w:rPr>
        <w:t xml:space="preserve"> – двойной клик левой кнопкой мыши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&lt;Motion&gt;</w:t>
      </w:r>
      <w:r>
        <w:rPr>
          <w:rFonts w:hint="default" w:ascii="Times New Roman" w:hAnsi="Times New Roman" w:cs="Times New Roman"/>
          <w:sz w:val="24"/>
          <w:szCs w:val="24"/>
        </w:rPr>
        <w:t xml:space="preserve"> – движение мыши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 т. д.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from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tkinter 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import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*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def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b1(</w:t>
            </w:r>
            <w:r>
              <w:rPr>
                <w:rFonts w:hint="default" w:ascii="Times New Roman" w:hAnsi="Times New Roman" w:eastAsia="monospace" w:cs="Times New Roman"/>
                <w:color w:val="808080"/>
                <w:shd w:val="clear" w:fill="FFFFFF"/>
              </w:rPr>
              <w:t>event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):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root.title(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"Левая кнопка мыши"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def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b3(</w:t>
            </w:r>
            <w:r>
              <w:rPr>
                <w:rFonts w:hint="default" w:ascii="Times New Roman" w:hAnsi="Times New Roman" w:eastAsia="monospace" w:cs="Times New Roman"/>
                <w:color w:val="808080"/>
                <w:shd w:val="clear" w:fill="FFFFFF"/>
              </w:rPr>
              <w:t>event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):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root.title(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"Правая кнопка мыши"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def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move(event):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x = event.x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y = event.y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s = 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"Движение мышью {}x{}"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.format(x, y)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root.title(s)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root = Tk()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root.minsize(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 xml:space="preserve">width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=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500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height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400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root.bind(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'&lt;Button-1&gt;'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 b1)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root.bind(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'&lt;Button-3&gt;'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 b3)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root.bind(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'&lt;Motion&gt;'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 move)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root.mainloop()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"https://learn4kid-python.firebaseapp.com/tkinter_2/tkinter_events/" \l "события-клавиатуры"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#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События клавиатуры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" w:leftChars="0" w:hanging="16" w:hangingChars="7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Клавиатура в стиле ПК, специальные клавиши: Cancel (the Break key), BackSpace, Tab, Return(the Enter key), space Shift_L (any Shift key), Control_L (any Control key), Alt_L (any Alt key), Pause, Caps_Lock, Escape, Prior (Page Up), Next (Page Down), End, Home, Left, Up, Right, Down, Print, Insert, Delete, F1, F2, F3, F4, F5, F6, F7, F8, F9, F10, F11, F12, Num_Lock, and Scroll_Lock.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" w:leftChars="0" w:hanging="16" w:hangingChars="7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" w:leftChars="0" w:hanging="16" w:hangingChars="7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&lt;Key&gt;</w:t>
      </w:r>
      <w:r>
        <w:rPr>
          <w:rFonts w:hint="default" w:ascii="Times New Roman" w:hAnsi="Times New Roman" w:cs="Times New Roman"/>
          <w:sz w:val="24"/>
          <w:szCs w:val="24"/>
        </w:rPr>
        <w:t xml:space="preserve"> Пользователь нажал любую клавишу. Ключ предоставляется в символе объекта события, переданного в обратный вызов (это пустая строка для специальных ключей).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" w:leftChars="0" w:hanging="16" w:hangingChars="7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" w:leftChars="0" w:hanging="16" w:hangingChars="7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&lt;a&gt;</w:t>
      </w:r>
      <w:r>
        <w:rPr>
          <w:rFonts w:hint="default" w:ascii="Times New Roman" w:hAnsi="Times New Roman" w:cs="Times New Roman"/>
          <w:sz w:val="24"/>
          <w:szCs w:val="24"/>
        </w:rPr>
        <w:t xml:space="preserve"> Пользователь нажал "а". Можно использовать большинство печатных символов как есть. Исключения составляют пробел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&lt;space&gt;</w:t>
      </w:r>
      <w:r>
        <w:rPr>
          <w:rFonts w:hint="default" w:ascii="Times New Roman" w:hAnsi="Times New Roman" w:cs="Times New Roman"/>
          <w:sz w:val="24"/>
          <w:szCs w:val="24"/>
        </w:rPr>
        <w:t xml:space="preserve">) и меньше (&lt;Меньше&gt;).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Обратите внимание, что 1 - это привязка клавиатуры, а </w:t>
      </w:r>
      <w:r>
        <w:rPr>
          <w:rStyle w:val="7"/>
          <w:rFonts w:hint="default" w:ascii="Times New Roman" w:hAnsi="Times New Roman" w:cs="Times New Roman"/>
          <w:color w:val="FF0000"/>
          <w:sz w:val="24"/>
          <w:szCs w:val="24"/>
        </w:rPr>
        <w:t>&lt;1&gt;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- это привязка мыши.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" w:leftChars="0" w:hanging="16" w:hangingChars="7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" w:leftChars="0" w:hanging="16" w:hangingChars="7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&lt;Motion&gt;</w:t>
      </w:r>
      <w:r>
        <w:rPr>
          <w:rFonts w:hint="default" w:ascii="Times New Roman" w:hAnsi="Times New Roman" w:cs="Times New Roman"/>
          <w:sz w:val="24"/>
          <w:szCs w:val="24"/>
        </w:rPr>
        <w:t xml:space="preserve"> Пользователь полностью переместил указатель мыши внутри виджета.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Используя следующий пример кода можно узнать информацию о клавишах клавиа</w:t>
      </w:r>
      <w:r>
        <w:rPr>
          <w:rFonts w:hint="default" w:cs="Times New Roman"/>
          <w:sz w:val="24"/>
          <w:szCs w:val="24"/>
          <w:lang w:val="ru-RU"/>
        </w:rPr>
        <w:t>тур</w:t>
      </w:r>
      <w:r>
        <w:rPr>
          <w:rFonts w:hint="default" w:ascii="Times New Roman" w:hAnsi="Times New Roman" w:cs="Times New Roman"/>
          <w:sz w:val="24"/>
          <w:szCs w:val="24"/>
        </w:rPr>
        <w:t>ы которые нажаты: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b/>
                <w:bCs/>
                <w:color w:val="000080"/>
                <w:shd w:val="clear" w:fill="FFFFFF"/>
              </w:rPr>
              <w:t xml:space="preserve">from 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 xml:space="preserve">tkinter </w:t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*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b/>
                <w:bCs/>
                <w:color w:val="000080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show_key(event):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 xml:space="preserve">    root.title(</w:t>
            </w:r>
            <w:r>
              <w:rPr>
                <w:rFonts w:hint="default" w:ascii="monospace" w:hAnsi="monospace" w:eastAsia="monospace" w:cs="monospace"/>
                <w:color w:val="000080"/>
                <w:shd w:val="clear" w:fill="FFFFFF"/>
              </w:rPr>
              <w:t>str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(event))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root = Tk()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root.bind(</w:t>
            </w:r>
            <w:r>
              <w:rPr>
                <w:rFonts w:hint="default" w:ascii="monospace" w:hAnsi="monospace" w:eastAsia="monospace" w:cs="monospace"/>
                <w:b/>
                <w:bCs/>
                <w:color w:val="008000"/>
                <w:shd w:val="clear" w:fill="FFFFFF"/>
              </w:rPr>
              <w:t>'&lt;Key&gt;'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, show_key)</w:t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00"/>
                <w:shd w:val="clear" w:fill="FFFFFF"/>
              </w:rPr>
              <w:t>root.mainloop()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color w:val="C00000"/>
          <w:sz w:val="28"/>
          <w:szCs w:val="2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</w:rPr>
        <w:t>Canvas - Холст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Виджет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Canvas()</w:t>
      </w:r>
      <w:r>
        <w:rPr>
          <w:rFonts w:hint="default" w:ascii="Times New Roman" w:hAnsi="Times New Roman" w:cs="Times New Roman"/>
          <w:sz w:val="24"/>
          <w:szCs w:val="24"/>
        </w:rPr>
        <w:t xml:space="preserve"> - Холст используется для добавления структурированной графики в приложение.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Синтаксис создания виджета подобен, другим объектам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tkinter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widget_name 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Canvas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parent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options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parent</w:t>
      </w:r>
      <w:r>
        <w:rPr>
          <w:rFonts w:hint="default" w:ascii="Times New Roman" w:hAnsi="Times New Roman" w:cs="Times New Roman"/>
          <w:sz w:val="24"/>
          <w:szCs w:val="24"/>
        </w:rPr>
        <w:t xml:space="preserve"> - окно или фрейм (рамка), в котором будет размещаться холст;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options</w:t>
      </w:r>
      <w:r>
        <w:rPr>
          <w:rFonts w:hint="default" w:ascii="Times New Roman" w:hAnsi="Times New Roman" w:cs="Times New Roman"/>
          <w:sz w:val="24"/>
          <w:szCs w:val="24"/>
        </w:rPr>
        <w:t xml:space="preserve"> - параметры настройки холста.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Базовые параметры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bd</w:t>
      </w:r>
      <w:r>
        <w:rPr>
          <w:rFonts w:hint="default" w:ascii="Times New Roman" w:hAnsi="Times New Roman" w:cs="Times New Roman"/>
          <w:sz w:val="24"/>
          <w:szCs w:val="24"/>
        </w:rPr>
        <w:t xml:space="preserve"> - представляет ширину границы. Ширина по умолчанию - 2.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bg</w:t>
      </w:r>
      <w:r>
        <w:rPr>
          <w:rFonts w:hint="default" w:ascii="Times New Roman" w:hAnsi="Times New Roman" w:cs="Times New Roman"/>
          <w:sz w:val="24"/>
          <w:szCs w:val="24"/>
        </w:rPr>
        <w:t xml:space="preserve"> - он представляет собой цвет фона холста.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confine</w:t>
      </w:r>
      <w:r>
        <w:rPr>
          <w:rFonts w:hint="default" w:ascii="Times New Roman" w:hAnsi="Times New Roman" w:cs="Times New Roman"/>
          <w:sz w:val="24"/>
          <w:szCs w:val="24"/>
        </w:rPr>
        <w:t xml:space="preserve"> - он настроен на то, чтобы холст нельзя было прокручивать за пределами области прокрутки.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cursor</w:t>
      </w:r>
      <w:r>
        <w:rPr>
          <w:rFonts w:hint="default" w:ascii="Times New Roman" w:hAnsi="Times New Roman" w:cs="Times New Roman"/>
          <w:sz w:val="24"/>
          <w:szCs w:val="24"/>
        </w:rPr>
        <w:t xml:space="preserve"> - курсор используется как стрелка, круг, точка и т.д. На холсте.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height</w:t>
      </w:r>
      <w:r>
        <w:rPr>
          <w:rFonts w:hint="default" w:ascii="Times New Roman" w:hAnsi="Times New Roman" w:cs="Times New Roman"/>
          <w:sz w:val="24"/>
          <w:szCs w:val="24"/>
        </w:rPr>
        <w:t xml:space="preserve"> - представляет размер холста в вертикальном направлении.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highlightcolor</w:t>
      </w:r>
      <w:r>
        <w:rPr>
          <w:rFonts w:hint="default" w:ascii="Times New Roman" w:hAnsi="Times New Roman" w:cs="Times New Roman"/>
          <w:sz w:val="24"/>
          <w:szCs w:val="24"/>
        </w:rPr>
        <w:t xml:space="preserve"> - представляет цвет выделения, когда виджет находится в фокусе.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relief</w:t>
      </w:r>
      <w:r>
        <w:rPr>
          <w:rFonts w:hint="default" w:ascii="Times New Roman" w:hAnsi="Times New Roman" w:cs="Times New Roman"/>
          <w:sz w:val="24"/>
          <w:szCs w:val="24"/>
        </w:rPr>
        <w:t xml:space="preserve"> - представляет собой тип бордюра. Возможные значения: SUNKEN, RAISED, GROOVE и RIDGE.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scrollregion</w:t>
      </w:r>
      <w:r>
        <w:rPr>
          <w:rFonts w:hint="default" w:ascii="Times New Roman" w:hAnsi="Times New Roman" w:cs="Times New Roman"/>
          <w:sz w:val="24"/>
          <w:szCs w:val="24"/>
        </w:rPr>
        <w:t xml:space="preserve"> - представляет координаты, заданные как кортеж, содержащий область холста.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width</w:t>
      </w:r>
      <w:r>
        <w:rPr>
          <w:rFonts w:hint="default" w:ascii="Times New Roman" w:hAnsi="Times New Roman" w:cs="Times New Roman"/>
          <w:sz w:val="24"/>
          <w:szCs w:val="24"/>
        </w:rPr>
        <w:t xml:space="preserve"> Он представляет собой ширину холста.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xscrollincrement</w:t>
      </w:r>
      <w:r>
        <w:rPr>
          <w:rFonts w:hint="default" w:ascii="Times New Roman" w:hAnsi="Times New Roman" w:cs="Times New Roman"/>
          <w:sz w:val="24"/>
          <w:szCs w:val="24"/>
        </w:rPr>
        <w:t xml:space="preserve"> - если задано положительное значение. Холст размещается только с кратным этому значению.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xscrollcommand</w:t>
      </w:r>
      <w:r>
        <w:rPr>
          <w:rFonts w:hint="default" w:ascii="Times New Roman" w:hAnsi="Times New Roman" w:cs="Times New Roman"/>
          <w:sz w:val="24"/>
          <w:szCs w:val="24"/>
        </w:rPr>
        <w:t xml:space="preserve"> - если холст можно прокручивать, этот атрибут должен быть методом .set() горизонтальной полосы прокрутки.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yscrollincrement</w:t>
      </w:r>
      <w:r>
        <w:rPr>
          <w:rFonts w:hint="default" w:ascii="Times New Roman" w:hAnsi="Times New Roman" w:cs="Times New Roman"/>
          <w:sz w:val="24"/>
          <w:szCs w:val="24"/>
        </w:rPr>
        <w:t xml:space="preserve"> - работает как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xscrollincrement</w:t>
      </w:r>
      <w:r>
        <w:rPr>
          <w:rFonts w:hint="default" w:ascii="Times New Roman" w:hAnsi="Times New Roman" w:cs="Times New Roman"/>
          <w:sz w:val="24"/>
          <w:szCs w:val="24"/>
        </w:rPr>
        <w:t>, но управляет вертикальным перемещением.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yscrollcommand</w:t>
      </w:r>
      <w:r>
        <w:rPr>
          <w:rFonts w:hint="default" w:ascii="Times New Roman" w:hAnsi="Times New Roman" w:cs="Times New Roman"/>
          <w:sz w:val="24"/>
          <w:szCs w:val="24"/>
        </w:rPr>
        <w:t xml:space="preserve"> - если холст можно прокручивать, этот атрибут должен быть методом .set() вертикальной полосы прокрутки.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 tkinter от класса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Canvas()</w:t>
      </w:r>
      <w:r>
        <w:rPr>
          <w:rFonts w:hint="default" w:ascii="Times New Roman" w:hAnsi="Times New Roman" w:cs="Times New Roman"/>
          <w:sz w:val="24"/>
          <w:szCs w:val="24"/>
        </w:rPr>
        <w:t xml:space="preserve"> создаются объекты-холсты, на которых можно «рисовать», размещая различные фигуры и объекты. Делается это с помощью вызовов соответствующих методов.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При создании экземпляра Canvas необходимо указать его ширину и высоту. При размещении геометрических примитивов и других объектов указываются их координаты на холсте. Точкой </w:t>
      </w:r>
      <w:r>
        <w:rPr>
          <w:rFonts w:hint="default" w:cs="Times New Roman"/>
          <w:sz w:val="24"/>
          <w:szCs w:val="24"/>
          <w:lang w:val="en-US"/>
        </w:rPr>
        <w:t>отсчёта</w:t>
      </w:r>
      <w:r>
        <w:rPr>
          <w:rFonts w:hint="default" w:ascii="Times New Roman" w:hAnsi="Times New Roman" w:cs="Times New Roman"/>
          <w:sz w:val="24"/>
          <w:szCs w:val="24"/>
        </w:rPr>
        <w:t xml:space="preserve"> является верхний левый угол.</w:t>
      </w:r>
    </w:p>
    <w:p>
      <w:pPr>
        <w:pStyle w:val="10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15310" cy="2045970"/>
            <wp:effectExtent l="0" t="0" r="8890" b="11430"/>
            <wp:docPr id="8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программе ниже создается холст. На нем с помощью метода</w:t>
      </w: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color w:val="C00000"/>
          <w:sz w:val="24"/>
          <w:szCs w:val="24"/>
        </w:rPr>
        <w:t>create_line()</w:t>
      </w:r>
      <w:r>
        <w:rPr>
          <w:rFonts w:hint="default" w:ascii="Times New Roman" w:hAnsi="Times New Roman" w:cs="Times New Roman"/>
          <w:sz w:val="24"/>
          <w:szCs w:val="24"/>
        </w:rPr>
        <w:t xml:space="preserve"> рисуются отрезки. Сначала указываются координаты начала (x1, y1), затем – конца (x2, y2):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from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tkinter 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import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*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root = Tk()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c = Canvas(root,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width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200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height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200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bg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'white'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c.pack()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c.create_line(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190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50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c.create_line(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100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180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100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60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fill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'green'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width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5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arrow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=LAST,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dash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),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activefill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'lightgreen'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arrowshape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"10 20 10"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root.mainloop()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477010" cy="1671955"/>
            <wp:effectExtent l="0" t="0" r="8890" b="4445"/>
            <wp:docPr id="6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Остальные свойства являются необязательными. Так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activefill</w:t>
      </w:r>
      <w:r>
        <w:rPr>
          <w:rFonts w:hint="default" w:ascii="Times New Roman" w:hAnsi="Times New Roman" w:cs="Times New Roman"/>
          <w:sz w:val="24"/>
          <w:szCs w:val="24"/>
        </w:rPr>
        <w:t xml:space="preserve"> определяет цвет отрезка при наведении на него курсора мыши.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Создание прямоугольников методом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create_rectangle()</w:t>
      </w:r>
      <w:r>
        <w:rPr>
          <w:rFonts w:hint="default" w:ascii="Times New Roman" w:hAnsi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…</w:t>
      </w:r>
    </w:p>
    <w:p>
      <w:pPr>
        <w:pStyle w:val="11"/>
        <w:keepNext w:val="0"/>
        <w:keepLines w:val="0"/>
        <w:widowControl/>
        <w:suppressLineNumbers w:val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create_rectangle</w:t>
      </w:r>
      <w:r>
        <w:rPr>
          <w:rFonts w:hint="default" w:ascii="Times New Roman" w:hAnsi="Times New Roman" w:cs="Times New Roman"/>
          <w:sz w:val="24"/>
          <w:szCs w:val="24"/>
        </w:rPr>
        <w:t>(10,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190,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60)</w:t>
      </w:r>
    </w:p>
    <w:p>
      <w:pPr>
        <w:pStyle w:val="11"/>
        <w:keepNext w:val="0"/>
        <w:keepLines w:val="0"/>
        <w:widowControl/>
        <w:suppressLineNumbers w:val="0"/>
        <w:jc w:val="both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create_rectangle</w:t>
      </w:r>
      <w:r>
        <w:rPr>
          <w:rFonts w:hint="default" w:ascii="Times New Roman" w:hAnsi="Times New Roman" w:cs="Times New Roman"/>
          <w:sz w:val="24"/>
          <w:szCs w:val="24"/>
        </w:rPr>
        <w:t>(60,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80,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140,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190,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fill</w:t>
      </w:r>
      <w:r>
        <w:rPr>
          <w:rFonts w:hint="default" w:ascii="Times New Roman" w:hAnsi="Times New Roman" w:cs="Times New Roman"/>
          <w:sz w:val="24"/>
          <w:szCs w:val="24"/>
        </w:rPr>
        <w:t>='yellow',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outline</w:t>
      </w:r>
      <w:r>
        <w:rPr>
          <w:rFonts w:hint="default" w:ascii="Times New Roman" w:hAnsi="Times New Roman" w:cs="Times New Roman"/>
          <w:sz w:val="24"/>
          <w:szCs w:val="24"/>
        </w:rPr>
        <w:t>='green',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width</w:t>
      </w:r>
      <w:r>
        <w:rPr>
          <w:rFonts w:hint="default" w:ascii="Times New Roman" w:hAnsi="Times New Roman" w:cs="Times New Roman"/>
          <w:sz w:val="24"/>
          <w:szCs w:val="24"/>
        </w:rPr>
        <w:t>=3,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activedash</w:t>
      </w:r>
      <w:r>
        <w:rPr>
          <w:rFonts w:hint="default" w:ascii="Times New Roman" w:hAnsi="Times New Roman" w:cs="Times New Roman"/>
          <w:sz w:val="24"/>
          <w:szCs w:val="24"/>
        </w:rPr>
        <w:t>=(5,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4))</w:t>
      </w:r>
    </w:p>
    <w:p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…</w:t>
      </w:r>
    </w:p>
    <w:p>
      <w:pPr>
        <w:pStyle w:val="10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74290" cy="1871980"/>
            <wp:effectExtent l="0" t="0" r="16510" b="13970"/>
            <wp:docPr id="11" name="Изображение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Первые координаты – верхний левый угол, вторые – правый нижний. В приведенном примере, когда на второй прямоугольник попадает курсор мыши, его рамка становится пунктирной, что определяется свойством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activedash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Методом </w:t>
      </w:r>
      <w:r>
        <w:rPr>
          <w:rStyle w:val="7"/>
          <w:rFonts w:hint="default" w:ascii="Times New Roman" w:hAnsi="Times New Roman" w:cs="Times New Roman"/>
          <w:b/>
          <w:bCs/>
          <w:color w:val="C00000"/>
          <w:sz w:val="24"/>
          <w:szCs w:val="24"/>
        </w:rPr>
        <w:t>create_polygon()</w:t>
      </w:r>
      <w:r>
        <w:rPr>
          <w:rFonts w:hint="default" w:ascii="Times New Roman" w:hAnsi="Times New Roman" w:cs="Times New Roman"/>
          <w:sz w:val="24"/>
          <w:szCs w:val="24"/>
        </w:rPr>
        <w:t xml:space="preserve"> рисуется произвольный многоугольник путем задания координат каждой его точки: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…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create_polygon</w:t>
      </w:r>
      <w:r>
        <w:rPr>
          <w:rFonts w:hint="default" w:ascii="Times New Roman" w:hAnsi="Times New Roman" w:cs="Times New Roman"/>
          <w:sz w:val="24"/>
          <w:szCs w:val="24"/>
        </w:rPr>
        <w:t>(100,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90,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180,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90)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create_polygon</w:t>
      </w:r>
      <w:r>
        <w:rPr>
          <w:rFonts w:hint="default" w:ascii="Times New Roman" w:hAnsi="Times New Roman" w:cs="Times New Roman"/>
          <w:sz w:val="24"/>
          <w:szCs w:val="24"/>
        </w:rPr>
        <w:t>(40,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110,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160,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110,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190,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180,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180,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fill</w:t>
      </w:r>
      <w:r>
        <w:rPr>
          <w:rFonts w:hint="default" w:ascii="Times New Roman" w:hAnsi="Times New Roman" w:cs="Times New Roman"/>
          <w:sz w:val="24"/>
          <w:szCs w:val="24"/>
        </w:rPr>
        <w:t>='orange',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outline</w:t>
      </w:r>
      <w:r>
        <w:rPr>
          <w:rFonts w:hint="default" w:ascii="Times New Roman" w:hAnsi="Times New Roman" w:cs="Times New Roman"/>
          <w:sz w:val="24"/>
          <w:szCs w:val="24"/>
        </w:rPr>
        <w:t>='black')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…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838960" cy="2062480"/>
            <wp:effectExtent l="0" t="0" r="8890" b="13970"/>
            <wp:docPr id="14" name="Изображение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Метод </w:t>
      </w:r>
      <w:r>
        <w:rPr>
          <w:rStyle w:val="7"/>
          <w:rFonts w:hint="default" w:ascii="Times New Roman" w:hAnsi="Times New Roman" w:cs="Times New Roman"/>
          <w:b/>
          <w:bCs/>
          <w:color w:val="C00000"/>
          <w:sz w:val="24"/>
          <w:szCs w:val="24"/>
        </w:rPr>
        <w:t>create_oval()</w:t>
      </w:r>
      <w:r>
        <w:rPr>
          <w:rFonts w:hint="default" w:ascii="Times New Roman" w:hAnsi="Times New Roman" w:cs="Times New Roman"/>
          <w:sz w:val="24"/>
          <w:szCs w:val="24"/>
        </w:rPr>
        <w:t xml:space="preserve"> создает эллипсы. При этом задаются координаты гипотетического прямоугольника, описывающего эллипс. Если нужно получить круг, то соответственно описываемый прямоугольник должен быть квадратом: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…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create_oval</w:t>
      </w:r>
      <w:r>
        <w:rPr>
          <w:rFonts w:hint="default" w:ascii="Times New Roman" w:hAnsi="Times New Roman" w:cs="Times New Roman"/>
          <w:sz w:val="24"/>
          <w:szCs w:val="24"/>
        </w:rPr>
        <w:t>(50,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150,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110,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width</w:t>
      </w:r>
      <w:r>
        <w:rPr>
          <w:rFonts w:hint="default" w:ascii="Times New Roman" w:hAnsi="Times New Roman" w:cs="Times New Roman"/>
          <w:sz w:val="24"/>
          <w:szCs w:val="24"/>
        </w:rPr>
        <w:t>=2)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create_oval</w:t>
      </w:r>
      <w:r>
        <w:rPr>
          <w:rFonts w:hint="default" w:ascii="Times New Roman" w:hAnsi="Times New Roman" w:cs="Times New Roman"/>
          <w:sz w:val="24"/>
          <w:szCs w:val="24"/>
        </w:rPr>
        <w:t>(10,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120,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190,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190,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fill</w:t>
      </w:r>
      <w:r>
        <w:rPr>
          <w:rFonts w:hint="default" w:ascii="Times New Roman" w:hAnsi="Times New Roman" w:cs="Times New Roman"/>
          <w:sz w:val="24"/>
          <w:szCs w:val="24"/>
        </w:rPr>
        <w:t>='grey70',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outline</w:t>
      </w:r>
      <w:r>
        <w:rPr>
          <w:rFonts w:hint="default" w:ascii="Times New Roman" w:hAnsi="Times New Roman" w:cs="Times New Roman"/>
          <w:sz w:val="24"/>
          <w:szCs w:val="24"/>
        </w:rPr>
        <w:t>='white')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…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600200" cy="1802765"/>
            <wp:effectExtent l="0" t="0" r="0" b="6985"/>
            <wp:docPr id="9" name="Изображение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 холсте можно разместить текст. Делается это с помощью метода </w:t>
      </w: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</w:rPr>
        <w:t>create_text()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…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create_text</w:t>
      </w:r>
      <w:r>
        <w:rPr>
          <w:rFonts w:hint="default" w:ascii="Times New Roman" w:hAnsi="Times New Roman" w:cs="Times New Roman"/>
          <w:sz w:val="24"/>
          <w:szCs w:val="24"/>
        </w:rPr>
        <w:t>(100,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100,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text</w:t>
      </w:r>
      <w:r>
        <w:rPr>
          <w:rFonts w:hint="default" w:ascii="Times New Roman" w:hAnsi="Times New Roman" w:cs="Times New Roman"/>
          <w:sz w:val="24"/>
          <w:szCs w:val="24"/>
        </w:rPr>
        <w:t>="Hello World,\nPython\nand Tk",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justify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CENTER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font</w:t>
      </w:r>
      <w:r>
        <w:rPr>
          <w:rFonts w:hint="default" w:ascii="Times New Roman" w:hAnsi="Times New Roman" w:cs="Times New Roman"/>
          <w:sz w:val="24"/>
          <w:szCs w:val="24"/>
        </w:rPr>
        <w:t>="Verdana 14")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create_text</w:t>
      </w:r>
      <w:r>
        <w:rPr>
          <w:rFonts w:hint="default" w:ascii="Times New Roman" w:hAnsi="Times New Roman" w:cs="Times New Roman"/>
          <w:sz w:val="24"/>
          <w:szCs w:val="24"/>
        </w:rPr>
        <w:t>(200,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200,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text</w:t>
      </w:r>
      <w:r>
        <w:rPr>
          <w:rFonts w:hint="default" w:ascii="Times New Roman" w:hAnsi="Times New Roman" w:cs="Times New Roman"/>
          <w:sz w:val="24"/>
          <w:szCs w:val="24"/>
        </w:rPr>
        <w:t>="About this",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anchor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SE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 xml:space="preserve"> fill</w:t>
      </w:r>
      <w:r>
        <w:rPr>
          <w:rFonts w:hint="default" w:ascii="Times New Roman" w:hAnsi="Times New Roman" w:cs="Times New Roman"/>
          <w:sz w:val="24"/>
          <w:szCs w:val="24"/>
        </w:rPr>
        <w:t>="grey")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…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631315" cy="1876425"/>
            <wp:effectExtent l="0" t="0" r="6985" b="9525"/>
            <wp:docPr id="5" name="Изображение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 умолчанию в заданной координате располагается центр текстовой надписи. Чтобы изменить это и, например, разместить по указанной координате левую границу текста, используется якорь со значением W (от англ.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west</w:t>
      </w:r>
      <w:r>
        <w:rPr>
          <w:rFonts w:hint="default" w:ascii="Times New Roman" w:hAnsi="Times New Roman" w:cs="Times New Roman"/>
          <w:sz w:val="24"/>
          <w:szCs w:val="24"/>
        </w:rPr>
        <w:t xml:space="preserve"> – запад). Другие значения: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SW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W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NW</w:t>
      </w:r>
      <w:r>
        <w:rPr>
          <w:rFonts w:hint="default" w:ascii="Times New Roman" w:hAnsi="Times New Roman" w:cs="Times New Roman"/>
          <w:sz w:val="24"/>
          <w:szCs w:val="24"/>
        </w:rPr>
        <w:t xml:space="preserve">. Если букв, задающих сторону привязки, две, то вторая определяет вертикальную привязку (вверх или вниз «уйдет» текст от заданной координаты). Свойство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justify</w:t>
      </w:r>
      <w:r>
        <w:rPr>
          <w:rFonts w:hint="default" w:ascii="Times New Roman" w:hAnsi="Times New Roman" w:cs="Times New Roman"/>
          <w:sz w:val="24"/>
          <w:szCs w:val="24"/>
        </w:rPr>
        <w:t xml:space="preserve"> определяет лишь выравнивание текста относительно себя самого.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</w:rPr>
        <w:t xml:space="preserve"> Анимация в </w:t>
      </w:r>
      <w:r>
        <w:rPr>
          <w:rStyle w:val="7"/>
          <w:rFonts w:hint="default" w:ascii="Times New Roman" w:hAnsi="Times New Roman" w:cs="Times New Roman"/>
          <w:b/>
          <w:bCs/>
          <w:color w:val="C00000"/>
          <w:sz w:val="24"/>
          <w:szCs w:val="24"/>
        </w:rPr>
        <w:t>tkinter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данной программе создается анимация круга, который движется от левой границы холста до правой: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16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from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tkinter 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import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*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root = Tk()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c = Canvas(root,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width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300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height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200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bg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"white"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c.pack()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ball = c.create_oval(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100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40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140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660099"/>
                <w:shd w:val="clear" w:fill="FFFFFF"/>
              </w:rPr>
              <w:t>fill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=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8000"/>
                <w:shd w:val="clear" w:fill="FFFFFF"/>
              </w:rPr>
              <w:t>'green'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def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motion():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c.move(ball,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1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</w:t>
            </w:r>
            <w:r>
              <w:rPr>
                <w:rFonts w:hint="default" w:ascii="Times New Roman" w:hAnsi="Times New Roman" w:eastAsia="monospace" w:cs="Times New Roman"/>
                <w:b/>
                <w:bCs/>
                <w:color w:val="000080"/>
                <w:shd w:val="clear" w:fill="FFFFFF"/>
              </w:rPr>
              <w:t xml:space="preserve">if 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c.coords(ball)[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2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] &lt; 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300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: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 xml:space="preserve">        root.after(</w:t>
            </w:r>
            <w:r>
              <w:rPr>
                <w:rFonts w:hint="default" w:ascii="Times New Roman" w:hAnsi="Times New Roman" w:eastAsia="monospace" w:cs="Times New Roman"/>
                <w:color w:val="0000FF"/>
                <w:shd w:val="clear" w:fill="FFFFFF"/>
              </w:rPr>
              <w:t>20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, motion)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motion()</w:t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00"/>
                <w:shd w:val="clear" w:fill="FFFFFF"/>
              </w:rPr>
              <w:t>root.mainloop()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Выражение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c.coords(ball)</w:t>
      </w:r>
      <w:r>
        <w:rPr>
          <w:rFonts w:hint="default" w:ascii="Times New Roman" w:hAnsi="Times New Roman" w:cs="Times New Roman"/>
          <w:sz w:val="24"/>
          <w:szCs w:val="24"/>
        </w:rPr>
        <w:t xml:space="preserve"> возвращает список текущих координат объекта (в данном случае это ball). Третий элемент списка соответствует его второй координате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x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10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Метод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after()</w:t>
      </w:r>
      <w:r>
        <w:rPr>
          <w:rFonts w:hint="default" w:ascii="Times New Roman" w:hAnsi="Times New Roman" w:cs="Times New Roman"/>
          <w:sz w:val="24"/>
          <w:szCs w:val="24"/>
        </w:rPr>
        <w:t xml:space="preserve"> вызывает функцию, переданную вторым аргументом, через количество миллисекунд, указанных первым аргументом.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840" w:right="9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3D87A"/>
    <w:multiLevelType w:val="multilevel"/>
    <w:tmpl w:val="8D93D8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E83624"/>
    <w:multiLevelType w:val="multilevel"/>
    <w:tmpl w:val="DEE836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F5218CFD"/>
    <w:multiLevelType w:val="multilevel"/>
    <w:tmpl w:val="F5218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C37FADB"/>
    <w:multiLevelType w:val="multilevel"/>
    <w:tmpl w:val="6C37F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C3A8E"/>
    <w:rsid w:val="0B8F2A52"/>
    <w:rsid w:val="2EEC3A8E"/>
    <w:rsid w:val="47F62281"/>
    <w:rsid w:val="72F6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TML Variable"/>
    <w:basedOn w:val="4"/>
    <w:qFormat/>
    <w:uiPriority w:val="0"/>
    <w:rPr>
      <w:i/>
      <w:iCs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2021-12-07T05:56:00Z</dcterms:created>
  <dc:creator>Anastasia</dc:creator>
  <cp:lastModifiedBy>Анастасия Котля�</cp:lastModifiedBy>
  <dcterms:modified xsi:type="dcterms:W3CDTF">2021-12-10T05:53:03Z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806C6EE8870F4BA98E3113333FB25C8E</vt:lpwstr>
  </property>
</Properties>
</file>