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pPr>
      <w:r>
        <w:t xml:space="preserve"/>
      </w:r>
    </w:p>
    <w:p>
      <w:pPr>
        <w:spacing w:after="140" w:before="0"/>
      </w:pPr>
      <w:r>
        <w:t xml:space="preserve"/>
      </w:r>
    </w:p>
    <w:p>
      <w:pPr>
        <w:spacing w:after="140" w:before="0"/>
      </w:pPr>
      <w:r>
        <w:t xml:space="preserve"/>
      </w:r>
    </w:p>
    <w:p>
      <w:pPr>
        <w:spacing w:after="140" w:before="0"/>
      </w:pPr>
      <w:r>
        <w:t xml:space="preserve"/>
      </w:r>
    </w:p>
    <w:p>
      <w:pPr>
        <w:spacing w:after="140" w:before="0"/>
      </w:pPr>
      <w:r>
        <w:t xml:space="preserve"/>
      </w:r>
    </w:p>
    <w:p>
      <w:pPr>
        <w:spacing w:after="140" w:before="0"/>
      </w:pPr>
      <w:r>
        <w:t xml:space="preserve"/>
      </w:r>
    </w:p>
    <w:p>
      <w:pPr>
        <w:spacing w:after="140" w:before="0"/>
      </w:pPr>
      <w:r>
        <w:t xml:space="preserve"/>
      </w:r>
    </w:p>
    <w:p>
      <w:pPr>
        <w:spacing w:after="80" w:before="0"/>
        <w:jc w:val="center"/>
      </w:pPr>
      <w:r>
        <w:rPr>
          <w:rFonts w:ascii="Arial" w:cs="Arial" w:eastAsia="Arial" w:hAnsi="Arial"/>
          <w:b/>
          <w:bCs/>
          <w:color w:val="1a1a1a"/>
          <w:sz w:val="80"/>
          <w:szCs w:val="80"/>
        </w:rPr>
        <w:t xml:space="preserve">MOATLY</w:t>
      </w:r>
    </w:p>
    <w:p>
      <w:pPr>
        <w:spacing w:after="0" w:before="160"/>
        <w:jc w:val="center"/>
      </w:pPr>
      <w:r>
        <w:rPr>
          <w:rFonts w:ascii="Georgia" w:cs="Georgia" w:eastAsia="Georgia" w:hAnsi="Georgia"/>
          <w:i/>
          <w:iCs/>
          <w:color w:val="555555"/>
          <w:sz w:val="26"/>
          <w:szCs w:val="26"/>
        </w:rPr>
        <w:t xml:space="preserve">The Complete System  ·  A Review</w:t>
      </w:r>
    </w:p>
    <w:p>
      <w:pPr>
        <w:spacing w:after="0" w:before="600"/>
        <w:jc w:val="center"/>
      </w:pPr>
      <w:r>
        <w:rPr>
          <w:rFonts w:ascii="Arial" w:cs="Arial" w:eastAsia="Arial" w:hAnsi="Arial"/>
          <w:color w:val="aaaaaa"/>
          <w:sz w:val="18"/>
          <w:szCs w:val="18"/>
        </w:rPr>
        <w:t xml:space="preserve">How the App, the Journal and the Moats work as one  ·  April 2026</w:t>
      </w:r>
    </w:p>
    <w:p>
      <w:r>
        <w:br w:type="page"/>
      </w:r>
    </w:p>
    <w:p>
      <w:pPr>
        <w:pBdr>
          <w:bottom w:val="single" w:color="1a1a1a" w:sz="4" w:space="8"/>
        </w:pBdr>
        <w:spacing w:after="200" w:before="560"/>
      </w:pPr>
      <w:r>
        <w:rPr>
          <w:rFonts w:ascii="Arial" w:cs="Arial" w:eastAsia="Arial" w:hAnsi="Arial"/>
          <w:b/>
          <w:bCs/>
          <w:color w:val="1a1a1a"/>
          <w:sz w:val="40"/>
          <w:szCs w:val="40"/>
        </w:rPr>
        <w:t xml:space="preserve">The System in One Sentence</w:t>
      </w:r>
    </w:p>
    <w:p>
      <w:pPr>
        <w:spacing w:after="180" w:before="0"/>
      </w:pPr>
      <w:r>
        <w:rPr>
          <w:rFonts w:ascii="Georgia" w:cs="Georgia" w:eastAsia="Georgia" w:hAnsi="Georgia"/>
          <w:sz w:val="22"/>
          <w:szCs w:val="22"/>
        </w:rPr>
        <w:t xml:space="preserve">Moatly is three things that only work properly together. A ritual experience that entertains and heals. A private journal that remembers. And a small anonymous community that witnesses. Separately each is useful. Together they produce something that has not existed before. A complete infrastructure for becoming more fully oneself.</w:t>
      </w:r>
    </w:p>
    <w:p>
      <w:pPr>
        <w:spacing w:after="180" w:before="0"/>
      </w:pPr>
      <w:r>
        <w:rPr>
          <w:rFonts w:ascii="Georgia" w:cs="Georgia" w:eastAsia="Georgia" w:hAnsi="Georgia"/>
          <w:sz w:val="22"/>
          <w:szCs w:val="22"/>
        </w:rPr>
        <w:t xml:space="preserve">The person who uses all three does not just have moments of insight. They have a practice. And a practice, sustained over months and years, produces the kind of transformation that no single app, no single reading, no single conversation has ever been able to produce on its own.</w:t>
      </w:r>
    </w:p>
    <w:p>
      <w:r>
        <w:br w:type="page"/>
      </w:r>
    </w:p>
    <w:p>
      <w:pPr>
        <w:pBdr>
          <w:bottom w:val="single" w:color="1a1a1a" w:sz="4" w:space="8"/>
        </w:pBdr>
        <w:spacing w:after="200" w:before="560"/>
      </w:pPr>
      <w:r>
        <w:rPr>
          <w:rFonts w:ascii="Arial" w:cs="Arial" w:eastAsia="Arial" w:hAnsi="Arial"/>
          <w:b/>
          <w:bCs/>
          <w:color w:val="1a1a1a"/>
          <w:sz w:val="40"/>
          <w:szCs w:val="40"/>
        </w:rPr>
        <w:t xml:space="preserve">The Three Components</w:t>
      </w:r>
    </w:p>
    <w:p>
      <w:pPr>
        <w:spacing w:after="120" w:before="360"/>
      </w:pPr>
      <w:r>
        <w:rPr>
          <w:rFonts w:ascii="Arial" w:cs="Arial" w:eastAsia="Arial" w:hAnsi="Arial"/>
          <w:b/>
          <w:bCs/>
          <w:color w:val="222222"/>
          <w:sz w:val="26"/>
          <w:szCs w:val="26"/>
        </w:rPr>
        <w:t xml:space="preserve">One. The App — Entertainment and Healing</w:t>
      </w:r>
    </w:p>
    <w:p>
      <w:pPr>
        <w:spacing w:after="180" w:before="0"/>
      </w:pPr>
      <w:r>
        <w:rPr>
          <w:rFonts w:ascii="Georgia" w:cs="Georgia" w:eastAsia="Georgia" w:hAnsi="Georgia"/>
          <w:sz w:val="22"/>
          <w:szCs w:val="22"/>
        </w:rPr>
        <w:t xml:space="preserve">The Moatly app is where the querent first encounters the system. It is designed to be experienced, not consumed. A host guides them through a ritual built around archetypal energies. The experience is engaging, slightly mysterious, and emotionally resonant. It does not announce itself as therapy. It feels more like a private ceremony.</w:t>
      </w:r>
    </w:p>
    <w:p>
      <w:pPr>
        <w:spacing w:after="180" w:before="0"/>
      </w:pPr>
      <w:r>
        <w:rPr>
          <w:rFonts w:ascii="Georgia" w:cs="Georgia" w:eastAsia="Georgia" w:hAnsi="Georgia"/>
          <w:sz w:val="22"/>
          <w:szCs w:val="22"/>
        </w:rPr>
        <w:t xml:space="preserve">At the end of each playthrough the querent receives three things delivered by email. An action to take in the world today. A reflection question to carry and return to. And a journal mantra, a single sentence to hold through the day. These are not generic. They are calibrated to the specific energy the querent encountered, the cup they chose, the host who delivered it, and the position of the card. Every email is a unique prescription.</w:t>
      </w:r>
    </w:p>
    <w:p>
      <w:pPr>
        <w:spacing w:after="180" w:before="0"/>
      </w:pPr>
      <w:r>
        <w:rPr>
          <w:rFonts w:ascii="Georgia" w:cs="Georgia" w:eastAsia="Georgia" w:hAnsi="Georgia"/>
          <w:sz w:val="22"/>
          <w:szCs w:val="22"/>
        </w:rPr>
        <w:t xml:space="preserve">The app is the entry point. It is also the ongoing heartbeat of the practice. The querent may return to it weekly, monthly, or whenever they feel a pull. Each time they return they are not repeating an experience. They are deepening one.</w:t>
      </w:r>
    </w:p>
    <w:p>
      <w:pPr>
        <w:spacing w:after="140" w:before="0"/>
      </w:pPr>
      <w:r>
        <w:t xml:space="preserve"/>
      </w:r>
    </w:p>
    <w:p>
      <w:pPr>
        <w:spacing w:after="120" w:before="360"/>
      </w:pPr>
      <w:r>
        <w:rPr>
          <w:rFonts w:ascii="Arial" w:cs="Arial" w:eastAsia="Arial" w:hAnsi="Arial"/>
          <w:b/>
          <w:bCs/>
          <w:color w:val="222222"/>
          <w:sz w:val="26"/>
          <w:szCs w:val="26"/>
        </w:rPr>
        <w:t xml:space="preserve">Two. The Journal — Memory and Integration</w:t>
      </w:r>
    </w:p>
    <w:p>
      <w:pPr>
        <w:spacing w:after="180" w:before="0"/>
      </w:pPr>
      <w:r>
        <w:rPr>
          <w:rFonts w:ascii="Georgia" w:cs="Georgia" w:eastAsia="Georgia" w:hAnsi="Georgia"/>
          <w:sz w:val="22"/>
          <w:szCs w:val="22"/>
        </w:rPr>
        <w:t xml:space="preserve">The journal is physical. It lives beside the bed or on the desk. It is not an app. It is not a screen. It is a notebook in which the querent writes by hand.</w:t>
      </w:r>
    </w:p>
    <w:p>
      <w:pPr>
        <w:spacing w:after="180" w:before="0"/>
      </w:pPr>
      <w:r>
        <w:rPr>
          <w:rFonts w:ascii="Georgia" w:cs="Georgia" w:eastAsia="Georgia" w:hAnsi="Georgia"/>
          <w:sz w:val="22"/>
          <w:szCs w:val="22"/>
        </w:rPr>
        <w:t xml:space="preserve">The journal receives three things from each playthrough. The action they took, or tried to take, or failed to take. The reflection they carried. And the mantra that stayed with them or the one they resisted. Over time the journal becomes the most honest document a person has ever kept about themselves. Not a diary of events. A record of attempted transformation.</w:t>
      </w:r>
    </w:p>
    <w:p>
      <w:pPr>
        <w:spacing w:after="180" w:before="0"/>
      </w:pPr>
      <w:r>
        <w:rPr>
          <w:rFonts w:ascii="Georgia" w:cs="Georgia" w:eastAsia="Georgia" w:hAnsi="Georgia"/>
          <w:sz w:val="22"/>
          <w:szCs w:val="22"/>
        </w:rPr>
        <w:t xml:space="preserve">The journal also holds the seed phrase for the device. That single connection, the seed phrase written by hand on the first day, binds the physical object to the private record. The device and the journal need each other. They were introduced at the beginning and they grow together.</w:t>
      </w:r>
    </w:p>
    <w:p>
      <w:pPr>
        <w:spacing w:after="180" w:before="0"/>
      </w:pPr>
      <w:r>
        <w:rPr>
          <w:rFonts w:ascii="Georgia" w:cs="Georgia" w:eastAsia="Georgia" w:hAnsi="Georgia"/>
          <w:sz w:val="22"/>
          <w:szCs w:val="22"/>
        </w:rPr>
        <w:t xml:space="preserve">The journal is the memory of the system. The app creates the experience. The journal keeps it. Without the journal the insights evaporate. With it they accumulate into something that can be read back years later as a genuine account of a life paying close attention to itself.</w:t>
      </w:r>
    </w:p>
    <w:p>
      <w:pPr>
        <w:spacing w:after="140" w:before="0"/>
      </w:pPr>
      <w:r>
        <w:t xml:space="preserve"/>
      </w:r>
    </w:p>
    <w:p>
      <w:pPr>
        <w:spacing w:after="120" w:before="360"/>
      </w:pPr>
      <w:r>
        <w:rPr>
          <w:rFonts w:ascii="Arial" w:cs="Arial" w:eastAsia="Arial" w:hAnsi="Arial"/>
          <w:b/>
          <w:bCs/>
          <w:color w:val="222222"/>
          <w:sz w:val="26"/>
          <w:szCs w:val="26"/>
        </w:rPr>
        <w:t xml:space="preserve">Three. The Moats — Witness and Transformation</w:t>
      </w:r>
    </w:p>
    <w:p>
      <w:pPr>
        <w:spacing w:after="180" w:before="0"/>
      </w:pPr>
      <w:r>
        <w:rPr>
          <w:rFonts w:ascii="Georgia" w:cs="Georgia" w:eastAsia="Georgia" w:hAnsi="Georgia"/>
          <w:sz w:val="22"/>
          <w:szCs w:val="22"/>
        </w:rPr>
        <w:t xml:space="preserve">The Moat is where the practice becomes communal without becoming social media. A small anonymous group of eight to twelve people, placed together by the timing of their threshold crossing, gather in an encrypted private space. No names. No faces. No history except what they choose to bring.</w:t>
      </w:r>
    </w:p>
    <w:p>
      <w:pPr>
        <w:spacing w:after="180" w:before="0"/>
      </w:pPr>
      <w:r>
        <w:rPr>
          <w:rFonts w:ascii="Georgia" w:cs="Georgia" w:eastAsia="Georgia" w:hAnsi="Georgia"/>
          <w:sz w:val="22"/>
          <w:szCs w:val="22"/>
        </w:rPr>
        <w:t xml:space="preserve">The Moat is not a chat room. It is a witnessing chamber. What happens inside it is structured, intentional, and categorically different from anything a conventional social platform offers. The querent enters not to perform or to scroll but to be seen in the fullest sense of that word.</w:t>
      </w:r>
    </w:p>
    <w:p>
      <w:r>
        <w:br w:type="page"/>
      </w:r>
    </w:p>
    <w:p>
      <w:pPr>
        <w:pBdr>
          <w:bottom w:val="single" w:color="1a1a1a" w:sz="4" w:space="8"/>
        </w:pBdr>
        <w:spacing w:after="200" w:before="560"/>
      </w:pPr>
      <w:r>
        <w:rPr>
          <w:rFonts w:ascii="Arial" w:cs="Arial" w:eastAsia="Arial" w:hAnsi="Arial"/>
          <w:b/>
          <w:bCs/>
          <w:color w:val="1a1a1a"/>
          <w:sz w:val="40"/>
          <w:szCs w:val="40"/>
        </w:rPr>
        <w:t xml:space="preserve">How the Moat Actually Works</w:t>
      </w:r>
    </w:p>
    <w:p>
      <w:pPr>
        <w:spacing w:after="120" w:before="360"/>
      </w:pPr>
      <w:r>
        <w:rPr>
          <w:rFonts w:ascii="Arial" w:cs="Arial" w:eastAsia="Arial" w:hAnsi="Arial"/>
          <w:b/>
          <w:bCs/>
          <w:color w:val="222222"/>
          <w:sz w:val="26"/>
          <w:szCs w:val="26"/>
        </w:rPr>
        <w:t xml:space="preserve">The major statement</w:t>
      </w:r>
    </w:p>
    <w:p>
      <w:pPr>
        <w:spacing w:after="180" w:before="0"/>
      </w:pPr>
      <w:r>
        <w:rPr>
          <w:rFonts w:ascii="Georgia" w:cs="Georgia" w:eastAsia="Georgia" w:hAnsi="Georgia"/>
          <w:sz w:val="22"/>
          <w:szCs w:val="22"/>
        </w:rPr>
        <w:t xml:space="preserve">Once per seven day cycle each member has the option to post a major statement. This is not a casual message. It is a structured act of honest self-examination using the four-part framework that the app has been quietly building in the querent over time.</w:t>
      </w:r>
    </w:p>
    <w:p>
      <w:pPr>
        <w:spacing w:after="180" w:before="0"/>
      </w:pPr>
      <w:r>
        <w:rPr>
          <w:rFonts w:ascii="Georgia" w:cs="Georgia" w:eastAsia="Georgia" w:hAnsi="Georgia"/>
          <w:sz w:val="22"/>
          <w:szCs w:val="22"/>
        </w:rPr>
        <w:t xml:space="preserve">The major statement has four elements. The role they played in a significant conflict or moment during the cycle. The field, the environment where it happened, the dinner table, the meeting room, the late night conversation. The conflict, the friction between what the role required and what the soul wanted. And the judge, the internal or external voice whose approval was being sought.</w:t>
      </w:r>
    </w:p>
    <w:p>
      <w:pPr>
        <w:spacing w:after="180" w:before="0"/>
      </w:pPr>
      <w:r>
        <w:rPr>
          <w:rFonts w:ascii="Georgia" w:cs="Georgia" w:eastAsia="Georgia" w:hAnsi="Georgia"/>
          <w:sz w:val="22"/>
          <w:szCs w:val="22"/>
        </w:rPr>
        <w:t xml:space="preserve">Together these four elements do something that no amount of venting or storytelling achieves. They transform a personal drama into a legible map. Other members of the Moat can see the structure clearly. They can witness not just the pain but the pattern. And because the pattern is visible, they can reflect something back that the person posting could not see from inside their own experience.</w:t>
      </w:r>
    </w:p>
    <w:p>
      <w:pPr>
        <w:pBdr>
          <w:left w:val="single" w:color="D3D1C7" w:sz="8" w:space="12"/>
        </w:pBdr>
        <w:spacing w:after="200" w:before="120"/>
        <w:ind w:left="600"/>
      </w:pPr>
      <w:r>
        <w:rPr>
          <w:rFonts w:ascii="Georgia" w:cs="Georgia" w:eastAsia="Georgia" w:hAnsi="Georgia"/>
          <w:i/>
          <w:iCs/>
          <w:color w:val="666666"/>
          <w:sz w:val="20"/>
          <w:szCs w:val="20"/>
        </w:rPr>
        <w:t xml:space="preserve">The major statement is a choice, not a requirement. A member may instead post something smaller, a brief honest moment, a single sentence of reflection. The cycle ring is earned by presence not by depth. But the major statement is what moves the group into genuine witnessing.</w:t>
      </w:r>
    </w:p>
    <w:p>
      <w:pPr>
        <w:spacing w:after="140" w:before="0"/>
      </w:pPr>
      <w:r>
        <w:t xml:space="preserve"/>
      </w:r>
    </w:p>
    <w:p>
      <w:pPr>
        <w:spacing w:after="120" w:before="360"/>
      </w:pPr>
      <w:r>
        <w:rPr>
          <w:rFonts w:ascii="Arial" w:cs="Arial" w:eastAsia="Arial" w:hAnsi="Arial"/>
          <w:b/>
          <w:bCs/>
          <w:color w:val="222222"/>
          <w:sz w:val="26"/>
          <w:szCs w:val="26"/>
        </w:rPr>
        <w:t xml:space="preserve">What happens after the major statement</w:t>
      </w:r>
    </w:p>
    <w:p>
      <w:pPr>
        <w:spacing w:after="180" w:before="0"/>
      </w:pPr>
      <w:r>
        <w:rPr>
          <w:rFonts w:ascii="Georgia" w:cs="Georgia" w:eastAsia="Georgia" w:hAnsi="Georgia"/>
          <w:sz w:val="22"/>
          <w:szCs w:val="22"/>
        </w:rPr>
        <w:t xml:space="preserve">When a major statement is posted the device of every other Moat member glows. Not a notification. A physical signal. Someone in your Moat said something real. Come when you are ready.</w:t>
      </w:r>
    </w:p>
    <w:p>
      <w:pPr>
        <w:spacing w:after="180" w:before="0"/>
      </w:pPr>
      <w:r>
        <w:rPr>
          <w:rFonts w:ascii="Georgia" w:cs="Georgia" w:eastAsia="Georgia" w:hAnsi="Georgia"/>
          <w:sz w:val="22"/>
          <w:szCs w:val="22"/>
        </w:rPr>
        <w:t xml:space="preserve">Other members read the statement. They respond from the I. No advice. No you should. Only what they see, what it brings up in them, what they recognise from their own experience. Witness without agenda. The person who posted reads these responses and is met. Not fixed. Not advised. Met.</w:t>
      </w:r>
    </w:p>
    <w:p>
      <w:pPr>
        <w:spacing w:after="180" w:before="0"/>
      </w:pPr>
      <w:r>
        <w:rPr>
          <w:rFonts w:ascii="Georgia" w:cs="Georgia" w:eastAsia="Georgia" w:hAnsi="Georgia"/>
          <w:sz w:val="22"/>
          <w:szCs w:val="22"/>
        </w:rPr>
        <w:t xml:space="preserve">That meeting, that specific quality of being seen clearly by strangers who have nothing at stake in the outcome, is the most transformative element in the entire system. It is what therapy attempts and often achieves in the room. The Moat makes it available across the week, across the month, across years.</w:t>
      </w:r>
    </w:p>
    <w:p>
      <w:pPr>
        <w:spacing w:after="140" w:before="0"/>
      </w:pPr>
      <w:r>
        <w:t xml:space="preserve"/>
      </w:r>
    </w:p>
    <w:p>
      <w:pPr>
        <w:spacing w:after="120" w:before="360"/>
      </w:pPr>
      <w:r>
        <w:rPr>
          <w:rFonts w:ascii="Arial" w:cs="Arial" w:eastAsia="Arial" w:hAnsi="Arial"/>
          <w:b/>
          <w:bCs/>
          <w:color w:val="222222"/>
          <w:sz w:val="26"/>
          <w:szCs w:val="26"/>
        </w:rPr>
        <w:t xml:space="preserve">Watching others</w:t>
      </w:r>
    </w:p>
    <w:p>
      <w:pPr>
        <w:spacing w:after="180" w:before="0"/>
      </w:pPr>
      <w:r>
        <w:rPr>
          <w:rFonts w:ascii="Georgia" w:cs="Georgia" w:eastAsia="Georgia" w:hAnsi="Georgia"/>
          <w:sz w:val="22"/>
          <w:szCs w:val="22"/>
        </w:rPr>
        <w:t xml:space="preserve">The querent does not only post. They watch. They read the major statements of their Moat members. They witness other people doing the hard work of honest self-examination. And something happens in the watching that is as important as being witnessed.</w:t>
      </w:r>
    </w:p>
    <w:p>
      <w:pPr>
        <w:spacing w:after="180" w:before="0"/>
      </w:pPr>
      <w:r>
        <w:rPr>
          <w:rFonts w:ascii="Georgia" w:cs="Georgia" w:eastAsia="Georgia" w:hAnsi="Georgia"/>
          <w:sz w:val="22"/>
          <w:szCs w:val="22"/>
        </w:rPr>
        <w:t xml:space="preserve">They begin to see their own patterns in other people's stories. The judge they recognise in someone else's statement is often their own judge wearing different clothes. The role they watch someone else struggle to escape is often the role they play in a different field. The Moat becomes a mirror not just when they post but when they read.</w:t>
      </w:r>
    </w:p>
    <w:p>
      <w:pPr>
        <w:spacing w:after="180" w:before="0"/>
      </w:pPr>
      <w:r>
        <w:rPr>
          <w:rFonts w:ascii="Georgia" w:cs="Georgia" w:eastAsia="Georgia" w:hAnsi="Georgia"/>
          <w:sz w:val="22"/>
          <w:szCs w:val="22"/>
        </w:rPr>
        <w:t xml:space="preserve">Over time the querent becomes genuinely invested in the people in their Moat without ever knowing who they are. They notice when someone has been quiet. They feel the weight of a fire scar cycle in the rings. They carry things that were shared with them even after the seven days have passed and the words are gone. This investment, this quiet sustained care for anonymous strangers, is itself a form of transformation. It is the practice of witnessing expanding outward into the world.</w:t>
      </w:r>
    </w:p>
    <w:p>
      <w:r>
        <w:br w:type="page"/>
      </w:r>
    </w:p>
    <w:p>
      <w:pPr>
        <w:pBdr>
          <w:bottom w:val="single" w:color="1a1a1a" w:sz="4" w:space="8"/>
        </w:pBdr>
        <w:spacing w:after="200" w:before="560"/>
      </w:pPr>
      <w:r>
        <w:rPr>
          <w:rFonts w:ascii="Arial" w:cs="Arial" w:eastAsia="Arial" w:hAnsi="Arial"/>
          <w:b/>
          <w:bCs/>
          <w:color w:val="1a1a1a"/>
          <w:sz w:val="40"/>
          <w:szCs w:val="40"/>
        </w:rPr>
        <w:t xml:space="preserve">The Flywheel. How the Three Components Amplify Each Other</w:t>
      </w:r>
    </w:p>
    <w:p>
      <w:pPr>
        <w:spacing w:after="180" w:before="0"/>
      </w:pPr>
      <w:r>
        <w:rPr>
          <w:rFonts w:ascii="Georgia" w:cs="Georgia" w:eastAsia="Georgia" w:hAnsi="Georgia"/>
          <w:sz w:val="22"/>
          <w:szCs w:val="22"/>
        </w:rPr>
        <w:t xml:space="preserve">The system is designed so that each component makes the others more powerful. This is not accidental. It is the architecture of genuine practice.</w:t>
      </w:r>
    </w:p>
    <w:p>
      <w:pPr>
        <w:spacing w:after="140" w:before="0"/>
      </w:pPr>
      <w:r>
        <w:t xml:space="preserve"/>
      </w:r>
    </w:p>
    <w:p>
      <w:pPr>
        <w:spacing w:after="80" w:before="320"/>
      </w:pPr>
      <w:r>
        <w:rPr>
          <w:rFonts w:ascii="Arial" w:cs="Arial" w:eastAsia="Arial" w:hAnsi="Arial"/>
          <w:b/>
          <w:bCs/>
          <w:color w:val="9FE1CB"/>
          <w:sz w:val="32"/>
          <w:szCs w:val="32"/>
        </w:rPr>
        <w:t xml:space="preserve">01  </w:t>
      </w:r>
      <w:r>
        <w:rPr>
          <w:rFonts w:ascii="Arial" w:cs="Arial" w:eastAsia="Arial" w:hAnsi="Arial"/>
          <w:b/>
          <w:bCs/>
          <w:color w:val="1a1a1a"/>
          <w:sz w:val="28"/>
          <w:szCs w:val="28"/>
        </w:rPr>
        <w:t xml:space="preserve">App gives the querent a task.</w:t>
      </w:r>
    </w:p>
    <w:p>
      <w:pPr>
        <w:spacing w:after="200" w:before="0"/>
        <w:ind w:left="480"/>
      </w:pPr>
      <w:r>
        <w:rPr>
          <w:rFonts w:ascii="Georgia" w:cs="Georgia" w:eastAsia="Georgia" w:hAnsi="Georgia"/>
          <w:sz w:val="22"/>
          <w:szCs w:val="22"/>
        </w:rPr>
        <w:t xml:space="preserve">The task is specific, archetypal, slightly uncomfortable. Not so large it cannot be attempted today. Not so small it costs nothing. The querent goes into their actual life and tries to do it.</w:t>
      </w:r>
    </w:p>
    <w:p>
      <w:pPr>
        <w:spacing w:after="80" w:before="320"/>
      </w:pPr>
      <w:r>
        <w:rPr>
          <w:rFonts w:ascii="Arial" w:cs="Arial" w:eastAsia="Arial" w:hAnsi="Arial"/>
          <w:b/>
          <w:bCs/>
          <w:color w:val="9FE1CB"/>
          <w:sz w:val="32"/>
          <w:szCs w:val="32"/>
        </w:rPr>
        <w:t xml:space="preserve">02  </w:t>
      </w:r>
      <w:r>
        <w:rPr>
          <w:rFonts w:ascii="Arial" w:cs="Arial" w:eastAsia="Arial" w:hAnsi="Arial"/>
          <w:b/>
          <w:bCs/>
          <w:color w:val="1a1a1a"/>
          <w:sz w:val="28"/>
          <w:szCs w:val="28"/>
        </w:rPr>
        <w:t xml:space="preserve">The world happens.</w:t>
      </w:r>
    </w:p>
    <w:p>
      <w:pPr>
        <w:spacing w:after="200" w:before="0"/>
        <w:ind w:left="480"/>
      </w:pPr>
      <w:r>
        <w:rPr>
          <w:rFonts w:ascii="Georgia" w:cs="Georgia" w:eastAsia="Georgia" w:hAnsi="Georgia"/>
          <w:sz w:val="22"/>
          <w:szCs w:val="22"/>
        </w:rPr>
        <w:t xml:space="preserve">They do the task or they fail to. A conflict emerges. A role is revealed. A judge makes itself heard. The querent notices what the app prepared them to notice. Without the app they would have lived this moment unconsciously. With it they are watching themselves with new attention.</w:t>
      </w:r>
    </w:p>
    <w:p>
      <w:pPr>
        <w:spacing w:after="80" w:before="320"/>
      </w:pPr>
      <w:r>
        <w:rPr>
          <w:rFonts w:ascii="Arial" w:cs="Arial" w:eastAsia="Arial" w:hAnsi="Arial"/>
          <w:b/>
          <w:bCs/>
          <w:color w:val="9FE1CB"/>
          <w:sz w:val="32"/>
          <w:szCs w:val="32"/>
        </w:rPr>
        <w:t xml:space="preserve">03  </w:t>
      </w:r>
      <w:r>
        <w:rPr>
          <w:rFonts w:ascii="Arial" w:cs="Arial" w:eastAsia="Arial" w:hAnsi="Arial"/>
          <w:b/>
          <w:bCs/>
          <w:color w:val="1a1a1a"/>
          <w:sz w:val="28"/>
          <w:szCs w:val="28"/>
        </w:rPr>
        <w:t xml:space="preserve">The journal receives it.</w:t>
      </w:r>
    </w:p>
    <w:p>
      <w:pPr>
        <w:spacing w:after="200" w:before="0"/>
        <w:ind w:left="480"/>
      </w:pPr>
      <w:r>
        <w:rPr>
          <w:rFonts w:ascii="Georgia" w:cs="Georgia" w:eastAsia="Georgia" w:hAnsi="Georgia"/>
          <w:sz w:val="22"/>
          <w:szCs w:val="22"/>
        </w:rPr>
        <w:t xml:space="preserve">The querent writes what happened. Not for anyone. For the record. The journal holds the action, the reflection, the resistance, the surprise. It connects this moment to every previous moment in the same handwriting on the same pages. A picture begins to form over months. The picture is honest.</w:t>
      </w:r>
    </w:p>
    <w:p>
      <w:pPr>
        <w:spacing w:after="80" w:before="320"/>
      </w:pPr>
      <w:r>
        <w:rPr>
          <w:rFonts w:ascii="Arial" w:cs="Arial" w:eastAsia="Arial" w:hAnsi="Arial"/>
          <w:b/>
          <w:bCs/>
          <w:color w:val="9FE1CB"/>
          <w:sz w:val="32"/>
          <w:szCs w:val="32"/>
        </w:rPr>
        <w:t xml:space="preserve">04  </w:t>
      </w:r>
      <w:r>
        <w:rPr>
          <w:rFonts w:ascii="Arial" w:cs="Arial" w:eastAsia="Arial" w:hAnsi="Arial"/>
          <w:b/>
          <w:bCs/>
          <w:color w:val="1a1a1a"/>
          <w:sz w:val="28"/>
          <w:szCs w:val="28"/>
        </w:rPr>
        <w:t xml:space="preserve">The Moat hears it.</w:t>
      </w:r>
    </w:p>
    <w:p>
      <w:pPr>
        <w:spacing w:after="200" w:before="0"/>
        <w:ind w:left="480"/>
      </w:pPr>
      <w:r>
        <w:rPr>
          <w:rFonts w:ascii="Georgia" w:cs="Georgia" w:eastAsia="Georgia" w:hAnsi="Georgia"/>
          <w:sz w:val="22"/>
          <w:szCs w:val="22"/>
        </w:rPr>
        <w:t xml:space="preserve">When the moment is significant enough, when the conflict was real and the pattern was clear, the querent brings it to the Moat as a major statement. They map it through the four elements. They post it. They are witnessed. Something that was private and perhaps shameful becomes shared and becomes lighter.</w:t>
      </w:r>
    </w:p>
    <w:p>
      <w:pPr>
        <w:spacing w:after="80" w:before="320"/>
      </w:pPr>
      <w:r>
        <w:rPr>
          <w:rFonts w:ascii="Arial" w:cs="Arial" w:eastAsia="Arial" w:hAnsi="Arial"/>
          <w:b/>
          <w:bCs/>
          <w:color w:val="9FE1CB"/>
          <w:sz w:val="32"/>
          <w:szCs w:val="32"/>
        </w:rPr>
        <w:t xml:space="preserve">05  </w:t>
      </w:r>
      <w:r>
        <w:rPr>
          <w:rFonts w:ascii="Arial" w:cs="Arial" w:eastAsia="Arial" w:hAnsi="Arial"/>
          <w:b/>
          <w:bCs/>
          <w:color w:val="1a1a1a"/>
          <w:sz w:val="28"/>
          <w:szCs w:val="28"/>
        </w:rPr>
        <w:t xml:space="preserve">The witnessing returns to the app.</w:t>
      </w:r>
    </w:p>
    <w:p>
      <w:pPr>
        <w:spacing w:after="200" w:before="0"/>
        <w:ind w:left="480"/>
      </w:pPr>
      <w:r>
        <w:rPr>
          <w:rFonts w:ascii="Georgia" w:cs="Georgia" w:eastAsia="Georgia" w:hAnsi="Georgia"/>
          <w:sz w:val="22"/>
          <w:szCs w:val="22"/>
        </w:rPr>
        <w:t xml:space="preserve">The next time the querent opens the app they come to it changed. Not dramatically. Subtly. They have been seen. They have seen others. They have practised the four-part framework enough that it is beginning to become second nature. The app's energy lands differently in a person who has been practising than in a person encountering it for the first time. The ritual deepens.</w:t>
      </w:r>
    </w:p>
    <w:p>
      <w:pPr>
        <w:spacing w:after="80" w:before="320"/>
      </w:pPr>
      <w:r>
        <w:rPr>
          <w:rFonts w:ascii="Arial" w:cs="Arial" w:eastAsia="Arial" w:hAnsi="Arial"/>
          <w:b/>
          <w:bCs/>
          <w:color w:val="9FE1CB"/>
          <w:sz w:val="32"/>
          <w:szCs w:val="32"/>
        </w:rPr>
        <w:t xml:space="preserve">06  </w:t>
      </w:r>
      <w:r>
        <w:rPr>
          <w:rFonts w:ascii="Arial" w:cs="Arial" w:eastAsia="Arial" w:hAnsi="Arial"/>
          <w:b/>
          <w:bCs/>
          <w:color w:val="1a1a1a"/>
          <w:sz w:val="28"/>
          <w:szCs w:val="28"/>
        </w:rPr>
        <w:t xml:space="preserve">The rings record it.</w:t>
      </w:r>
    </w:p>
    <w:p>
      <w:pPr>
        <w:spacing w:after="200" w:before="0"/>
        <w:ind w:left="480"/>
      </w:pPr>
      <w:r>
        <w:rPr>
          <w:rFonts w:ascii="Georgia" w:cs="Georgia" w:eastAsia="Georgia" w:hAnsi="Georgia"/>
          <w:sz w:val="22"/>
          <w:szCs w:val="22"/>
        </w:rPr>
        <w:t xml:space="preserve">A cycle closes. A ring is added. Gold notches for breakthroughs. Green for witnessing. Blue for deep reflection. The ring is private. But it is there. And over years it accumulates into the most honest record of a life that person has ever kept.</w:t>
      </w:r>
    </w:p>
    <w:p>
      <w:pPr>
        <w:spacing w:after="140" w:before="0"/>
      </w:pPr>
      <w:r>
        <w:t xml:space="preserve"/>
      </w:r>
    </w:p>
    <w:p>
      <w:pPr>
        <w:spacing w:after="140" w:before="0"/>
      </w:pPr>
      <w:r>
        <w:t xml:space="preserve"/>
      </w:r>
    </w:p>
    <w:p>
      <w:pPr>
        <w:spacing w:after="180" w:before="0"/>
      </w:pPr>
      <w:r>
        <w:rPr>
          <w:rFonts w:ascii="Georgia" w:cs="Georgia" w:eastAsia="Georgia" w:hAnsi="Georgia"/>
          <w:sz w:val="22"/>
          <w:szCs w:val="22"/>
        </w:rPr>
        <w:t xml:space="preserve">This flywheel does not require momentum to start. It requires only beginning. And beginning only requires picking up the device.</w:t>
      </w:r>
    </w:p>
    <w:p>
      <w:r>
        <w:br w:type="page"/>
      </w:r>
    </w:p>
    <w:p>
      <w:pPr>
        <w:pBdr>
          <w:bottom w:val="single" w:color="1a1a1a" w:sz="4" w:space="8"/>
        </w:pBdr>
        <w:spacing w:after="200" w:before="560"/>
      </w:pPr>
      <w:r>
        <w:rPr>
          <w:rFonts w:ascii="Arial" w:cs="Arial" w:eastAsia="Arial" w:hAnsi="Arial"/>
          <w:b/>
          <w:bCs/>
          <w:color w:val="1a1a1a"/>
          <w:sz w:val="40"/>
          <w:szCs w:val="40"/>
        </w:rPr>
        <w:t xml:space="preserve">What Transformation Actually Looks Like</w:t>
      </w:r>
    </w:p>
    <w:p>
      <w:pPr>
        <w:spacing w:after="180" w:before="0"/>
      </w:pPr>
      <w:r>
        <w:rPr>
          <w:rFonts w:ascii="Georgia" w:cs="Georgia" w:eastAsia="Georgia" w:hAnsi="Georgia"/>
          <w:sz w:val="22"/>
          <w:szCs w:val="22"/>
        </w:rPr>
        <w:t xml:space="preserve">The word transformation is overused in the wellness industry to the point where it has lost almost all meaning. In the context of Moatly it means something specific and observable.</w:t>
      </w:r>
    </w:p>
    <w:p>
      <w:pPr>
        <w:spacing w:after="120" w:before="360"/>
      </w:pPr>
      <w:r>
        <w:rPr>
          <w:rFonts w:ascii="Arial" w:cs="Arial" w:eastAsia="Arial" w:hAnsi="Arial"/>
          <w:b/>
          <w:bCs/>
          <w:color w:val="222222"/>
          <w:sz w:val="26"/>
          <w:szCs w:val="26"/>
        </w:rPr>
        <w:t xml:space="preserve">In the first weeks</w:t>
      </w:r>
    </w:p>
    <w:p>
      <w:pPr>
        <w:spacing w:after="180" w:before="0"/>
      </w:pPr>
      <w:r>
        <w:rPr>
          <w:rFonts w:ascii="Georgia" w:cs="Georgia" w:eastAsia="Georgia" w:hAnsi="Georgia"/>
          <w:sz w:val="22"/>
          <w:szCs w:val="22"/>
        </w:rPr>
        <w:t xml:space="preserve">The querent finds the app entertaining and occasionally moving. The emails prompt small actions they may or may not take. The Moat feels unfamiliar and slightly exposing. They read more than they post. The journal has a few entries. Something has begun but they cannot yet feel its shape.</w:t>
      </w:r>
    </w:p>
    <w:p>
      <w:pPr>
        <w:spacing w:after="120" w:before="360"/>
      </w:pPr>
      <w:r>
        <w:rPr>
          <w:rFonts w:ascii="Arial" w:cs="Arial" w:eastAsia="Arial" w:hAnsi="Arial"/>
          <w:b/>
          <w:bCs/>
          <w:color w:val="222222"/>
          <w:sz w:val="26"/>
          <w:szCs w:val="26"/>
        </w:rPr>
        <w:t xml:space="preserve">In the first months</w:t>
      </w:r>
    </w:p>
    <w:p>
      <w:pPr>
        <w:spacing w:after="180" w:before="0"/>
      </w:pPr>
      <w:r>
        <w:rPr>
          <w:rFonts w:ascii="Georgia" w:cs="Georgia" w:eastAsia="Georgia" w:hAnsi="Georgia"/>
          <w:sz w:val="22"/>
          <w:szCs w:val="22"/>
        </w:rPr>
        <w:t xml:space="preserve">The major statement becomes something they look forward to in a way they do not entirely understand. Being witnessed has produced something they have not experienced before. They are beginning to see their own patterns. The judge is becoming nameable. The role is becoming something they can observe from a small but crucial distance. The journal has enough entries to show repetition. They are beginning to recognise themselves.</w:t>
      </w:r>
    </w:p>
    <w:p>
      <w:pPr>
        <w:spacing w:after="120" w:before="360"/>
      </w:pPr>
      <w:r>
        <w:rPr>
          <w:rFonts w:ascii="Arial" w:cs="Arial" w:eastAsia="Arial" w:hAnsi="Arial"/>
          <w:b/>
          <w:bCs/>
          <w:color w:val="222222"/>
          <w:sz w:val="26"/>
          <w:szCs w:val="26"/>
        </w:rPr>
        <w:t xml:space="preserve">In the first year</w:t>
      </w:r>
    </w:p>
    <w:p>
      <w:pPr>
        <w:spacing w:after="180" w:before="0"/>
      </w:pPr>
      <w:r>
        <w:rPr>
          <w:rFonts w:ascii="Georgia" w:cs="Georgia" w:eastAsia="Georgia" w:hAnsi="Georgia"/>
          <w:sz w:val="22"/>
          <w:szCs w:val="22"/>
        </w:rPr>
        <w:t xml:space="preserve">The Moat has become the only space in their life where they can be entirely honest. Not because other spaces are hostile. Because this one is specifically designed for it and they have practised in it long enough to trust it. They have witnessed other members through difficulty. They have been witnessed through their own. The rings tell a story that is recognisably theirs. The app's energies land with increasing precision because they are less defended against them.</w:t>
      </w:r>
    </w:p>
    <w:p>
      <w:pPr>
        <w:spacing w:after="120" w:before="360"/>
      </w:pPr>
      <w:r>
        <w:rPr>
          <w:rFonts w:ascii="Arial" w:cs="Arial" w:eastAsia="Arial" w:hAnsi="Arial"/>
          <w:b/>
          <w:bCs/>
          <w:color w:val="222222"/>
          <w:sz w:val="26"/>
          <w:szCs w:val="26"/>
        </w:rPr>
        <w:t xml:space="preserve">Over years</w:t>
      </w:r>
    </w:p>
    <w:p>
      <w:pPr>
        <w:spacing w:after="180" w:before="0"/>
      </w:pPr>
      <w:r>
        <w:rPr>
          <w:rFonts w:ascii="Georgia" w:cs="Georgia" w:eastAsia="Georgia" w:hAnsi="Georgia"/>
          <w:sz w:val="22"/>
          <w:szCs w:val="22"/>
        </w:rPr>
        <w:t xml:space="preserve">The person moves through the world differently. Not dramatically. Subtly. They are slightly more present to their own experience. Slightly quicker to notice the role they are playing. Slightly more able to name the judge before it speaks on their behalf. They ask for help more readily. They offer witness more naturally. They are becoming, in the quietest possible way, more fully themselves.</w:t>
      </w:r>
    </w:p>
    <w:p>
      <w:pPr>
        <w:spacing w:after="180" w:before="0"/>
      </w:pPr>
      <w:r>
        <w:rPr>
          <w:rFonts w:ascii="Georgia" w:cs="Georgia" w:eastAsia="Georgia" w:hAnsi="Georgia"/>
          <w:sz w:val="22"/>
          <w:szCs w:val="22"/>
        </w:rPr>
        <w:t xml:space="preserve">This is not a cure. It is not a fix. It is not an optimisation. It is what eudaimonia actually looks like from the inside. A life that is gradually, incrementally, more genuinely its own.</w:t>
      </w:r>
    </w:p>
    <w:p>
      <w:r>
        <w:br w:type="page"/>
      </w:r>
    </w:p>
    <w:p>
      <w:pPr>
        <w:pBdr>
          <w:bottom w:val="single" w:color="1a1a1a" w:sz="4" w:space="8"/>
        </w:pBdr>
        <w:spacing w:after="200" w:before="560"/>
      </w:pPr>
      <w:r>
        <w:rPr>
          <w:rFonts w:ascii="Arial" w:cs="Arial" w:eastAsia="Arial" w:hAnsi="Arial"/>
          <w:b/>
          <w:bCs/>
          <w:color w:val="1a1a1a"/>
          <w:sz w:val="40"/>
          <w:szCs w:val="40"/>
        </w:rPr>
        <w:t xml:space="preserve">What Makes It Safe Enough to Be Real</w:t>
      </w:r>
    </w:p>
    <w:p>
      <w:pPr>
        <w:spacing w:after="180" w:before="0"/>
      </w:pPr>
      <w:r>
        <w:rPr>
          <w:rFonts w:ascii="Georgia" w:cs="Georgia" w:eastAsia="Georgia" w:hAnsi="Georgia"/>
          <w:sz w:val="22"/>
          <w:szCs w:val="22"/>
        </w:rPr>
        <w:t xml:space="preserve">The transformation described above requires a level of honesty that most people never access in any digital space. That honesty is only possible because the system is designed to be genuinely safe in ways that no conventional platform is.</w:t>
      </w:r>
    </w:p>
    <w:p>
      <w:pPr>
        <w:spacing w:after="120" w:before="360"/>
      </w:pPr>
      <w:r>
        <w:rPr>
          <w:rFonts w:ascii="Arial" w:cs="Arial" w:eastAsia="Arial" w:hAnsi="Arial"/>
          <w:b/>
          <w:bCs/>
          <w:color w:val="222222"/>
          <w:sz w:val="26"/>
          <w:szCs w:val="26"/>
        </w:rPr>
        <w:t xml:space="preserve">Anonymity is structural not policy</w:t>
      </w:r>
    </w:p>
    <w:p>
      <w:pPr>
        <w:spacing w:after="180" w:before="0"/>
      </w:pPr>
      <w:r>
        <w:rPr>
          <w:rFonts w:ascii="Georgia" w:cs="Georgia" w:eastAsia="Georgia" w:hAnsi="Georgia"/>
          <w:sz w:val="22"/>
          <w:szCs w:val="22"/>
        </w:rPr>
        <w:t xml:space="preserve">The Moat contains no names, no photographs, no biographical information, no demographic data. Members are known only by what they choose to say. There is no profile to curate, no identity to protect, no reputation to manage. The anonymity is not a setting that can be turned off. It is baked into the architecture from the first line of code.</w:t>
      </w:r>
    </w:p>
    <w:p>
      <w:pPr>
        <w:spacing w:after="120" w:before="360"/>
      </w:pPr>
      <w:r>
        <w:rPr>
          <w:rFonts w:ascii="Arial" w:cs="Arial" w:eastAsia="Arial" w:hAnsi="Arial"/>
          <w:b/>
          <w:bCs/>
          <w:color w:val="222222"/>
          <w:sz w:val="26"/>
          <w:szCs w:val="26"/>
        </w:rPr>
        <w:t xml:space="preserve">The device is the key</w:t>
      </w:r>
    </w:p>
    <w:p>
      <w:pPr>
        <w:spacing w:after="180" w:before="0"/>
      </w:pPr>
      <w:r>
        <w:rPr>
          <w:rFonts w:ascii="Georgia" w:cs="Georgia" w:eastAsia="Georgia" w:hAnsi="Georgia"/>
          <w:sz w:val="22"/>
          <w:szCs w:val="22"/>
        </w:rPr>
        <w:t xml:space="preserve">Access to the Moat requires the physical device. No face ID. No biometrics. No password that can be extracted. The combination sequence lives in the body of its owner, learned through repetition until the hands remember it without the mind having to try. The device generates a composite identity code from behavioural and hardware characteristics that is unique to its owner and verified fresh at every session. There is no static secret that can be stolen.</w:t>
      </w:r>
    </w:p>
    <w:p>
      <w:pPr>
        <w:spacing w:after="180" w:before="0"/>
      </w:pPr>
      <w:r>
        <w:rPr>
          <w:rFonts w:ascii="Georgia" w:cs="Georgia" w:eastAsia="Georgia" w:hAnsi="Georgia"/>
          <w:sz w:val="22"/>
          <w:szCs w:val="22"/>
        </w:rPr>
        <w:t xml:space="preserve">This means access cannot be shared, faked, or transferred. The person in the Moat is always the person who owns the device. The intimacy of that guarantee changes the quality of what is possible inside.</w:t>
      </w:r>
    </w:p>
    <w:p>
      <w:pPr>
        <w:spacing w:after="120" w:before="360"/>
      </w:pPr>
      <w:r>
        <w:rPr>
          <w:rFonts w:ascii="Arial" w:cs="Arial" w:eastAsia="Arial" w:hAnsi="Arial"/>
          <w:b/>
          <w:bCs/>
          <w:color w:val="222222"/>
          <w:sz w:val="26"/>
          <w:szCs w:val="26"/>
        </w:rPr>
        <w:t xml:space="preserve">Seven day deletion is non-negotiable</w:t>
      </w:r>
    </w:p>
    <w:p>
      <w:pPr>
        <w:spacing w:after="180" w:before="0"/>
      </w:pPr>
      <w:r>
        <w:rPr>
          <w:rFonts w:ascii="Georgia" w:cs="Georgia" w:eastAsia="Georgia" w:hAnsi="Georgia"/>
          <w:sz w:val="22"/>
          <w:szCs w:val="22"/>
        </w:rPr>
        <w:t xml:space="preserve">Nothing persists beyond seven days. No archive. No history. No record that can be breached, subpoenaed, or misused. The words are spoken, witnessed, and released. The transformation they produced remains. The evidence that they were spoken does not. This is not a privacy policy. It is a technical reality that anyone with the knowledge to look can verify.</w:t>
      </w:r>
    </w:p>
    <w:p>
      <w:pPr>
        <w:spacing w:after="120" w:before="360"/>
      </w:pPr>
      <w:r>
        <w:rPr>
          <w:rFonts w:ascii="Arial" w:cs="Arial" w:eastAsia="Arial" w:hAnsi="Arial"/>
          <w:b/>
          <w:bCs/>
          <w:color w:val="222222"/>
          <w:sz w:val="26"/>
          <w:szCs w:val="26"/>
        </w:rPr>
        <w:t xml:space="preserve">The journal stays offline</w:t>
      </w:r>
    </w:p>
    <w:p>
      <w:pPr>
        <w:spacing w:after="180" w:before="0"/>
      </w:pPr>
      <w:r>
        <w:rPr>
          <w:rFonts w:ascii="Georgia" w:cs="Georgia" w:eastAsia="Georgia" w:hAnsi="Georgia"/>
          <w:sz w:val="22"/>
          <w:szCs w:val="22"/>
        </w:rPr>
        <w:t xml:space="preserve">The most private record in the system never touches a server. The journal is paper. It can be burned. It cannot be hacked. The handwriting that describes the thing the querent is most ashamed of is held in a notebook beside their bed, not on a server somewhere. This is not a limitation. It is the design.</w:t>
      </w:r>
    </w:p>
    <w:p>
      <w:pPr>
        <w:pBdr>
          <w:bottom w:val="single" w:color="dddddd" w:sz="2" w:space="1"/>
        </w:pBdr>
        <w:spacing w:after="300" w:before="300"/>
      </w:pPr>
      <w:r>
        <w:t xml:space="preserve"/>
      </w:r>
    </w:p>
    <w:p>
      <w:pPr>
        <w:spacing w:after="140" w:before="0"/>
      </w:pPr>
      <w:r>
        <w:t xml:space="preserve"/>
      </w:r>
    </w:p>
    <w:p>
      <w:pPr>
        <w:spacing w:after="140" w:before="0"/>
      </w:pPr>
      <w:r>
        <w:t xml:space="preserve"/>
      </w:r>
    </w:p>
    <w:p>
      <w:pPr>
        <w:pBdr>
          <w:left w:val="single" w:color="9FE1CB" w:sz="10" w:space="16"/>
        </w:pBdr>
        <w:spacing w:after="160" w:before="160"/>
        <w:ind w:left="900" w:right="900"/>
      </w:pPr>
      <w:r>
        <w:rPr>
          <w:rFonts w:ascii="Georgia" w:cs="Georgia" w:eastAsia="Georgia" w:hAnsi="Georgia"/>
          <w:i/>
          <w:iCs/>
          <w:color w:val="333333"/>
          <w:sz w:val="22"/>
          <w:szCs w:val="22"/>
        </w:rPr>
        <w:t xml:space="preserve">It slowly becomes the only space they can really be themselves.</w:t>
      </w:r>
    </w:p>
    <w:p>
      <w:pPr>
        <w:spacing w:after="140" w:before="0"/>
      </w:pPr>
      <w:r>
        <w:t xml:space="preserve"/>
      </w:r>
    </w:p>
    <w:p>
      <w:pPr>
        <w:spacing w:after="180" w:before="0"/>
      </w:pPr>
      <w:r>
        <w:rPr>
          <w:rFonts w:ascii="Georgia" w:cs="Georgia" w:eastAsia="Georgia" w:hAnsi="Georgia"/>
          <w:sz w:val="22"/>
          <w:szCs w:val="22"/>
        </w:rPr>
        <w:t xml:space="preserve">That sentence is the goal. Not engagement metrics. Not retention rates. Not monthly active users. A space that becomes, for the people who find it and stay with it, the truest place they have. The place where the mask comes off without consequence and the person underneath it can be seen and can grow.</w:t>
      </w:r>
    </w:p>
    <w:p>
      <w:pPr>
        <w:spacing w:after="180" w:before="0"/>
      </w:pPr>
      <w:r>
        <w:rPr>
          <w:rFonts w:ascii="Georgia" w:cs="Georgia" w:eastAsia="Georgia" w:hAnsi="Georgia"/>
          <w:sz w:val="22"/>
          <w:szCs w:val="22"/>
        </w:rPr>
        <w:t xml:space="preserve">Everything in the system, the app, the journal, the Moat, the device, the rings, the seven day deletion, the three rules, the major statement, the four-part framework, everything is in service of that one sentence.</w:t>
      </w:r>
    </w:p>
    <w:p>
      <w:pPr>
        <w:spacing w:after="180" w:before="0"/>
      </w:pPr>
      <w:r>
        <w:rPr>
          <w:rFonts w:ascii="Georgia" w:cs="Georgia" w:eastAsia="Georgia" w:hAnsi="Georgia"/>
          <w:sz w:val="22"/>
          <w:szCs w:val="22"/>
        </w:rPr>
        <w:t xml:space="preserve">The rest is water finding its way.</w:t>
      </w:r>
    </w:p>
    <w:p>
      <w:pPr>
        <w:spacing w:after="140" w:before="0"/>
      </w:pPr>
      <w:r>
        <w:t xml:space="preserve"/>
      </w:r>
    </w:p>
    <w:p>
      <w:pPr>
        <w:spacing w:after="140" w:before="0"/>
      </w:pPr>
      <w:r>
        <w:t xml:space="preserve"/>
      </w:r>
    </w:p>
    <w:p>
      <w:pPr>
        <w:spacing w:after="140" w:before="0"/>
      </w:pPr>
      <w:r>
        <w:t xml:space="preserve"/>
      </w:r>
    </w:p>
    <w:p>
      <w:pPr>
        <w:spacing w:after="0" w:before="0"/>
        <w:jc w:val="right"/>
      </w:pPr>
      <w:r>
        <w:rPr>
          <w:rFonts w:ascii="Arial" w:cs="Arial" w:eastAsia="Arial" w:hAnsi="Arial"/>
          <w:i/>
          <w:iCs/>
          <w:color w:val="aaaaaa"/>
          <w:sz w:val="18"/>
          <w:szCs w:val="18"/>
        </w:rPr>
        <w:t xml:space="preserve">Moatly  ·  April 2026</w:t>
      </w:r>
    </w:p>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2026-04-19T14:06:44.533Z</dcterms:created>
  <dcterms:modified xsi:type="dcterms:W3CDTF">2026-04-19T14:06:44.535Z</dcterms:modified>
</cp:coreProperties>
</file>

<file path=docProps/custom.xml><?xml version="1.0" encoding="utf-8"?>
<Properties xmlns="http://schemas.openxmlformats.org/officeDocument/2006/custom-properties" xmlns:vt="http://schemas.openxmlformats.org/officeDocument/2006/docPropsVTypes"/>
</file>