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DF2746" w:rsidRDefault="00854980">
      <w:pPr>
        <w:rPr>
          <w:rFonts w:ascii="Calibri" w:hAnsi="Calibri" w:cs="Calibri"/>
          <w:sz w:val="24"/>
          <w:szCs w:val="24"/>
        </w:rPr>
      </w:pPr>
      <w:r w:rsidRPr="00DF2746">
        <w:rPr>
          <w:rFonts w:ascii="Calibri" w:hAnsi="Calibri" w:cs="Calibri"/>
          <w:sz w:val="24"/>
          <w:szCs w:val="24"/>
        </w:rPr>
        <w:t>Dear Colleagues,</w:t>
      </w:r>
    </w:p>
    <w:p w14:paraId="4F73C705" w14:textId="703556C4" w:rsidR="00854980" w:rsidRPr="009A0BB5" w:rsidRDefault="00854980" w:rsidP="009A0BB5">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r w:rsidRPr="00DF2746">
        <w:rPr>
          <w:rFonts w:ascii="Calibri" w:hAnsi="Calibri" w:cs="Calibri"/>
          <w:sz w:val="24"/>
          <w:szCs w:val="24"/>
        </w:rPr>
        <w:t xml:space="preserve">We are excited to bring you a </w:t>
      </w:r>
      <w:r w:rsidR="00017603">
        <w:rPr>
          <w:rFonts w:ascii="Calibri" w:hAnsi="Calibri" w:cs="Calibri"/>
          <w:sz w:val="24"/>
          <w:szCs w:val="24"/>
        </w:rPr>
        <w:t xml:space="preserve">September </w:t>
      </w:r>
      <w:r w:rsidRPr="00DF2746">
        <w:rPr>
          <w:rFonts w:ascii="Calibri" w:hAnsi="Calibri" w:cs="Calibri"/>
          <w:sz w:val="24"/>
          <w:szCs w:val="24"/>
        </w:rPr>
        <w:t>edition of Psychiatric Practice Updates!</w:t>
      </w:r>
      <w:r w:rsidR="009A0BB5">
        <w:rPr>
          <w:rFonts w:ascii="Calibri" w:hAnsi="Calibri" w:cs="Calibri"/>
          <w:sz w:val="24"/>
          <w:szCs w:val="24"/>
        </w:rPr>
        <w:t xml:space="preserve"> Our team has </w:t>
      </w:r>
      <w:r w:rsidRPr="00DF2746">
        <w:rPr>
          <w:rFonts w:ascii="Calibri" w:eastAsia="Times New Roman" w:hAnsi="Calibri" w:cs="Calibri"/>
          <w:color w:val="000000"/>
          <w:sz w:val="24"/>
          <w:szCs w:val="24"/>
          <w:bdr w:val="none" w:sz="0" w:space="0" w:color="auto" w:frame="1"/>
        </w:rPr>
        <w:t>review</w:t>
      </w:r>
      <w:r w:rsidR="009A0BB5">
        <w:rPr>
          <w:rFonts w:ascii="Calibri" w:eastAsia="Times New Roman" w:hAnsi="Calibri" w:cs="Calibri"/>
          <w:color w:val="000000"/>
          <w:sz w:val="24"/>
          <w:szCs w:val="24"/>
          <w:bdr w:val="none" w:sz="0" w:space="0" w:color="auto" w:frame="1"/>
        </w:rPr>
        <w:t>ed</w:t>
      </w:r>
      <w:r w:rsidRPr="00DF2746">
        <w:rPr>
          <w:rFonts w:ascii="Calibri" w:eastAsia="Times New Roman" w:hAnsi="Calibri" w:cs="Calibri"/>
          <w:color w:val="000000"/>
          <w:sz w:val="24"/>
          <w:szCs w:val="24"/>
          <w:bdr w:val="none" w:sz="0" w:space="0" w:color="auto" w:frame="1"/>
        </w:rPr>
        <w:t xml:space="preserve"> over 20 peer-reviewed journals </w:t>
      </w:r>
      <w:r w:rsidR="00DF2746" w:rsidRPr="00DF2746">
        <w:rPr>
          <w:rFonts w:ascii="Calibri" w:eastAsia="Times New Roman" w:hAnsi="Calibri" w:cs="Calibri"/>
          <w:color w:val="000000"/>
          <w:sz w:val="24"/>
          <w:szCs w:val="24"/>
          <w:bdr w:val="none" w:sz="0" w:space="0" w:color="auto" w:frame="1"/>
        </w:rPr>
        <w:t>with the goal of selecting</w:t>
      </w:r>
      <w:r w:rsidRPr="00DF2746">
        <w:rPr>
          <w:rFonts w:ascii="Calibri" w:eastAsia="Times New Roman" w:hAnsi="Calibri" w:cs="Calibri"/>
          <w:color w:val="000000"/>
          <w:sz w:val="24"/>
          <w:szCs w:val="24"/>
          <w:bdr w:val="none" w:sz="0" w:space="0" w:color="auto" w:frame="1"/>
        </w:rPr>
        <w:t xml:space="preserve"> articles that are interesting, impactful, and clinically relevant. </w:t>
      </w:r>
      <w:r w:rsidR="009A0BB5">
        <w:rPr>
          <w:rFonts w:ascii="Calibri" w:eastAsia="Times New Roman" w:hAnsi="Calibri" w:cs="Calibri"/>
          <w:color w:val="000000"/>
          <w:sz w:val="24"/>
          <w:szCs w:val="24"/>
          <w:bdr w:val="none" w:sz="0" w:space="0" w:color="auto" w:frame="1"/>
        </w:rPr>
        <w:t xml:space="preserve">Below is the </w:t>
      </w:r>
      <w:r w:rsidRPr="00854980">
        <w:rPr>
          <w:rFonts w:ascii="Calibri" w:eastAsia="Times New Roman" w:hAnsi="Calibri" w:cs="Calibri"/>
          <w:color w:val="000000"/>
          <w:sz w:val="24"/>
          <w:szCs w:val="24"/>
          <w:bdr w:val="none" w:sz="0" w:space="0" w:color="auto" w:frame="1"/>
        </w:rPr>
        <w:t>list of</w:t>
      </w:r>
      <w:r w:rsidR="00DF2746" w:rsidRPr="00DF2746">
        <w:rPr>
          <w:rFonts w:ascii="Calibri" w:eastAsia="Times New Roman" w:hAnsi="Calibri" w:cs="Calibri"/>
          <w:color w:val="000000"/>
          <w:sz w:val="24"/>
          <w:szCs w:val="24"/>
          <w:bdr w:val="none" w:sz="0" w:space="0" w:color="auto" w:frame="1"/>
        </w:rPr>
        <w:t xml:space="preserve"> </w:t>
      </w:r>
      <w:r w:rsidR="009A0BB5">
        <w:rPr>
          <w:rFonts w:ascii="Calibri" w:eastAsia="Times New Roman" w:hAnsi="Calibri" w:cs="Calibri"/>
          <w:color w:val="000000"/>
          <w:sz w:val="24"/>
          <w:szCs w:val="24"/>
          <w:bdr w:val="none" w:sz="0" w:space="0" w:color="auto" w:frame="1"/>
        </w:rPr>
        <w:t xml:space="preserve">our selections </w:t>
      </w:r>
      <w:r w:rsidR="000423E0">
        <w:rPr>
          <w:rFonts w:ascii="Calibri" w:eastAsia="Times New Roman" w:hAnsi="Calibri" w:cs="Calibri"/>
          <w:color w:val="000000"/>
          <w:sz w:val="24"/>
          <w:szCs w:val="24"/>
          <w:bdr w:val="none" w:sz="0" w:space="0" w:color="auto" w:frame="1"/>
        </w:rPr>
        <w:t xml:space="preserve">followed by the abstracts and </w:t>
      </w:r>
      <w:proofErr w:type="spellStart"/>
      <w:r w:rsidR="000423E0">
        <w:rPr>
          <w:rFonts w:ascii="Calibri" w:eastAsia="Times New Roman" w:hAnsi="Calibri" w:cs="Calibri"/>
          <w:color w:val="000000"/>
          <w:sz w:val="24"/>
          <w:szCs w:val="24"/>
          <w:bdr w:val="none" w:sz="0" w:space="0" w:color="auto" w:frame="1"/>
        </w:rPr>
        <w:t>pubmed</w:t>
      </w:r>
      <w:proofErr w:type="spellEnd"/>
      <w:r w:rsidR="000423E0">
        <w:rPr>
          <w:rFonts w:ascii="Calibri" w:eastAsia="Times New Roman" w:hAnsi="Calibri" w:cs="Calibri"/>
          <w:color w:val="000000"/>
          <w:sz w:val="24"/>
          <w:szCs w:val="24"/>
          <w:bdr w:val="none" w:sz="0" w:space="0" w:color="auto" w:frame="1"/>
        </w:rPr>
        <w:t xml:space="preserve"> links.</w:t>
      </w:r>
      <w:r w:rsidR="009A0BB5">
        <w:rPr>
          <w:rFonts w:ascii="Calibri" w:eastAsia="Times New Roman" w:hAnsi="Calibri" w:cs="Calibri"/>
          <w:color w:val="000000"/>
          <w:sz w:val="24"/>
          <w:szCs w:val="24"/>
          <w:bdr w:val="none" w:sz="0" w:space="0" w:color="auto" w:frame="1"/>
        </w:rPr>
        <w:t xml:space="preserve"> This month we have three articles under the category of “Interesting Viewpoints,” two of which explore the controversy surrounding use of benzodiazepines in treatment of anxiety disorders. We encourage you to read, discuss, and debate with colleagues!</w:t>
      </w:r>
    </w:p>
    <w:p w14:paraId="27A6FA89" w14:textId="77777777" w:rsidR="00854980" w:rsidRPr="00854980" w:rsidRDefault="00854980" w:rsidP="00854980">
      <w:pPr>
        <w:shd w:val="clear" w:color="auto" w:fill="FFFFFF"/>
        <w:spacing w:after="0" w:line="240" w:lineRule="auto"/>
        <w:textAlignment w:val="baseline"/>
        <w:rPr>
          <w:rFonts w:ascii="Calibri" w:eastAsia="Times New Roman" w:hAnsi="Calibri" w:cs="Calibri"/>
          <w:color w:val="000000"/>
          <w:sz w:val="24"/>
          <w:szCs w:val="24"/>
        </w:rPr>
      </w:pPr>
    </w:p>
    <w:p w14:paraId="4BE62CF1" w14:textId="77777777" w:rsidR="00854980"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r w:rsidRPr="00DF2746">
        <w:rPr>
          <w:rFonts w:ascii="Calibri" w:eastAsia="Times New Roman" w:hAnsi="Calibri" w:cs="Calibri"/>
          <w:color w:val="000000"/>
          <w:sz w:val="24"/>
          <w:szCs w:val="24"/>
          <w:bdr w:val="none" w:sz="0" w:space="0" w:color="auto" w:frame="1"/>
        </w:rPr>
        <w:t xml:space="preserve">If you would like to receive the monthly Psychiatric Practice Updates email, please send an email with SUBSCRIBE in the subject to </w:t>
      </w:r>
      <w:hyperlink r:id="rId7" w:history="1">
        <w:r w:rsidRPr="00DF2746">
          <w:rPr>
            <w:rStyle w:val="Hyperlink"/>
            <w:rFonts w:ascii="Calibri" w:eastAsia="Times New Roman" w:hAnsi="Calibri" w:cs="Calibri"/>
            <w:sz w:val="24"/>
            <w:szCs w:val="24"/>
            <w:bdr w:val="none" w:sz="0" w:space="0" w:color="auto" w:frame="1"/>
          </w:rPr>
          <w:t>PsychiatricPracticeUpdates@gmail.com</w:t>
        </w:r>
      </w:hyperlink>
    </w:p>
    <w:p w14:paraId="5856E4DA"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18966E18"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r w:rsidRPr="00DF2746">
        <w:rPr>
          <w:rFonts w:ascii="Calibri" w:eastAsia="Times New Roman" w:hAnsi="Calibri" w:cs="Calibri"/>
          <w:color w:val="000000"/>
          <w:sz w:val="24"/>
          <w:szCs w:val="24"/>
        </w:rPr>
        <w:t>Happy learning!</w:t>
      </w:r>
    </w:p>
    <w:p w14:paraId="5E0A3B99"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499D5537" w14:textId="77777777" w:rsidR="00DF2746" w:rsidRPr="00DF2746" w:rsidRDefault="00DF2746" w:rsidP="00DF2746">
      <w:pPr>
        <w:shd w:val="clear" w:color="auto" w:fill="FFFFFF"/>
        <w:spacing w:after="0" w:line="240" w:lineRule="auto"/>
        <w:textAlignment w:val="baseline"/>
        <w:rPr>
          <w:rFonts w:ascii="Calibri" w:eastAsia="Times New Roman" w:hAnsi="Calibri" w:cs="Calibri"/>
          <w:b/>
          <w:color w:val="000000"/>
          <w:sz w:val="24"/>
          <w:szCs w:val="24"/>
        </w:rPr>
      </w:pPr>
      <w:r w:rsidRPr="00DF2746">
        <w:rPr>
          <w:rFonts w:ascii="Calibri" w:eastAsia="Times New Roman" w:hAnsi="Calibri" w:cs="Calibri"/>
          <w:b/>
          <w:color w:val="000000"/>
          <w:sz w:val="24"/>
          <w:szCs w:val="24"/>
        </w:rPr>
        <w:t>The Psychiatric Practice Updates Committee</w:t>
      </w:r>
    </w:p>
    <w:p w14:paraId="33DB09C1"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751204BB"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4F4C6F0C" w14:textId="77777777" w:rsidR="00DF2746" w:rsidRPr="00DF2746" w:rsidRDefault="00DF2746" w:rsidP="00DF2746">
      <w:pPr>
        <w:rPr>
          <w:rFonts w:ascii="Calibri" w:hAnsi="Calibri" w:cs="Calibri"/>
          <w:sz w:val="24"/>
          <w:szCs w:val="24"/>
          <w:u w:val="single"/>
        </w:rPr>
      </w:pPr>
      <w:r w:rsidRPr="00DF2746">
        <w:rPr>
          <w:rFonts w:ascii="Calibri" w:hAnsi="Calibri" w:cs="Calibri"/>
          <w:sz w:val="24"/>
          <w:szCs w:val="24"/>
          <w:u w:val="single"/>
        </w:rPr>
        <w:t>Chairs:</w:t>
      </w:r>
    </w:p>
    <w:p w14:paraId="424CF59A"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Katrina DeBonis, MD</w:t>
      </w:r>
    </w:p>
    <w:p w14:paraId="1D76F169"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 xml:space="preserve">Jane Eisen, MD </w:t>
      </w:r>
    </w:p>
    <w:p w14:paraId="77180229" w14:textId="77777777" w:rsidR="00DF2746" w:rsidRPr="00DF2746" w:rsidRDefault="00DF2746" w:rsidP="00DF2746">
      <w:pPr>
        <w:rPr>
          <w:rFonts w:ascii="Calibri" w:hAnsi="Calibri" w:cs="Calibri"/>
          <w:sz w:val="24"/>
          <w:szCs w:val="24"/>
          <w:u w:val="single"/>
        </w:rPr>
      </w:pPr>
      <w:r w:rsidRPr="00DF2746">
        <w:rPr>
          <w:rFonts w:ascii="Calibri" w:hAnsi="Calibri" w:cs="Calibri"/>
          <w:sz w:val="24"/>
          <w:szCs w:val="24"/>
          <w:u w:val="single"/>
        </w:rPr>
        <w:t>Committee Members:</w:t>
      </w:r>
    </w:p>
    <w:p w14:paraId="6F17E7DC"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Michael Fiori, MD</w:t>
      </w:r>
    </w:p>
    <w:p w14:paraId="0326E4A0"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Michael Gitlin, MD</w:t>
      </w:r>
    </w:p>
    <w:p w14:paraId="061D91CA" w14:textId="77777777" w:rsidR="00DF2746" w:rsidRDefault="00DF2746" w:rsidP="00DF2746">
      <w:pPr>
        <w:rPr>
          <w:rFonts w:ascii="Calibri" w:hAnsi="Calibri" w:cs="Calibri"/>
          <w:sz w:val="24"/>
          <w:szCs w:val="24"/>
        </w:rPr>
      </w:pPr>
      <w:r w:rsidRPr="00DF2746">
        <w:rPr>
          <w:rFonts w:ascii="Calibri" w:hAnsi="Calibri" w:cs="Calibri"/>
          <w:sz w:val="24"/>
          <w:szCs w:val="24"/>
        </w:rPr>
        <w:t>Raphaela Gold, MD, MSc</w:t>
      </w:r>
    </w:p>
    <w:p w14:paraId="6AF522FF" w14:textId="020DB01D" w:rsidR="00FC0F56" w:rsidRPr="00DF2746" w:rsidRDefault="00FC0F56" w:rsidP="00DF2746">
      <w:pPr>
        <w:rPr>
          <w:rFonts w:ascii="Calibri" w:hAnsi="Calibri" w:cs="Calibri"/>
          <w:sz w:val="24"/>
          <w:szCs w:val="24"/>
        </w:rPr>
      </w:pPr>
      <w:r>
        <w:rPr>
          <w:rFonts w:ascii="Calibri" w:hAnsi="Calibri" w:cs="Calibri"/>
          <w:sz w:val="24"/>
          <w:szCs w:val="24"/>
        </w:rPr>
        <w:t>Kevin Kennedy, MD</w:t>
      </w:r>
    </w:p>
    <w:p w14:paraId="376EA6B0"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Stephen Marder, MD</w:t>
      </w:r>
    </w:p>
    <w:p w14:paraId="2AFD702B" w14:textId="77777777" w:rsidR="00DF2746" w:rsidRDefault="00DF2746" w:rsidP="000423E0">
      <w:pPr>
        <w:rPr>
          <w:rFonts w:ascii="Calibri" w:hAnsi="Calibri" w:cs="Calibri"/>
          <w:sz w:val="24"/>
          <w:szCs w:val="24"/>
        </w:rPr>
      </w:pPr>
      <w:r w:rsidRPr="00DF2746">
        <w:rPr>
          <w:rFonts w:ascii="Calibri" w:hAnsi="Calibri" w:cs="Calibri"/>
          <w:sz w:val="24"/>
          <w:szCs w:val="24"/>
        </w:rPr>
        <w:t>Collin Price, MD</w:t>
      </w:r>
    </w:p>
    <w:p w14:paraId="23C121FD" w14:textId="15356864" w:rsidR="00A749C6" w:rsidRDefault="00A749C6" w:rsidP="000423E0">
      <w:pPr>
        <w:rPr>
          <w:rFonts w:ascii="Calibri" w:hAnsi="Calibri" w:cs="Calibri"/>
          <w:sz w:val="24"/>
          <w:szCs w:val="24"/>
        </w:rPr>
      </w:pPr>
      <w:r>
        <w:rPr>
          <w:rFonts w:ascii="Calibri" w:hAnsi="Calibri" w:cs="Calibri"/>
          <w:sz w:val="24"/>
          <w:szCs w:val="24"/>
        </w:rPr>
        <w:t>James M. Wilkins, MD DPhil</w:t>
      </w:r>
    </w:p>
    <w:p w14:paraId="4BD7344B" w14:textId="77777777" w:rsidR="00E070C5" w:rsidRDefault="00E070C5" w:rsidP="000423E0">
      <w:pPr>
        <w:rPr>
          <w:rFonts w:ascii="Calibri" w:hAnsi="Calibri" w:cs="Calibri"/>
          <w:sz w:val="24"/>
          <w:szCs w:val="24"/>
        </w:rPr>
      </w:pPr>
    </w:p>
    <w:p w14:paraId="4150F8C0" w14:textId="39F151D4" w:rsidR="00E070C5" w:rsidRDefault="00E070C5" w:rsidP="000423E0">
      <w:pPr>
        <w:rPr>
          <w:rFonts w:ascii="Calibri" w:hAnsi="Calibri" w:cs="Calibri"/>
          <w:sz w:val="24"/>
          <w:szCs w:val="24"/>
        </w:rPr>
      </w:pPr>
    </w:p>
    <w:p w14:paraId="79DD0149" w14:textId="77777777" w:rsidR="009A0BB5" w:rsidRDefault="009A0BB5" w:rsidP="000423E0">
      <w:pPr>
        <w:rPr>
          <w:rFonts w:ascii="Calibri" w:hAnsi="Calibri" w:cs="Calibri"/>
          <w:sz w:val="24"/>
          <w:szCs w:val="24"/>
        </w:rPr>
      </w:pPr>
    </w:p>
    <w:p w14:paraId="3E59CFF7" w14:textId="41AE5B5E" w:rsidR="00E070C5" w:rsidRDefault="00E070C5" w:rsidP="000423E0">
      <w:pPr>
        <w:rPr>
          <w:rFonts w:ascii="Calibri" w:hAnsi="Calibri" w:cs="Calibri"/>
          <w:sz w:val="24"/>
          <w:szCs w:val="24"/>
        </w:rPr>
      </w:pPr>
    </w:p>
    <w:p w14:paraId="58F3FAF1" w14:textId="77777777" w:rsidR="009A0BB5" w:rsidRPr="000423E0" w:rsidRDefault="009A0BB5" w:rsidP="000423E0">
      <w:pPr>
        <w:rPr>
          <w:rFonts w:ascii="Calibri" w:hAnsi="Calibri" w:cs="Calibri"/>
          <w:sz w:val="24"/>
          <w:szCs w:val="24"/>
        </w:rPr>
      </w:pPr>
    </w:p>
    <w:sdt>
      <w:sdtPr>
        <w:rPr>
          <w:rFonts w:eastAsiaTheme="minorHAnsi"/>
          <w:caps w:val="0"/>
          <w:color w:val="auto"/>
          <w:spacing w:val="0"/>
        </w:rPr>
        <w:id w:val="-703247796"/>
        <w:docPartObj>
          <w:docPartGallery w:val="Table of Contents"/>
          <w:docPartUnique/>
        </w:docPartObj>
      </w:sdtPr>
      <w:sdtEndPr>
        <w:rPr>
          <w:noProof/>
        </w:rPr>
      </w:sdtEndPr>
      <w:sdtContent>
        <w:p w14:paraId="362CE660" w14:textId="100C448C" w:rsidR="00DF2746" w:rsidRPr="009A0BB5" w:rsidRDefault="00DF2746" w:rsidP="009A0BB5">
          <w:pPr>
            <w:pStyle w:val="TOCHeading"/>
            <w:rPr>
              <w:rFonts w:eastAsiaTheme="minorHAnsi"/>
              <w:color w:val="auto"/>
            </w:rPr>
          </w:pPr>
          <w:r w:rsidRPr="004D6FC4">
            <w:rPr>
              <w:sz w:val="40"/>
              <w:szCs w:val="40"/>
            </w:rPr>
            <w:t xml:space="preserve">Psychiatric Practice Updates </w:t>
          </w:r>
          <w:r>
            <w:rPr>
              <w:sz w:val="40"/>
              <w:szCs w:val="40"/>
            </w:rPr>
            <w:t>–</w:t>
          </w:r>
          <w:r w:rsidRPr="004D6FC4">
            <w:rPr>
              <w:sz w:val="40"/>
              <w:szCs w:val="40"/>
            </w:rPr>
            <w:t xml:space="preserve"> </w:t>
          </w:r>
          <w:r w:rsidR="00A41334">
            <w:rPr>
              <w:sz w:val="40"/>
              <w:szCs w:val="40"/>
            </w:rPr>
            <w:t>september</w:t>
          </w:r>
        </w:p>
        <w:p w14:paraId="45053CF0" w14:textId="507A2BCF" w:rsidR="009A0BB5" w:rsidRDefault="00DF2746">
          <w:pPr>
            <w:pStyle w:val="TOC1"/>
            <w:tabs>
              <w:tab w:val="right" w:leader="dot" w:pos="9350"/>
            </w:tabs>
            <w:rPr>
              <w:noProof/>
              <w:sz w:val="24"/>
              <w:szCs w:val="24"/>
            </w:rPr>
          </w:pPr>
          <w:r>
            <w:fldChar w:fldCharType="begin"/>
          </w:r>
          <w:r>
            <w:instrText xml:space="preserve"> TOC \o "1-3" \h \z \u </w:instrText>
          </w:r>
          <w:r>
            <w:fldChar w:fldCharType="separate"/>
          </w:r>
          <w:hyperlink w:anchor="_Toc115763948" w:history="1">
            <w:r w:rsidR="009A0BB5" w:rsidRPr="0076055A">
              <w:rPr>
                <w:rStyle w:val="Hyperlink"/>
                <w:rFonts w:cstheme="minorHAnsi"/>
                <w:noProof/>
              </w:rPr>
              <w:t>Muscarinic Acetylcholine Receptor Agonists as Novel Treatments for Schizophrenia</w:t>
            </w:r>
            <w:r w:rsidR="009A0BB5">
              <w:rPr>
                <w:noProof/>
                <w:webHidden/>
              </w:rPr>
              <w:tab/>
            </w:r>
            <w:r w:rsidR="009A0BB5">
              <w:rPr>
                <w:noProof/>
                <w:webHidden/>
              </w:rPr>
              <w:fldChar w:fldCharType="begin"/>
            </w:r>
            <w:r w:rsidR="009A0BB5">
              <w:rPr>
                <w:noProof/>
                <w:webHidden/>
              </w:rPr>
              <w:instrText xml:space="preserve"> PAGEREF _Toc115763948 \h </w:instrText>
            </w:r>
            <w:r w:rsidR="009A0BB5">
              <w:rPr>
                <w:noProof/>
                <w:webHidden/>
              </w:rPr>
            </w:r>
            <w:r w:rsidR="009A0BB5">
              <w:rPr>
                <w:noProof/>
                <w:webHidden/>
              </w:rPr>
              <w:fldChar w:fldCharType="separate"/>
            </w:r>
            <w:r w:rsidR="009A0BB5">
              <w:rPr>
                <w:noProof/>
                <w:webHidden/>
              </w:rPr>
              <w:t>3</w:t>
            </w:r>
            <w:r w:rsidR="009A0BB5">
              <w:rPr>
                <w:noProof/>
                <w:webHidden/>
              </w:rPr>
              <w:fldChar w:fldCharType="end"/>
            </w:r>
          </w:hyperlink>
        </w:p>
        <w:p w14:paraId="74FFA8A3" w14:textId="0F2440ED" w:rsidR="009A0BB5" w:rsidRDefault="009A0BB5">
          <w:pPr>
            <w:pStyle w:val="TOC1"/>
            <w:tabs>
              <w:tab w:val="right" w:leader="dot" w:pos="9350"/>
            </w:tabs>
            <w:rPr>
              <w:noProof/>
              <w:sz w:val="24"/>
              <w:szCs w:val="24"/>
            </w:rPr>
          </w:pPr>
          <w:hyperlink w:anchor="_Toc115763949" w:history="1">
            <w:r w:rsidRPr="0076055A">
              <w:rPr>
                <w:rStyle w:val="Hyperlink"/>
                <w:rFonts w:cstheme="minorHAnsi"/>
                <w:noProof/>
              </w:rPr>
              <w:t>Use of low-dose quetiapine increases the risk of major adverse cardiovascular events: results from a nationwide active comparator-controlled cohort study</w:t>
            </w:r>
            <w:r>
              <w:rPr>
                <w:noProof/>
                <w:webHidden/>
              </w:rPr>
              <w:tab/>
            </w:r>
            <w:r>
              <w:rPr>
                <w:noProof/>
                <w:webHidden/>
              </w:rPr>
              <w:fldChar w:fldCharType="begin"/>
            </w:r>
            <w:r>
              <w:rPr>
                <w:noProof/>
                <w:webHidden/>
              </w:rPr>
              <w:instrText xml:space="preserve"> PAGEREF _Toc115763949 \h </w:instrText>
            </w:r>
            <w:r>
              <w:rPr>
                <w:noProof/>
                <w:webHidden/>
              </w:rPr>
            </w:r>
            <w:r>
              <w:rPr>
                <w:noProof/>
                <w:webHidden/>
              </w:rPr>
              <w:fldChar w:fldCharType="separate"/>
            </w:r>
            <w:r>
              <w:rPr>
                <w:noProof/>
                <w:webHidden/>
              </w:rPr>
              <w:t>3</w:t>
            </w:r>
            <w:r>
              <w:rPr>
                <w:noProof/>
                <w:webHidden/>
              </w:rPr>
              <w:fldChar w:fldCharType="end"/>
            </w:r>
          </w:hyperlink>
        </w:p>
        <w:p w14:paraId="0EF5732C" w14:textId="08BE08A4" w:rsidR="009A0BB5" w:rsidRDefault="009A0BB5">
          <w:pPr>
            <w:pStyle w:val="TOC1"/>
            <w:tabs>
              <w:tab w:val="right" w:leader="dot" w:pos="9350"/>
            </w:tabs>
            <w:rPr>
              <w:noProof/>
              <w:sz w:val="24"/>
              <w:szCs w:val="24"/>
            </w:rPr>
          </w:pPr>
          <w:hyperlink w:anchor="_Toc115763950" w:history="1">
            <w:r w:rsidRPr="0076055A">
              <w:rPr>
                <w:rStyle w:val="Hyperlink"/>
                <w:rFonts w:cstheme="minorHAnsi"/>
                <w:noProof/>
              </w:rPr>
              <w:t>Efficacy and acceptability of second-generation antipsychotics with antidepressants in unipolar depression augmentation: a systematic review and network meta-analysis</w:t>
            </w:r>
            <w:r>
              <w:rPr>
                <w:noProof/>
                <w:webHidden/>
              </w:rPr>
              <w:tab/>
            </w:r>
            <w:r>
              <w:rPr>
                <w:noProof/>
                <w:webHidden/>
              </w:rPr>
              <w:fldChar w:fldCharType="begin"/>
            </w:r>
            <w:r>
              <w:rPr>
                <w:noProof/>
                <w:webHidden/>
              </w:rPr>
              <w:instrText xml:space="preserve"> PAGEREF _Toc115763950 \h </w:instrText>
            </w:r>
            <w:r>
              <w:rPr>
                <w:noProof/>
                <w:webHidden/>
              </w:rPr>
            </w:r>
            <w:r>
              <w:rPr>
                <w:noProof/>
                <w:webHidden/>
              </w:rPr>
              <w:fldChar w:fldCharType="separate"/>
            </w:r>
            <w:r>
              <w:rPr>
                <w:noProof/>
                <w:webHidden/>
              </w:rPr>
              <w:t>4</w:t>
            </w:r>
            <w:r>
              <w:rPr>
                <w:noProof/>
                <w:webHidden/>
              </w:rPr>
              <w:fldChar w:fldCharType="end"/>
            </w:r>
          </w:hyperlink>
        </w:p>
        <w:p w14:paraId="79501F7F" w14:textId="21A7791B" w:rsidR="009A0BB5" w:rsidRDefault="009A0BB5">
          <w:pPr>
            <w:pStyle w:val="TOC1"/>
            <w:tabs>
              <w:tab w:val="right" w:leader="dot" w:pos="9350"/>
            </w:tabs>
            <w:rPr>
              <w:noProof/>
              <w:sz w:val="24"/>
              <w:szCs w:val="24"/>
            </w:rPr>
          </w:pPr>
          <w:hyperlink w:anchor="_Toc115763951" w:history="1">
            <w:r w:rsidRPr="0076055A">
              <w:rPr>
                <w:rStyle w:val="Hyperlink"/>
                <w:rFonts w:cstheme="minorHAnsi"/>
                <w:noProof/>
              </w:rPr>
              <w:t>Sustained remission from perinatal depression after bright light therapy: A pilot randomised, placebo-controlled trial</w:t>
            </w:r>
            <w:r>
              <w:rPr>
                <w:noProof/>
                <w:webHidden/>
              </w:rPr>
              <w:tab/>
            </w:r>
            <w:r>
              <w:rPr>
                <w:noProof/>
                <w:webHidden/>
              </w:rPr>
              <w:fldChar w:fldCharType="begin"/>
            </w:r>
            <w:r>
              <w:rPr>
                <w:noProof/>
                <w:webHidden/>
              </w:rPr>
              <w:instrText xml:space="preserve"> PAGEREF _Toc115763951 \h </w:instrText>
            </w:r>
            <w:r>
              <w:rPr>
                <w:noProof/>
                <w:webHidden/>
              </w:rPr>
            </w:r>
            <w:r>
              <w:rPr>
                <w:noProof/>
                <w:webHidden/>
              </w:rPr>
              <w:fldChar w:fldCharType="separate"/>
            </w:r>
            <w:r>
              <w:rPr>
                <w:noProof/>
                <w:webHidden/>
              </w:rPr>
              <w:t>5</w:t>
            </w:r>
            <w:r>
              <w:rPr>
                <w:noProof/>
                <w:webHidden/>
              </w:rPr>
              <w:fldChar w:fldCharType="end"/>
            </w:r>
          </w:hyperlink>
        </w:p>
        <w:p w14:paraId="11D5340A" w14:textId="45121DEA" w:rsidR="009A0BB5" w:rsidRDefault="009A0BB5">
          <w:pPr>
            <w:pStyle w:val="TOC1"/>
            <w:tabs>
              <w:tab w:val="right" w:leader="dot" w:pos="9350"/>
            </w:tabs>
            <w:rPr>
              <w:noProof/>
              <w:sz w:val="24"/>
              <w:szCs w:val="24"/>
            </w:rPr>
          </w:pPr>
          <w:hyperlink w:anchor="_Toc115763952" w:history="1">
            <w:r w:rsidRPr="0076055A">
              <w:rPr>
                <w:rStyle w:val="Hyperlink"/>
                <w:rFonts w:cstheme="minorHAnsi"/>
                <w:noProof/>
              </w:rPr>
              <w:t>Metformin for the prevention of clozapine-induced weight gain: A retrospective naturalistic cohort study</w:t>
            </w:r>
            <w:r>
              <w:rPr>
                <w:noProof/>
                <w:webHidden/>
              </w:rPr>
              <w:tab/>
            </w:r>
            <w:r>
              <w:rPr>
                <w:noProof/>
                <w:webHidden/>
              </w:rPr>
              <w:fldChar w:fldCharType="begin"/>
            </w:r>
            <w:r>
              <w:rPr>
                <w:noProof/>
                <w:webHidden/>
              </w:rPr>
              <w:instrText xml:space="preserve"> PAGEREF _Toc115763952 \h </w:instrText>
            </w:r>
            <w:r>
              <w:rPr>
                <w:noProof/>
                <w:webHidden/>
              </w:rPr>
            </w:r>
            <w:r>
              <w:rPr>
                <w:noProof/>
                <w:webHidden/>
              </w:rPr>
              <w:fldChar w:fldCharType="separate"/>
            </w:r>
            <w:r>
              <w:rPr>
                <w:noProof/>
                <w:webHidden/>
              </w:rPr>
              <w:t>6</w:t>
            </w:r>
            <w:r>
              <w:rPr>
                <w:noProof/>
                <w:webHidden/>
              </w:rPr>
              <w:fldChar w:fldCharType="end"/>
            </w:r>
          </w:hyperlink>
        </w:p>
        <w:p w14:paraId="3B3A2280" w14:textId="5699D600" w:rsidR="009A0BB5" w:rsidRDefault="009A0BB5">
          <w:pPr>
            <w:pStyle w:val="TOC1"/>
            <w:tabs>
              <w:tab w:val="right" w:leader="dot" w:pos="9350"/>
            </w:tabs>
            <w:rPr>
              <w:noProof/>
              <w:sz w:val="24"/>
              <w:szCs w:val="24"/>
            </w:rPr>
          </w:pPr>
          <w:hyperlink w:anchor="_Toc115763953" w:history="1">
            <w:r w:rsidRPr="0076055A">
              <w:rPr>
                <w:rStyle w:val="Hyperlink"/>
                <w:rFonts w:cstheme="minorHAnsi"/>
                <w:noProof/>
              </w:rPr>
              <w:t>Older Adult Substance Use Treatment First-Time Admissions Between 2008 and 2018</w:t>
            </w:r>
            <w:r>
              <w:rPr>
                <w:noProof/>
                <w:webHidden/>
              </w:rPr>
              <w:tab/>
            </w:r>
            <w:r>
              <w:rPr>
                <w:noProof/>
                <w:webHidden/>
              </w:rPr>
              <w:fldChar w:fldCharType="begin"/>
            </w:r>
            <w:r>
              <w:rPr>
                <w:noProof/>
                <w:webHidden/>
              </w:rPr>
              <w:instrText xml:space="preserve"> PAGEREF _Toc115763953 \h </w:instrText>
            </w:r>
            <w:r>
              <w:rPr>
                <w:noProof/>
                <w:webHidden/>
              </w:rPr>
            </w:r>
            <w:r>
              <w:rPr>
                <w:noProof/>
                <w:webHidden/>
              </w:rPr>
              <w:fldChar w:fldCharType="separate"/>
            </w:r>
            <w:r>
              <w:rPr>
                <w:noProof/>
                <w:webHidden/>
              </w:rPr>
              <w:t>7</w:t>
            </w:r>
            <w:r>
              <w:rPr>
                <w:noProof/>
                <w:webHidden/>
              </w:rPr>
              <w:fldChar w:fldCharType="end"/>
            </w:r>
          </w:hyperlink>
        </w:p>
        <w:p w14:paraId="404A4B30" w14:textId="1730329A" w:rsidR="009A0BB5" w:rsidRDefault="009A0BB5">
          <w:pPr>
            <w:pStyle w:val="TOC1"/>
            <w:tabs>
              <w:tab w:val="right" w:leader="dot" w:pos="9350"/>
            </w:tabs>
            <w:rPr>
              <w:noProof/>
              <w:sz w:val="24"/>
              <w:szCs w:val="24"/>
            </w:rPr>
          </w:pPr>
          <w:hyperlink w:anchor="_Toc115763954" w:history="1">
            <w:r w:rsidRPr="0076055A">
              <w:rPr>
                <w:rStyle w:val="Hyperlink"/>
                <w:rFonts w:cstheme="minorHAnsi"/>
                <w:noProof/>
              </w:rPr>
              <w:t>Pragmatic AI-augmentation in mental healthcare: Key technologies, potential benefits, and real-world challenges and solutions for frontline clinicians</w:t>
            </w:r>
            <w:r>
              <w:rPr>
                <w:noProof/>
                <w:webHidden/>
              </w:rPr>
              <w:tab/>
            </w:r>
            <w:r>
              <w:rPr>
                <w:noProof/>
                <w:webHidden/>
              </w:rPr>
              <w:fldChar w:fldCharType="begin"/>
            </w:r>
            <w:r>
              <w:rPr>
                <w:noProof/>
                <w:webHidden/>
              </w:rPr>
              <w:instrText xml:space="preserve"> PAGEREF _Toc115763954 \h </w:instrText>
            </w:r>
            <w:r>
              <w:rPr>
                <w:noProof/>
                <w:webHidden/>
              </w:rPr>
            </w:r>
            <w:r>
              <w:rPr>
                <w:noProof/>
                <w:webHidden/>
              </w:rPr>
              <w:fldChar w:fldCharType="separate"/>
            </w:r>
            <w:r>
              <w:rPr>
                <w:noProof/>
                <w:webHidden/>
              </w:rPr>
              <w:t>7</w:t>
            </w:r>
            <w:r>
              <w:rPr>
                <w:noProof/>
                <w:webHidden/>
              </w:rPr>
              <w:fldChar w:fldCharType="end"/>
            </w:r>
          </w:hyperlink>
        </w:p>
        <w:p w14:paraId="7D333D3C" w14:textId="602DB979" w:rsidR="009A0BB5" w:rsidRDefault="009A0BB5">
          <w:pPr>
            <w:pStyle w:val="TOC1"/>
            <w:tabs>
              <w:tab w:val="right" w:leader="dot" w:pos="9350"/>
            </w:tabs>
            <w:rPr>
              <w:noProof/>
              <w:sz w:val="24"/>
              <w:szCs w:val="24"/>
            </w:rPr>
          </w:pPr>
          <w:hyperlink w:anchor="_Toc115763955" w:history="1">
            <w:r w:rsidRPr="0076055A">
              <w:rPr>
                <w:rStyle w:val="Hyperlink"/>
                <w:rFonts w:cstheme="minorHAnsi"/>
                <w:noProof/>
              </w:rPr>
              <w:t>Evidence from "big data" for the default-mode hypothesis of ADHD: a mega-analysis of multiple large samples</w:t>
            </w:r>
            <w:r>
              <w:rPr>
                <w:noProof/>
                <w:webHidden/>
              </w:rPr>
              <w:tab/>
            </w:r>
            <w:r>
              <w:rPr>
                <w:noProof/>
                <w:webHidden/>
              </w:rPr>
              <w:fldChar w:fldCharType="begin"/>
            </w:r>
            <w:r>
              <w:rPr>
                <w:noProof/>
                <w:webHidden/>
              </w:rPr>
              <w:instrText xml:space="preserve"> PAGEREF _Toc115763955 \h </w:instrText>
            </w:r>
            <w:r>
              <w:rPr>
                <w:noProof/>
                <w:webHidden/>
              </w:rPr>
            </w:r>
            <w:r>
              <w:rPr>
                <w:noProof/>
                <w:webHidden/>
              </w:rPr>
              <w:fldChar w:fldCharType="separate"/>
            </w:r>
            <w:r>
              <w:rPr>
                <w:noProof/>
                <w:webHidden/>
              </w:rPr>
              <w:t>8</w:t>
            </w:r>
            <w:r>
              <w:rPr>
                <w:noProof/>
                <w:webHidden/>
              </w:rPr>
              <w:fldChar w:fldCharType="end"/>
            </w:r>
          </w:hyperlink>
        </w:p>
        <w:p w14:paraId="31C12DF8" w14:textId="5B40D2BF" w:rsidR="009A0BB5" w:rsidRDefault="009A0BB5">
          <w:pPr>
            <w:pStyle w:val="TOC1"/>
            <w:tabs>
              <w:tab w:val="right" w:leader="dot" w:pos="9350"/>
            </w:tabs>
            <w:rPr>
              <w:noProof/>
              <w:sz w:val="24"/>
              <w:szCs w:val="24"/>
            </w:rPr>
          </w:pPr>
          <w:hyperlink w:anchor="_Toc115763956" w:history="1">
            <w:r w:rsidRPr="0076055A">
              <w:rPr>
                <w:rStyle w:val="Hyperlink"/>
                <w:rFonts w:cstheme="minorHAnsi"/>
                <w:noProof/>
              </w:rPr>
              <w:t>Timing of antipsychotics and benzodiazepine initiation during a first episode of psychosis impacts clinical outcomes: Electronic health record cohort study</w:t>
            </w:r>
            <w:r>
              <w:rPr>
                <w:noProof/>
                <w:webHidden/>
              </w:rPr>
              <w:tab/>
            </w:r>
            <w:r>
              <w:rPr>
                <w:noProof/>
                <w:webHidden/>
              </w:rPr>
              <w:fldChar w:fldCharType="begin"/>
            </w:r>
            <w:r>
              <w:rPr>
                <w:noProof/>
                <w:webHidden/>
              </w:rPr>
              <w:instrText xml:space="preserve"> PAGEREF _Toc115763956 \h </w:instrText>
            </w:r>
            <w:r>
              <w:rPr>
                <w:noProof/>
                <w:webHidden/>
              </w:rPr>
            </w:r>
            <w:r>
              <w:rPr>
                <w:noProof/>
                <w:webHidden/>
              </w:rPr>
              <w:fldChar w:fldCharType="separate"/>
            </w:r>
            <w:r>
              <w:rPr>
                <w:noProof/>
                <w:webHidden/>
              </w:rPr>
              <w:t>9</w:t>
            </w:r>
            <w:r>
              <w:rPr>
                <w:noProof/>
                <w:webHidden/>
              </w:rPr>
              <w:fldChar w:fldCharType="end"/>
            </w:r>
          </w:hyperlink>
        </w:p>
        <w:p w14:paraId="5B0D50A5" w14:textId="50C91135" w:rsidR="009A0BB5" w:rsidRDefault="009A0BB5">
          <w:pPr>
            <w:pStyle w:val="TOC1"/>
            <w:tabs>
              <w:tab w:val="right" w:leader="dot" w:pos="9350"/>
            </w:tabs>
            <w:rPr>
              <w:noProof/>
              <w:sz w:val="24"/>
              <w:szCs w:val="24"/>
            </w:rPr>
          </w:pPr>
          <w:hyperlink w:anchor="_Toc115763957" w:history="1">
            <w:r w:rsidRPr="0076055A">
              <w:rPr>
                <w:rStyle w:val="Hyperlink"/>
                <w:rFonts w:cstheme="minorHAnsi"/>
                <w:noProof/>
              </w:rPr>
              <w:t>A Randomized Controlled Trial of the Effects of Early Intervention Services On Insight in First Episode Psychosis</w:t>
            </w:r>
            <w:r>
              <w:rPr>
                <w:noProof/>
                <w:webHidden/>
              </w:rPr>
              <w:tab/>
            </w:r>
            <w:r>
              <w:rPr>
                <w:noProof/>
                <w:webHidden/>
              </w:rPr>
              <w:fldChar w:fldCharType="begin"/>
            </w:r>
            <w:r>
              <w:rPr>
                <w:noProof/>
                <w:webHidden/>
              </w:rPr>
              <w:instrText xml:space="preserve"> PAGEREF _Toc115763957 \h </w:instrText>
            </w:r>
            <w:r>
              <w:rPr>
                <w:noProof/>
                <w:webHidden/>
              </w:rPr>
            </w:r>
            <w:r>
              <w:rPr>
                <w:noProof/>
                <w:webHidden/>
              </w:rPr>
              <w:fldChar w:fldCharType="separate"/>
            </w:r>
            <w:r>
              <w:rPr>
                <w:noProof/>
                <w:webHidden/>
              </w:rPr>
              <w:t>10</w:t>
            </w:r>
            <w:r>
              <w:rPr>
                <w:noProof/>
                <w:webHidden/>
              </w:rPr>
              <w:fldChar w:fldCharType="end"/>
            </w:r>
          </w:hyperlink>
        </w:p>
        <w:p w14:paraId="28DBA3B5" w14:textId="1596091E" w:rsidR="009A0BB5" w:rsidRDefault="009A0BB5">
          <w:pPr>
            <w:pStyle w:val="TOC1"/>
            <w:tabs>
              <w:tab w:val="right" w:leader="dot" w:pos="9350"/>
            </w:tabs>
            <w:rPr>
              <w:noProof/>
              <w:sz w:val="24"/>
              <w:szCs w:val="24"/>
            </w:rPr>
          </w:pPr>
          <w:hyperlink w:anchor="_Toc115763958" w:history="1">
            <w:r w:rsidRPr="0076055A">
              <w:rPr>
                <w:rStyle w:val="Hyperlink"/>
                <w:rFonts w:cstheme="minorHAnsi"/>
                <w:noProof/>
              </w:rPr>
              <w:t>Clinical Effectiveness of Intravenous Racemic Ketamine Infusions in a Large Community Sample of Patients With Treatment-Resistant Depression, Suicidal Ideation, and Generalized Anxiety Symptoms: A Retrospective Chart Review</w:t>
            </w:r>
            <w:r>
              <w:rPr>
                <w:noProof/>
                <w:webHidden/>
              </w:rPr>
              <w:tab/>
            </w:r>
            <w:r>
              <w:rPr>
                <w:noProof/>
                <w:webHidden/>
              </w:rPr>
              <w:fldChar w:fldCharType="begin"/>
            </w:r>
            <w:r>
              <w:rPr>
                <w:noProof/>
                <w:webHidden/>
              </w:rPr>
              <w:instrText xml:space="preserve"> PAGEREF _Toc115763958 \h </w:instrText>
            </w:r>
            <w:r>
              <w:rPr>
                <w:noProof/>
                <w:webHidden/>
              </w:rPr>
            </w:r>
            <w:r>
              <w:rPr>
                <w:noProof/>
                <w:webHidden/>
              </w:rPr>
              <w:fldChar w:fldCharType="separate"/>
            </w:r>
            <w:r>
              <w:rPr>
                <w:noProof/>
                <w:webHidden/>
              </w:rPr>
              <w:t>11</w:t>
            </w:r>
            <w:r>
              <w:rPr>
                <w:noProof/>
                <w:webHidden/>
              </w:rPr>
              <w:fldChar w:fldCharType="end"/>
            </w:r>
          </w:hyperlink>
        </w:p>
        <w:p w14:paraId="0D242176" w14:textId="6F858986" w:rsidR="009A0BB5" w:rsidRDefault="009A0BB5">
          <w:pPr>
            <w:pStyle w:val="TOC1"/>
            <w:tabs>
              <w:tab w:val="right" w:leader="dot" w:pos="9350"/>
            </w:tabs>
            <w:rPr>
              <w:noProof/>
              <w:sz w:val="24"/>
              <w:szCs w:val="24"/>
            </w:rPr>
          </w:pPr>
          <w:hyperlink w:anchor="_Toc115763959" w:history="1">
            <w:r w:rsidRPr="0076055A">
              <w:rPr>
                <w:rStyle w:val="Hyperlink"/>
                <w:rFonts w:cstheme="minorHAnsi"/>
                <w:noProof/>
              </w:rPr>
              <w:t>Persistent Dissociation and Its Neural Correlates in Predicting Outcomes After Trauma Exposure</w:t>
            </w:r>
            <w:r>
              <w:rPr>
                <w:noProof/>
                <w:webHidden/>
              </w:rPr>
              <w:tab/>
            </w:r>
            <w:r>
              <w:rPr>
                <w:noProof/>
                <w:webHidden/>
              </w:rPr>
              <w:fldChar w:fldCharType="begin"/>
            </w:r>
            <w:r>
              <w:rPr>
                <w:noProof/>
                <w:webHidden/>
              </w:rPr>
              <w:instrText xml:space="preserve"> PAGEREF _Toc115763959 \h </w:instrText>
            </w:r>
            <w:r>
              <w:rPr>
                <w:noProof/>
                <w:webHidden/>
              </w:rPr>
            </w:r>
            <w:r>
              <w:rPr>
                <w:noProof/>
                <w:webHidden/>
              </w:rPr>
              <w:fldChar w:fldCharType="separate"/>
            </w:r>
            <w:r>
              <w:rPr>
                <w:noProof/>
                <w:webHidden/>
              </w:rPr>
              <w:t>12</w:t>
            </w:r>
            <w:r>
              <w:rPr>
                <w:noProof/>
                <w:webHidden/>
              </w:rPr>
              <w:fldChar w:fldCharType="end"/>
            </w:r>
          </w:hyperlink>
        </w:p>
        <w:p w14:paraId="3E246304" w14:textId="38BEAC2A" w:rsidR="009A0BB5" w:rsidRDefault="009A0BB5">
          <w:pPr>
            <w:pStyle w:val="TOC1"/>
            <w:tabs>
              <w:tab w:val="right" w:leader="dot" w:pos="9350"/>
            </w:tabs>
            <w:rPr>
              <w:noProof/>
              <w:sz w:val="24"/>
              <w:szCs w:val="24"/>
            </w:rPr>
          </w:pPr>
          <w:hyperlink w:anchor="_Toc115763960" w:history="1">
            <w:r w:rsidRPr="0076055A">
              <w:rPr>
                <w:rStyle w:val="Hyperlink"/>
                <w:rFonts w:cstheme="minorHAnsi"/>
                <w:noProof/>
              </w:rPr>
              <w:t>Trajectories of Treatment Response and Nonresponse in Youth at High Risk for Suicide</w:t>
            </w:r>
            <w:r>
              <w:rPr>
                <w:noProof/>
                <w:webHidden/>
              </w:rPr>
              <w:tab/>
            </w:r>
            <w:r>
              <w:rPr>
                <w:noProof/>
                <w:webHidden/>
              </w:rPr>
              <w:fldChar w:fldCharType="begin"/>
            </w:r>
            <w:r>
              <w:rPr>
                <w:noProof/>
                <w:webHidden/>
              </w:rPr>
              <w:instrText xml:space="preserve"> PAGEREF _Toc115763960 \h </w:instrText>
            </w:r>
            <w:r>
              <w:rPr>
                <w:noProof/>
                <w:webHidden/>
              </w:rPr>
            </w:r>
            <w:r>
              <w:rPr>
                <w:noProof/>
                <w:webHidden/>
              </w:rPr>
              <w:fldChar w:fldCharType="separate"/>
            </w:r>
            <w:r>
              <w:rPr>
                <w:noProof/>
                <w:webHidden/>
              </w:rPr>
              <w:t>12</w:t>
            </w:r>
            <w:r>
              <w:rPr>
                <w:noProof/>
                <w:webHidden/>
              </w:rPr>
              <w:fldChar w:fldCharType="end"/>
            </w:r>
          </w:hyperlink>
        </w:p>
        <w:p w14:paraId="14F75E4E" w14:textId="6E371922" w:rsidR="009A0BB5" w:rsidRDefault="009A0BB5">
          <w:pPr>
            <w:pStyle w:val="TOC1"/>
            <w:tabs>
              <w:tab w:val="right" w:leader="dot" w:pos="9350"/>
            </w:tabs>
            <w:rPr>
              <w:noProof/>
              <w:sz w:val="24"/>
              <w:szCs w:val="24"/>
            </w:rPr>
          </w:pPr>
          <w:hyperlink w:anchor="_Toc115763961" w:history="1">
            <w:r w:rsidRPr="0076055A">
              <w:rPr>
                <w:rStyle w:val="Hyperlink"/>
                <w:rFonts w:cstheme="minorHAnsi"/>
                <w:noProof/>
              </w:rPr>
              <w:t>Association of Everyday Discrimination With Depressive Symptoms and Suicidal Ideation During the COVID-19 Pandemic in the All of Us Research Program</w:t>
            </w:r>
            <w:r>
              <w:rPr>
                <w:noProof/>
                <w:webHidden/>
              </w:rPr>
              <w:tab/>
            </w:r>
            <w:r>
              <w:rPr>
                <w:noProof/>
                <w:webHidden/>
              </w:rPr>
              <w:fldChar w:fldCharType="begin"/>
            </w:r>
            <w:r>
              <w:rPr>
                <w:noProof/>
                <w:webHidden/>
              </w:rPr>
              <w:instrText xml:space="preserve"> PAGEREF _Toc115763961 \h </w:instrText>
            </w:r>
            <w:r>
              <w:rPr>
                <w:noProof/>
                <w:webHidden/>
              </w:rPr>
            </w:r>
            <w:r>
              <w:rPr>
                <w:noProof/>
                <w:webHidden/>
              </w:rPr>
              <w:fldChar w:fldCharType="separate"/>
            </w:r>
            <w:r>
              <w:rPr>
                <w:noProof/>
                <w:webHidden/>
              </w:rPr>
              <w:t>13</w:t>
            </w:r>
            <w:r>
              <w:rPr>
                <w:noProof/>
                <w:webHidden/>
              </w:rPr>
              <w:fldChar w:fldCharType="end"/>
            </w:r>
          </w:hyperlink>
        </w:p>
        <w:p w14:paraId="70E9A59B" w14:textId="7AC65751" w:rsidR="009A0BB5" w:rsidRDefault="009A0BB5">
          <w:pPr>
            <w:pStyle w:val="TOC1"/>
            <w:tabs>
              <w:tab w:val="right" w:leader="dot" w:pos="9350"/>
            </w:tabs>
            <w:rPr>
              <w:noProof/>
              <w:sz w:val="24"/>
              <w:szCs w:val="24"/>
            </w:rPr>
          </w:pPr>
          <w:hyperlink w:anchor="_Toc115763962" w:history="1">
            <w:r w:rsidRPr="0076055A">
              <w:rPr>
                <w:rStyle w:val="Hyperlink"/>
                <w:rFonts w:cstheme="minorHAnsi"/>
                <w:noProof/>
              </w:rPr>
              <w:t>Transcranial Direct Current Stimulation vs Sham for the Treatment of Inattention in Adults With Attention-Deficit/Hyperactivity Disorder: The TUNED Randomized Clinical Trial</w:t>
            </w:r>
            <w:r>
              <w:rPr>
                <w:noProof/>
                <w:webHidden/>
              </w:rPr>
              <w:tab/>
            </w:r>
            <w:r>
              <w:rPr>
                <w:noProof/>
                <w:webHidden/>
              </w:rPr>
              <w:fldChar w:fldCharType="begin"/>
            </w:r>
            <w:r>
              <w:rPr>
                <w:noProof/>
                <w:webHidden/>
              </w:rPr>
              <w:instrText xml:space="preserve"> PAGEREF _Toc115763962 \h </w:instrText>
            </w:r>
            <w:r>
              <w:rPr>
                <w:noProof/>
                <w:webHidden/>
              </w:rPr>
            </w:r>
            <w:r>
              <w:rPr>
                <w:noProof/>
                <w:webHidden/>
              </w:rPr>
              <w:fldChar w:fldCharType="separate"/>
            </w:r>
            <w:r>
              <w:rPr>
                <w:noProof/>
                <w:webHidden/>
              </w:rPr>
              <w:t>14</w:t>
            </w:r>
            <w:r>
              <w:rPr>
                <w:noProof/>
                <w:webHidden/>
              </w:rPr>
              <w:fldChar w:fldCharType="end"/>
            </w:r>
          </w:hyperlink>
        </w:p>
        <w:p w14:paraId="4E833241" w14:textId="6ACFDF45" w:rsidR="009A0BB5" w:rsidRDefault="009A0BB5">
          <w:pPr>
            <w:pStyle w:val="TOC1"/>
            <w:tabs>
              <w:tab w:val="right" w:leader="dot" w:pos="9350"/>
            </w:tabs>
            <w:rPr>
              <w:noProof/>
              <w:sz w:val="24"/>
              <w:szCs w:val="24"/>
            </w:rPr>
          </w:pPr>
          <w:hyperlink w:anchor="_Toc115763963" w:history="1">
            <w:r w:rsidRPr="0076055A">
              <w:rPr>
                <w:rStyle w:val="Hyperlink"/>
                <w:rFonts w:cstheme="minorHAnsi"/>
                <w:noProof/>
              </w:rPr>
              <w:t>Spectrum of Novel Anti-Central Nervous System Autoantibodies in the Cerebrospinal Fluid of 119 Patients With Schizophreniform and Affective Disorders</w:t>
            </w:r>
            <w:r>
              <w:rPr>
                <w:noProof/>
                <w:webHidden/>
              </w:rPr>
              <w:tab/>
            </w:r>
            <w:r>
              <w:rPr>
                <w:noProof/>
                <w:webHidden/>
              </w:rPr>
              <w:fldChar w:fldCharType="begin"/>
            </w:r>
            <w:r>
              <w:rPr>
                <w:noProof/>
                <w:webHidden/>
              </w:rPr>
              <w:instrText xml:space="preserve"> PAGEREF _Toc115763963 \h </w:instrText>
            </w:r>
            <w:r>
              <w:rPr>
                <w:noProof/>
                <w:webHidden/>
              </w:rPr>
            </w:r>
            <w:r>
              <w:rPr>
                <w:noProof/>
                <w:webHidden/>
              </w:rPr>
              <w:fldChar w:fldCharType="separate"/>
            </w:r>
            <w:r>
              <w:rPr>
                <w:noProof/>
                <w:webHidden/>
              </w:rPr>
              <w:t>16</w:t>
            </w:r>
            <w:r>
              <w:rPr>
                <w:noProof/>
                <w:webHidden/>
              </w:rPr>
              <w:fldChar w:fldCharType="end"/>
            </w:r>
          </w:hyperlink>
        </w:p>
        <w:p w14:paraId="1A2BC6B3" w14:textId="1EBC81BF" w:rsidR="009A0BB5" w:rsidRDefault="009A0BB5">
          <w:pPr>
            <w:pStyle w:val="TOC1"/>
            <w:tabs>
              <w:tab w:val="right" w:leader="dot" w:pos="9350"/>
            </w:tabs>
            <w:rPr>
              <w:noProof/>
              <w:sz w:val="24"/>
              <w:szCs w:val="24"/>
            </w:rPr>
          </w:pPr>
          <w:hyperlink w:anchor="_Toc115763964" w:history="1">
            <w:r w:rsidRPr="0076055A">
              <w:rPr>
                <w:rStyle w:val="Hyperlink"/>
                <w:rFonts w:cstheme="minorHAnsi"/>
                <w:noProof/>
              </w:rPr>
              <w:t>A randomized controlled trial of technology-enhanced behavioral parent training: sustained parent skill use and child outcomes at follow-up</w:t>
            </w:r>
            <w:r>
              <w:rPr>
                <w:noProof/>
                <w:webHidden/>
              </w:rPr>
              <w:tab/>
            </w:r>
            <w:r>
              <w:rPr>
                <w:noProof/>
                <w:webHidden/>
              </w:rPr>
              <w:fldChar w:fldCharType="begin"/>
            </w:r>
            <w:r>
              <w:rPr>
                <w:noProof/>
                <w:webHidden/>
              </w:rPr>
              <w:instrText xml:space="preserve"> PAGEREF _Toc115763964 \h </w:instrText>
            </w:r>
            <w:r>
              <w:rPr>
                <w:noProof/>
                <w:webHidden/>
              </w:rPr>
            </w:r>
            <w:r>
              <w:rPr>
                <w:noProof/>
                <w:webHidden/>
              </w:rPr>
              <w:fldChar w:fldCharType="separate"/>
            </w:r>
            <w:r>
              <w:rPr>
                <w:noProof/>
                <w:webHidden/>
              </w:rPr>
              <w:t>16</w:t>
            </w:r>
            <w:r>
              <w:rPr>
                <w:noProof/>
                <w:webHidden/>
              </w:rPr>
              <w:fldChar w:fldCharType="end"/>
            </w:r>
          </w:hyperlink>
        </w:p>
        <w:p w14:paraId="1C7287C3" w14:textId="27DD1FFC" w:rsidR="009A0BB5" w:rsidRDefault="009A0BB5">
          <w:pPr>
            <w:pStyle w:val="TOC1"/>
            <w:tabs>
              <w:tab w:val="right" w:leader="dot" w:pos="9350"/>
            </w:tabs>
            <w:rPr>
              <w:noProof/>
              <w:sz w:val="24"/>
              <w:szCs w:val="24"/>
            </w:rPr>
          </w:pPr>
          <w:hyperlink w:anchor="_Toc115763965" w:history="1">
            <w:r w:rsidRPr="0076055A">
              <w:rPr>
                <w:rStyle w:val="Hyperlink"/>
                <w:rFonts w:cstheme="minorHAnsi"/>
                <w:noProof/>
              </w:rPr>
              <w:t>Methadone-Involved Overdose Deaths in the US Before and After Federal Policy Changes Expanding Take-Home Methadone Doses From Opioid Treatment Programs</w:t>
            </w:r>
            <w:r>
              <w:rPr>
                <w:noProof/>
                <w:webHidden/>
              </w:rPr>
              <w:tab/>
            </w:r>
            <w:r>
              <w:rPr>
                <w:noProof/>
                <w:webHidden/>
              </w:rPr>
              <w:fldChar w:fldCharType="begin"/>
            </w:r>
            <w:r>
              <w:rPr>
                <w:noProof/>
                <w:webHidden/>
              </w:rPr>
              <w:instrText xml:space="preserve"> PAGEREF _Toc115763965 \h </w:instrText>
            </w:r>
            <w:r>
              <w:rPr>
                <w:noProof/>
                <w:webHidden/>
              </w:rPr>
            </w:r>
            <w:r>
              <w:rPr>
                <w:noProof/>
                <w:webHidden/>
              </w:rPr>
              <w:fldChar w:fldCharType="separate"/>
            </w:r>
            <w:r>
              <w:rPr>
                <w:noProof/>
                <w:webHidden/>
              </w:rPr>
              <w:t>17</w:t>
            </w:r>
            <w:r>
              <w:rPr>
                <w:noProof/>
                <w:webHidden/>
              </w:rPr>
              <w:fldChar w:fldCharType="end"/>
            </w:r>
          </w:hyperlink>
        </w:p>
        <w:p w14:paraId="70CF094C" w14:textId="2A870795" w:rsidR="009A0BB5" w:rsidRDefault="009A0BB5">
          <w:pPr>
            <w:pStyle w:val="TOC2"/>
            <w:tabs>
              <w:tab w:val="right" w:leader="dot" w:pos="9350"/>
            </w:tabs>
            <w:rPr>
              <w:rFonts w:eastAsiaTheme="minorEastAsia"/>
              <w:noProof/>
              <w:sz w:val="24"/>
              <w:szCs w:val="24"/>
            </w:rPr>
          </w:pPr>
          <w:hyperlink w:anchor="_Toc115763966" w:history="1">
            <w:r w:rsidRPr="0076055A">
              <w:rPr>
                <w:rStyle w:val="Hyperlink"/>
                <w:rFonts w:cstheme="minorHAnsi"/>
                <w:caps/>
                <w:noProof/>
                <w:spacing w:val="15"/>
                <w:shd w:val="clear" w:color="auto" w:fill="5B9BD5" w:themeFill="accent1"/>
              </w:rPr>
              <w:t>Interesting Viewpoints</w:t>
            </w:r>
            <w:r w:rsidRPr="0076055A">
              <w:rPr>
                <w:rStyle w:val="Hyperlink"/>
                <w:rFonts w:cstheme="minorHAnsi"/>
                <w:noProof/>
              </w:rPr>
              <w:t>:</w:t>
            </w:r>
            <w:r>
              <w:rPr>
                <w:noProof/>
                <w:webHidden/>
              </w:rPr>
              <w:tab/>
            </w:r>
            <w:r>
              <w:rPr>
                <w:noProof/>
                <w:webHidden/>
              </w:rPr>
              <w:fldChar w:fldCharType="begin"/>
            </w:r>
            <w:r>
              <w:rPr>
                <w:noProof/>
                <w:webHidden/>
              </w:rPr>
              <w:instrText xml:space="preserve"> PAGEREF _Toc115763966 \h </w:instrText>
            </w:r>
            <w:r>
              <w:rPr>
                <w:noProof/>
                <w:webHidden/>
              </w:rPr>
            </w:r>
            <w:r>
              <w:rPr>
                <w:noProof/>
                <w:webHidden/>
              </w:rPr>
              <w:fldChar w:fldCharType="separate"/>
            </w:r>
            <w:r>
              <w:rPr>
                <w:noProof/>
                <w:webHidden/>
              </w:rPr>
              <w:t>18</w:t>
            </w:r>
            <w:r>
              <w:rPr>
                <w:noProof/>
                <w:webHidden/>
              </w:rPr>
              <w:fldChar w:fldCharType="end"/>
            </w:r>
          </w:hyperlink>
        </w:p>
        <w:p w14:paraId="51A4910F" w14:textId="7A169372" w:rsidR="009A0BB5" w:rsidRDefault="009A0BB5">
          <w:pPr>
            <w:pStyle w:val="TOC2"/>
            <w:tabs>
              <w:tab w:val="right" w:leader="dot" w:pos="9350"/>
            </w:tabs>
            <w:rPr>
              <w:rFonts w:eastAsiaTheme="minorEastAsia"/>
              <w:noProof/>
              <w:sz w:val="24"/>
              <w:szCs w:val="24"/>
            </w:rPr>
          </w:pPr>
          <w:hyperlink w:anchor="_Toc115763967" w:history="1">
            <w:r w:rsidRPr="0076055A">
              <w:rPr>
                <w:rStyle w:val="Hyperlink"/>
                <w:rFonts w:cstheme="minorHAnsi"/>
                <w:noProof/>
              </w:rPr>
              <w:t>Benzodiazepines Remain Important Therapeutic Options in Psychiatric Practice</w:t>
            </w:r>
            <w:r>
              <w:rPr>
                <w:noProof/>
                <w:webHidden/>
              </w:rPr>
              <w:tab/>
            </w:r>
            <w:r>
              <w:rPr>
                <w:noProof/>
                <w:webHidden/>
              </w:rPr>
              <w:fldChar w:fldCharType="begin"/>
            </w:r>
            <w:r>
              <w:rPr>
                <w:noProof/>
                <w:webHidden/>
              </w:rPr>
              <w:instrText xml:space="preserve"> PAGEREF _Toc115763967 \h </w:instrText>
            </w:r>
            <w:r>
              <w:rPr>
                <w:noProof/>
                <w:webHidden/>
              </w:rPr>
            </w:r>
            <w:r>
              <w:rPr>
                <w:noProof/>
                <w:webHidden/>
              </w:rPr>
              <w:fldChar w:fldCharType="separate"/>
            </w:r>
            <w:r>
              <w:rPr>
                <w:noProof/>
                <w:webHidden/>
              </w:rPr>
              <w:t>18</w:t>
            </w:r>
            <w:r>
              <w:rPr>
                <w:noProof/>
                <w:webHidden/>
              </w:rPr>
              <w:fldChar w:fldCharType="end"/>
            </w:r>
          </w:hyperlink>
        </w:p>
        <w:p w14:paraId="315DCE62" w14:textId="2133D6C5" w:rsidR="009A0BB5" w:rsidRDefault="009A0BB5">
          <w:pPr>
            <w:pStyle w:val="TOC2"/>
            <w:tabs>
              <w:tab w:val="right" w:leader="dot" w:pos="9350"/>
            </w:tabs>
            <w:rPr>
              <w:rFonts w:eastAsiaTheme="minorEastAsia"/>
              <w:noProof/>
              <w:sz w:val="24"/>
              <w:szCs w:val="24"/>
            </w:rPr>
          </w:pPr>
          <w:hyperlink w:anchor="_Toc115763968" w:history="1">
            <w:r w:rsidRPr="0076055A">
              <w:rPr>
                <w:rStyle w:val="Hyperlink"/>
                <w:rFonts w:cstheme="minorHAnsi"/>
                <w:noProof/>
              </w:rPr>
              <w:t>Representation of Benzodiazepines in Treatment Guidelines: The Paradox of Undesirable Objectivity</w:t>
            </w:r>
            <w:r>
              <w:rPr>
                <w:noProof/>
                <w:webHidden/>
              </w:rPr>
              <w:tab/>
            </w:r>
            <w:r>
              <w:rPr>
                <w:noProof/>
                <w:webHidden/>
              </w:rPr>
              <w:fldChar w:fldCharType="begin"/>
            </w:r>
            <w:r>
              <w:rPr>
                <w:noProof/>
                <w:webHidden/>
              </w:rPr>
              <w:instrText xml:space="preserve"> PAGEREF _Toc115763968 \h </w:instrText>
            </w:r>
            <w:r>
              <w:rPr>
                <w:noProof/>
                <w:webHidden/>
              </w:rPr>
            </w:r>
            <w:r>
              <w:rPr>
                <w:noProof/>
                <w:webHidden/>
              </w:rPr>
              <w:fldChar w:fldCharType="separate"/>
            </w:r>
            <w:r>
              <w:rPr>
                <w:noProof/>
                <w:webHidden/>
              </w:rPr>
              <w:t>19</w:t>
            </w:r>
            <w:r>
              <w:rPr>
                <w:noProof/>
                <w:webHidden/>
              </w:rPr>
              <w:fldChar w:fldCharType="end"/>
            </w:r>
          </w:hyperlink>
        </w:p>
        <w:p w14:paraId="76C34896" w14:textId="3F414A85" w:rsidR="009A0BB5" w:rsidRDefault="009A0BB5">
          <w:pPr>
            <w:pStyle w:val="TOC2"/>
            <w:tabs>
              <w:tab w:val="right" w:leader="dot" w:pos="9350"/>
            </w:tabs>
            <w:rPr>
              <w:rFonts w:eastAsiaTheme="minorEastAsia"/>
              <w:noProof/>
              <w:sz w:val="24"/>
              <w:szCs w:val="24"/>
            </w:rPr>
          </w:pPr>
          <w:hyperlink w:anchor="_Toc115763969" w:history="1">
            <w:r w:rsidRPr="0076055A">
              <w:rPr>
                <w:rStyle w:val="Hyperlink"/>
                <w:rFonts w:cstheme="minorHAnsi"/>
                <w:noProof/>
              </w:rPr>
              <w:t>Integrating the Neurodevelopmental and Dopamine Hypotheses of Schizophrenia and the Role of Cortical Excitation-Inhibition Balance</w:t>
            </w:r>
            <w:r>
              <w:rPr>
                <w:noProof/>
                <w:webHidden/>
              </w:rPr>
              <w:tab/>
            </w:r>
            <w:r>
              <w:rPr>
                <w:noProof/>
                <w:webHidden/>
              </w:rPr>
              <w:fldChar w:fldCharType="begin"/>
            </w:r>
            <w:r>
              <w:rPr>
                <w:noProof/>
                <w:webHidden/>
              </w:rPr>
              <w:instrText xml:space="preserve"> PAGEREF _Toc115763969 \h </w:instrText>
            </w:r>
            <w:r>
              <w:rPr>
                <w:noProof/>
                <w:webHidden/>
              </w:rPr>
            </w:r>
            <w:r>
              <w:rPr>
                <w:noProof/>
                <w:webHidden/>
              </w:rPr>
              <w:fldChar w:fldCharType="separate"/>
            </w:r>
            <w:r>
              <w:rPr>
                <w:noProof/>
                <w:webHidden/>
              </w:rPr>
              <w:t>19</w:t>
            </w:r>
            <w:r>
              <w:rPr>
                <w:noProof/>
                <w:webHidden/>
              </w:rPr>
              <w:fldChar w:fldCharType="end"/>
            </w:r>
          </w:hyperlink>
        </w:p>
        <w:p w14:paraId="758DA524" w14:textId="3CC48B2B" w:rsidR="009A0BB5" w:rsidRDefault="00DF2746" w:rsidP="0045378A">
          <w:pPr>
            <w:rPr>
              <w:noProof/>
            </w:rPr>
          </w:pPr>
          <w:r>
            <w:rPr>
              <w:noProof/>
            </w:rPr>
            <w:fldChar w:fldCharType="end"/>
          </w:r>
        </w:p>
        <w:p w14:paraId="47C94D3A" w14:textId="2B79AA79" w:rsidR="0045378A" w:rsidRDefault="00000000" w:rsidP="0045378A">
          <w:pPr>
            <w:rPr>
              <w:noProof/>
            </w:rPr>
          </w:pPr>
        </w:p>
      </w:sdtContent>
    </w:sdt>
    <w:p w14:paraId="08C830D2" w14:textId="77777777" w:rsidR="0052739B" w:rsidRPr="009A0BB5" w:rsidRDefault="0052739B" w:rsidP="0052739B">
      <w:pPr>
        <w:pStyle w:val="Heading1"/>
        <w:shd w:val="clear" w:color="auto" w:fill="FFFFFF"/>
        <w:rPr>
          <w:rFonts w:cstheme="minorHAnsi"/>
          <w:color w:val="212121"/>
          <w:sz w:val="24"/>
          <w:szCs w:val="24"/>
        </w:rPr>
      </w:pPr>
      <w:bookmarkStart w:id="0" w:name="_Toc115763948"/>
      <w:r w:rsidRPr="009A0BB5">
        <w:rPr>
          <w:rFonts w:cstheme="minorHAnsi"/>
          <w:color w:val="212121"/>
          <w:sz w:val="24"/>
          <w:szCs w:val="24"/>
        </w:rPr>
        <w:t>Muscarinic Acetylcholine Receptor Agonists as Novel Treatments for Schizophrenia</w:t>
      </w:r>
      <w:bookmarkEnd w:id="0"/>
    </w:p>
    <w:p w14:paraId="1F758A8C" w14:textId="77777777" w:rsidR="00107500" w:rsidRPr="009A0BB5" w:rsidRDefault="00107500" w:rsidP="0045378A">
      <w:pPr>
        <w:rPr>
          <w:rFonts w:cstheme="minorHAnsi"/>
          <w:noProof/>
          <w:sz w:val="24"/>
          <w:szCs w:val="24"/>
        </w:rPr>
      </w:pPr>
    </w:p>
    <w:p w14:paraId="143BD4A9" w14:textId="204D1DBF" w:rsidR="00BD13DE" w:rsidRDefault="00BD13DE" w:rsidP="0045378A">
      <w:pPr>
        <w:rPr>
          <w:rFonts w:cstheme="minorHAnsi"/>
          <w:color w:val="212121"/>
          <w:sz w:val="24"/>
          <w:szCs w:val="24"/>
          <w:shd w:val="clear" w:color="auto" w:fill="FFFFFF"/>
        </w:rPr>
      </w:pPr>
      <w:hyperlink r:id="rId8" w:history="1">
        <w:r w:rsidRPr="009A0BB5">
          <w:rPr>
            <w:rStyle w:val="Hyperlink"/>
            <w:rFonts w:cstheme="minorHAnsi"/>
            <w:sz w:val="24"/>
            <w:szCs w:val="24"/>
            <w:shd w:val="clear" w:color="auto" w:fill="FFFFFF"/>
          </w:rPr>
          <w:t xml:space="preserve">Paul SM, Yohn SE, Popiolek M, Miller AC, Felder CC. Muscarinic Acetylcholine Receptor Agonists as Novel Treatments for Schizophrenia. Am J Psychiatry. 2022 Sep;179(9):611-627.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xml:space="preserve">: 10.1176/appi.ajp.21101083. </w:t>
        </w:r>
        <w:proofErr w:type="spellStart"/>
        <w:r w:rsidRPr="009A0BB5">
          <w:rPr>
            <w:rStyle w:val="Hyperlink"/>
            <w:rFonts w:cstheme="minorHAnsi"/>
            <w:sz w:val="24"/>
            <w:szCs w:val="24"/>
            <w:shd w:val="clear" w:color="auto" w:fill="FFFFFF"/>
          </w:rPr>
          <w:t>Epub</w:t>
        </w:r>
        <w:proofErr w:type="spellEnd"/>
        <w:r w:rsidRPr="009A0BB5">
          <w:rPr>
            <w:rStyle w:val="Hyperlink"/>
            <w:rFonts w:cstheme="minorHAnsi"/>
            <w:sz w:val="24"/>
            <w:szCs w:val="24"/>
            <w:shd w:val="clear" w:color="auto" w:fill="FFFFFF"/>
          </w:rPr>
          <w:t xml:space="preserve"> 2022 Jun 27. PMID: 35758639.</w:t>
        </w:r>
      </w:hyperlink>
    </w:p>
    <w:p w14:paraId="497AF7BC" w14:textId="77777777" w:rsidR="009A0BB5" w:rsidRPr="009A0BB5" w:rsidRDefault="009A0BB5" w:rsidP="0045378A">
      <w:pPr>
        <w:rPr>
          <w:rFonts w:cstheme="minorHAnsi"/>
          <w:color w:val="212121"/>
          <w:sz w:val="24"/>
          <w:szCs w:val="24"/>
          <w:shd w:val="clear" w:color="auto" w:fill="FFFFFF"/>
        </w:rPr>
      </w:pPr>
    </w:p>
    <w:p w14:paraId="58F24C94" w14:textId="0D62FA09" w:rsidR="00BD13DE" w:rsidRPr="009A0BB5" w:rsidRDefault="00BD13DE" w:rsidP="0045378A">
      <w:pPr>
        <w:rPr>
          <w:rFonts w:cstheme="minorHAnsi"/>
          <w:color w:val="212121"/>
          <w:sz w:val="24"/>
          <w:szCs w:val="24"/>
          <w:shd w:val="clear" w:color="auto" w:fill="FFFFFF"/>
        </w:rPr>
      </w:pPr>
      <w:r w:rsidRPr="009A0BB5">
        <w:rPr>
          <w:rFonts w:cstheme="minorHAnsi"/>
          <w:color w:val="212121"/>
          <w:sz w:val="24"/>
          <w:szCs w:val="24"/>
          <w:shd w:val="clear" w:color="auto" w:fill="FFFFFF"/>
        </w:rPr>
        <w:t xml:space="preserve">Schizophrenia remains a challenging disease to treat effectively with current antipsychotic medications due to their limited efficacy across the entire spectrum of core symptoms as well as their </w:t>
      </w:r>
      <w:proofErr w:type="gramStart"/>
      <w:r w:rsidRPr="009A0BB5">
        <w:rPr>
          <w:rFonts w:cstheme="minorHAnsi"/>
          <w:color w:val="212121"/>
          <w:sz w:val="24"/>
          <w:szCs w:val="24"/>
          <w:shd w:val="clear" w:color="auto" w:fill="FFFFFF"/>
        </w:rPr>
        <w:t>often burdensome</w:t>
      </w:r>
      <w:proofErr w:type="gramEnd"/>
      <w:r w:rsidRPr="009A0BB5">
        <w:rPr>
          <w:rFonts w:cstheme="minorHAnsi"/>
          <w:color w:val="212121"/>
          <w:sz w:val="24"/>
          <w:szCs w:val="24"/>
          <w:shd w:val="clear" w:color="auto" w:fill="FFFFFF"/>
        </w:rPr>
        <w:t xml:space="preserve"> side-effect profiles and poor tolerability. An unmet need remains for novel, mechanistically unique, and better tolerated therapeutic agents for treating schizophrenia, especially those that treat not only positive symptoms but also the negative and cognitive symptoms of the disease. Almost 25 years ago, the muscarinic acetylcholine receptor (</w:t>
      </w:r>
      <w:proofErr w:type="spellStart"/>
      <w:r w:rsidRPr="009A0BB5">
        <w:rPr>
          <w:rFonts w:cstheme="minorHAnsi"/>
          <w:color w:val="212121"/>
          <w:sz w:val="24"/>
          <w:szCs w:val="24"/>
          <w:shd w:val="clear" w:color="auto" w:fill="FFFFFF"/>
        </w:rPr>
        <w:t>mAChR</w:t>
      </w:r>
      <w:proofErr w:type="spellEnd"/>
      <w:r w:rsidRPr="009A0BB5">
        <w:rPr>
          <w:rFonts w:cstheme="minorHAnsi"/>
          <w:color w:val="212121"/>
          <w:sz w:val="24"/>
          <w:szCs w:val="24"/>
          <w:shd w:val="clear" w:color="auto" w:fill="FFFFFF"/>
        </w:rPr>
        <w:t xml:space="preserve">) agonist </w:t>
      </w:r>
      <w:proofErr w:type="spellStart"/>
      <w:r w:rsidRPr="009A0BB5">
        <w:rPr>
          <w:rFonts w:cstheme="minorHAnsi"/>
          <w:color w:val="212121"/>
          <w:sz w:val="24"/>
          <w:szCs w:val="24"/>
          <w:shd w:val="clear" w:color="auto" w:fill="FFFFFF"/>
        </w:rPr>
        <w:t>xanomeline</w:t>
      </w:r>
      <w:proofErr w:type="spellEnd"/>
      <w:r w:rsidRPr="009A0BB5">
        <w:rPr>
          <w:rFonts w:cstheme="minorHAnsi"/>
          <w:color w:val="212121"/>
          <w:sz w:val="24"/>
          <w:szCs w:val="24"/>
          <w:shd w:val="clear" w:color="auto" w:fill="FFFFFF"/>
        </w:rPr>
        <w:t xml:space="preserve"> was reported to reduce psychotic symptoms and improve cognition in patients with Alzheimer's disease. The antipsychotic and </w:t>
      </w:r>
      <w:proofErr w:type="spellStart"/>
      <w:r w:rsidRPr="009A0BB5">
        <w:rPr>
          <w:rFonts w:cstheme="minorHAnsi"/>
          <w:color w:val="212121"/>
          <w:sz w:val="24"/>
          <w:szCs w:val="24"/>
          <w:shd w:val="clear" w:color="auto" w:fill="FFFFFF"/>
        </w:rPr>
        <w:t>procognitive</w:t>
      </w:r>
      <w:proofErr w:type="spellEnd"/>
      <w:r w:rsidRPr="009A0BB5">
        <w:rPr>
          <w:rFonts w:cstheme="minorHAnsi"/>
          <w:color w:val="212121"/>
          <w:sz w:val="24"/>
          <w:szCs w:val="24"/>
          <w:shd w:val="clear" w:color="auto" w:fill="FFFFFF"/>
        </w:rPr>
        <w:t xml:space="preserve"> properties of </w:t>
      </w:r>
      <w:proofErr w:type="spellStart"/>
      <w:r w:rsidRPr="009A0BB5">
        <w:rPr>
          <w:rFonts w:cstheme="minorHAnsi"/>
          <w:color w:val="212121"/>
          <w:sz w:val="24"/>
          <w:szCs w:val="24"/>
          <w:shd w:val="clear" w:color="auto" w:fill="FFFFFF"/>
        </w:rPr>
        <w:t>xanomeline</w:t>
      </w:r>
      <w:proofErr w:type="spellEnd"/>
      <w:r w:rsidRPr="009A0BB5">
        <w:rPr>
          <w:rFonts w:cstheme="minorHAnsi"/>
          <w:color w:val="212121"/>
          <w:sz w:val="24"/>
          <w:szCs w:val="24"/>
          <w:shd w:val="clear" w:color="auto" w:fill="FFFFFF"/>
        </w:rPr>
        <w:t xml:space="preserve"> were subsequently confirmed in a small study of acutely psychotic patients with chronic schizophrenia. These unexpected clinical findings have prompted considerable efforts across academia and industry to target </w:t>
      </w:r>
      <w:proofErr w:type="spellStart"/>
      <w:r w:rsidRPr="009A0BB5">
        <w:rPr>
          <w:rFonts w:cstheme="minorHAnsi"/>
          <w:color w:val="212121"/>
          <w:sz w:val="24"/>
          <w:szCs w:val="24"/>
          <w:shd w:val="clear" w:color="auto" w:fill="FFFFFF"/>
        </w:rPr>
        <w:t>mAChRs</w:t>
      </w:r>
      <w:proofErr w:type="spellEnd"/>
      <w:r w:rsidRPr="009A0BB5">
        <w:rPr>
          <w:rFonts w:cstheme="minorHAnsi"/>
          <w:color w:val="212121"/>
          <w:sz w:val="24"/>
          <w:szCs w:val="24"/>
          <w:shd w:val="clear" w:color="auto" w:fill="FFFFFF"/>
        </w:rPr>
        <w:t xml:space="preserve"> as a new approach to potentially treat schizophrenia and other psychotic disorders. The authors discuss recent advances in </w:t>
      </w:r>
      <w:proofErr w:type="spellStart"/>
      <w:r w:rsidRPr="009A0BB5">
        <w:rPr>
          <w:rFonts w:cstheme="minorHAnsi"/>
          <w:color w:val="212121"/>
          <w:sz w:val="24"/>
          <w:szCs w:val="24"/>
          <w:shd w:val="clear" w:color="auto" w:fill="FFFFFF"/>
        </w:rPr>
        <w:t>mAChR</w:t>
      </w:r>
      <w:proofErr w:type="spellEnd"/>
      <w:r w:rsidRPr="009A0BB5">
        <w:rPr>
          <w:rFonts w:cstheme="minorHAnsi"/>
          <w:color w:val="212121"/>
          <w:sz w:val="24"/>
          <w:szCs w:val="24"/>
          <w:shd w:val="clear" w:color="auto" w:fill="FFFFFF"/>
        </w:rPr>
        <w:t xml:space="preserve"> biology and pharmacology and the current understanding of the relative roles of the various </w:t>
      </w:r>
      <w:proofErr w:type="spellStart"/>
      <w:r w:rsidRPr="009A0BB5">
        <w:rPr>
          <w:rFonts w:cstheme="minorHAnsi"/>
          <w:color w:val="212121"/>
          <w:sz w:val="24"/>
          <w:szCs w:val="24"/>
          <w:shd w:val="clear" w:color="auto" w:fill="FFFFFF"/>
        </w:rPr>
        <w:t>mAChR</w:t>
      </w:r>
      <w:proofErr w:type="spellEnd"/>
      <w:r w:rsidRPr="009A0BB5">
        <w:rPr>
          <w:rFonts w:cstheme="minorHAnsi"/>
          <w:color w:val="212121"/>
          <w:sz w:val="24"/>
          <w:szCs w:val="24"/>
          <w:shd w:val="clear" w:color="auto" w:fill="FFFFFF"/>
        </w:rPr>
        <w:t xml:space="preserve"> subtypes, their downstream cellular effectors, and key neural circuits mediating the reduction in the core symptoms of schizophrenia in patients treated with </w:t>
      </w:r>
      <w:proofErr w:type="spellStart"/>
      <w:r w:rsidRPr="009A0BB5">
        <w:rPr>
          <w:rFonts w:cstheme="minorHAnsi"/>
          <w:color w:val="212121"/>
          <w:sz w:val="24"/>
          <w:szCs w:val="24"/>
          <w:shd w:val="clear" w:color="auto" w:fill="FFFFFF"/>
        </w:rPr>
        <w:t>xanomeline</w:t>
      </w:r>
      <w:proofErr w:type="spellEnd"/>
      <w:r w:rsidRPr="009A0BB5">
        <w:rPr>
          <w:rFonts w:cstheme="minorHAnsi"/>
          <w:color w:val="212121"/>
          <w:sz w:val="24"/>
          <w:szCs w:val="24"/>
          <w:shd w:val="clear" w:color="auto" w:fill="FFFFFF"/>
        </w:rPr>
        <w:t xml:space="preserve">. They also provide an update on the status of novel </w:t>
      </w:r>
      <w:proofErr w:type="spellStart"/>
      <w:r w:rsidRPr="009A0BB5">
        <w:rPr>
          <w:rFonts w:cstheme="minorHAnsi"/>
          <w:color w:val="212121"/>
          <w:sz w:val="24"/>
          <w:szCs w:val="24"/>
          <w:shd w:val="clear" w:color="auto" w:fill="FFFFFF"/>
        </w:rPr>
        <w:t>mAChR</w:t>
      </w:r>
      <w:proofErr w:type="spellEnd"/>
      <w:r w:rsidRPr="009A0BB5">
        <w:rPr>
          <w:rFonts w:cstheme="minorHAnsi"/>
          <w:color w:val="212121"/>
          <w:sz w:val="24"/>
          <w:szCs w:val="24"/>
          <w:shd w:val="clear" w:color="auto" w:fill="FFFFFF"/>
        </w:rPr>
        <w:t xml:space="preserve"> agonists currently in development for potential treatment of schizophrenia and other neuropsychiatric disorders.</w:t>
      </w:r>
    </w:p>
    <w:p w14:paraId="41BAC7C5" w14:textId="77777777" w:rsidR="00BD13DE" w:rsidRPr="009A0BB5" w:rsidRDefault="00BD13DE" w:rsidP="0045378A">
      <w:pPr>
        <w:rPr>
          <w:rFonts w:cstheme="minorHAnsi"/>
          <w:noProof/>
          <w:sz w:val="24"/>
          <w:szCs w:val="24"/>
        </w:rPr>
      </w:pPr>
    </w:p>
    <w:p w14:paraId="4E81FEE7" w14:textId="77777777" w:rsidR="00507647" w:rsidRPr="009A0BB5" w:rsidRDefault="00507647" w:rsidP="00507647">
      <w:pPr>
        <w:pStyle w:val="Heading1"/>
        <w:shd w:val="clear" w:color="auto" w:fill="FFFFFF"/>
        <w:rPr>
          <w:rFonts w:cstheme="minorHAnsi"/>
          <w:color w:val="212121"/>
          <w:sz w:val="24"/>
          <w:szCs w:val="24"/>
        </w:rPr>
      </w:pPr>
      <w:bookmarkStart w:id="1" w:name="_Toc115763949"/>
      <w:r w:rsidRPr="009A0BB5">
        <w:rPr>
          <w:rFonts w:cstheme="minorHAnsi"/>
          <w:color w:val="212121"/>
          <w:sz w:val="24"/>
          <w:szCs w:val="24"/>
        </w:rPr>
        <w:t>Use of low-dose quetiapine increases the risk of major adverse cardiovascular events: results from a nationwide active comparator-controlled cohort study</w:t>
      </w:r>
      <w:bookmarkEnd w:id="1"/>
    </w:p>
    <w:p w14:paraId="469737D6" w14:textId="77777777" w:rsidR="00507647" w:rsidRPr="009A0BB5" w:rsidRDefault="00507647" w:rsidP="0045378A">
      <w:pPr>
        <w:rPr>
          <w:rFonts w:cstheme="minorHAnsi"/>
          <w:noProof/>
          <w:sz w:val="24"/>
          <w:szCs w:val="24"/>
        </w:rPr>
      </w:pPr>
    </w:p>
    <w:p w14:paraId="3B47A418" w14:textId="56055754" w:rsidR="00A00324" w:rsidRPr="009A0BB5" w:rsidRDefault="00A00324" w:rsidP="0045378A">
      <w:pPr>
        <w:rPr>
          <w:rFonts w:cstheme="minorHAnsi"/>
          <w:color w:val="212121"/>
          <w:sz w:val="24"/>
          <w:szCs w:val="24"/>
          <w:shd w:val="clear" w:color="auto" w:fill="FFFFFF"/>
        </w:rPr>
      </w:pPr>
      <w:hyperlink r:id="rId9" w:history="1">
        <w:r w:rsidRPr="009A0BB5">
          <w:rPr>
            <w:rStyle w:val="Hyperlink"/>
            <w:rFonts w:cstheme="minorHAnsi"/>
            <w:sz w:val="24"/>
            <w:szCs w:val="24"/>
            <w:shd w:val="clear" w:color="auto" w:fill="FFFFFF"/>
          </w:rPr>
          <w:t xml:space="preserve">Højlund M, Andersen K, Ernst MT, Correll CU, Hallas J. Use of low-dose quetiapine increases the risk of major adverse cardiovascular events: results from a nationwide active comparator-controlled cohort study. World Psychiatry. 2022 Oct;21(3):444-451. </w:t>
        </w:r>
        <w:proofErr w:type="spellStart"/>
        <w:r w:rsidRPr="009A0BB5">
          <w:rPr>
            <w:rStyle w:val="Hyperlink"/>
            <w:rFonts w:cstheme="minorHAnsi"/>
            <w:sz w:val="24"/>
            <w:szCs w:val="24"/>
            <w:shd w:val="clear" w:color="auto" w:fill="FFFFFF"/>
          </w:rPr>
          <w:t>doi</w:t>
        </w:r>
        <w:proofErr w:type="spellEnd"/>
      </w:hyperlink>
    </w:p>
    <w:p w14:paraId="175E4573" w14:textId="77777777" w:rsidR="00BC5E5E" w:rsidRPr="009A0BB5" w:rsidRDefault="00BC5E5E" w:rsidP="00BC5E5E">
      <w:pPr>
        <w:shd w:val="clear" w:color="auto" w:fill="FFFFFF"/>
        <w:spacing w:before="100" w:beforeAutospacing="1" w:after="100" w:afterAutospacing="1" w:line="240" w:lineRule="auto"/>
        <w:rPr>
          <w:rFonts w:eastAsia="Times New Roman" w:cstheme="minorHAnsi"/>
          <w:color w:val="212121"/>
          <w:sz w:val="24"/>
          <w:szCs w:val="24"/>
        </w:rPr>
      </w:pPr>
      <w:r w:rsidRPr="009A0BB5">
        <w:rPr>
          <w:rFonts w:eastAsia="Times New Roman" w:cstheme="minorHAnsi"/>
          <w:color w:val="212121"/>
          <w:sz w:val="24"/>
          <w:szCs w:val="24"/>
        </w:rPr>
        <w:t>At standard doses used for schizophrenia or bipolar disorder, quetiapine has been associated with weight gain and increased levels of triglycerides, to-</w:t>
      </w:r>
      <w:proofErr w:type="spellStart"/>
      <w:r w:rsidRPr="009A0BB5">
        <w:rPr>
          <w:rFonts w:eastAsia="Times New Roman" w:cstheme="minorHAnsi"/>
          <w:color w:val="212121"/>
          <w:sz w:val="24"/>
          <w:szCs w:val="24"/>
        </w:rPr>
        <w:t>tal</w:t>
      </w:r>
      <w:proofErr w:type="spellEnd"/>
      <w:r w:rsidRPr="009A0BB5">
        <w:rPr>
          <w:rFonts w:eastAsia="Times New Roman" w:cstheme="minorHAnsi"/>
          <w:color w:val="212121"/>
          <w:sz w:val="24"/>
          <w:szCs w:val="24"/>
        </w:rPr>
        <w:t xml:space="preserve"> cholesterol and low-density lipoprotein (LDL) cholesterol, which are risk factors for cardiovascular morbidity and mortality. However, this drug is also commonly used off-label at low doses for anxiolytic or hypnotic purposes, and its cardiovascular safety at these doses is unknown. We aimed to assess the risk of major adverse cardiovascular events with use of low-dose quetiapine compared to use of Z-drug hypnotics in a nationwide, active comparator-controlled cohort study. The cohort included new users of </w:t>
      </w:r>
      <w:proofErr w:type="gramStart"/>
      <w:r w:rsidRPr="009A0BB5">
        <w:rPr>
          <w:rFonts w:eastAsia="Times New Roman" w:cstheme="minorHAnsi"/>
          <w:color w:val="212121"/>
          <w:sz w:val="24"/>
          <w:szCs w:val="24"/>
        </w:rPr>
        <w:t>either drugs</w:t>
      </w:r>
      <w:proofErr w:type="gramEnd"/>
      <w:r w:rsidRPr="009A0BB5">
        <w:rPr>
          <w:rFonts w:eastAsia="Times New Roman" w:cstheme="minorHAnsi"/>
          <w:color w:val="212121"/>
          <w:sz w:val="24"/>
          <w:szCs w:val="24"/>
        </w:rPr>
        <w:t xml:space="preserve"> in Denmark from 2003 to 2017, aged 18-85 years, without history of ischemic stroke, myocardial infarction, cancer, and severe mental illness. The main outcome was the occurrence of major adverse cardiovascular events, defined as non-fatal myocardial infarction or ischemic stroke, or death from cardiovascular causes. Selective serotonin reuptake inhibitors (SSRIs) were used as an alternative comparator in sensitivity analyses. Altogether, we compared 60,566 low-dose quetiapine users with 454,567 Z-drug users, followed for 890,198 person-years in intent-to-treat analysis, and 330,334 person-years in as-treated analysis. In intention-to-treat analysis, low-dose quetiapine was associated with an increased risk of major adverse cardiovascular events (adjusted hazard ratio, </w:t>
      </w:r>
      <w:proofErr w:type="spellStart"/>
      <w:r w:rsidRPr="009A0BB5">
        <w:rPr>
          <w:rFonts w:eastAsia="Times New Roman" w:cstheme="minorHAnsi"/>
          <w:color w:val="212121"/>
          <w:sz w:val="24"/>
          <w:szCs w:val="24"/>
        </w:rPr>
        <w:t>aHR</w:t>
      </w:r>
      <w:proofErr w:type="spellEnd"/>
      <w:r w:rsidRPr="009A0BB5">
        <w:rPr>
          <w:rFonts w:eastAsia="Times New Roman" w:cstheme="minorHAnsi"/>
          <w:color w:val="212121"/>
          <w:sz w:val="24"/>
          <w:szCs w:val="24"/>
        </w:rPr>
        <w:t>=1.13, 95% CI: 1.02-1.24, p=0.014) and cardiovascular death (</w:t>
      </w:r>
      <w:proofErr w:type="spellStart"/>
      <w:r w:rsidRPr="009A0BB5">
        <w:rPr>
          <w:rFonts w:eastAsia="Times New Roman" w:cstheme="minorHAnsi"/>
          <w:color w:val="212121"/>
          <w:sz w:val="24"/>
          <w:szCs w:val="24"/>
        </w:rPr>
        <w:t>aHR</w:t>
      </w:r>
      <w:proofErr w:type="spellEnd"/>
      <w:r w:rsidRPr="009A0BB5">
        <w:rPr>
          <w:rFonts w:eastAsia="Times New Roman" w:cstheme="minorHAnsi"/>
          <w:color w:val="212121"/>
          <w:sz w:val="24"/>
          <w:szCs w:val="24"/>
        </w:rPr>
        <w:t>=1.26, 95% CI: 1.11-1.43, p&lt;0.001). In as-treated analysis, continuous low-dose quetiapine use was associated with increased risk of major adverse cardiovascular events (</w:t>
      </w:r>
      <w:proofErr w:type="spellStart"/>
      <w:r w:rsidRPr="009A0BB5">
        <w:rPr>
          <w:rFonts w:eastAsia="Times New Roman" w:cstheme="minorHAnsi"/>
          <w:color w:val="212121"/>
          <w:sz w:val="24"/>
          <w:szCs w:val="24"/>
        </w:rPr>
        <w:t>aHR</w:t>
      </w:r>
      <w:proofErr w:type="spellEnd"/>
      <w:r w:rsidRPr="009A0BB5">
        <w:rPr>
          <w:rFonts w:eastAsia="Times New Roman" w:cstheme="minorHAnsi"/>
          <w:color w:val="212121"/>
          <w:sz w:val="24"/>
          <w:szCs w:val="24"/>
        </w:rPr>
        <w:t>=1.52, 95% CI: 1.35-1.70, p&lt;0.001), non-fatal ischemic stroke (</w:t>
      </w:r>
      <w:proofErr w:type="spellStart"/>
      <w:r w:rsidRPr="009A0BB5">
        <w:rPr>
          <w:rFonts w:eastAsia="Times New Roman" w:cstheme="minorHAnsi"/>
          <w:color w:val="212121"/>
          <w:sz w:val="24"/>
          <w:szCs w:val="24"/>
        </w:rPr>
        <w:t>aHR</w:t>
      </w:r>
      <w:proofErr w:type="spellEnd"/>
      <w:r w:rsidRPr="009A0BB5">
        <w:rPr>
          <w:rFonts w:eastAsia="Times New Roman" w:cstheme="minorHAnsi"/>
          <w:color w:val="212121"/>
          <w:sz w:val="24"/>
          <w:szCs w:val="24"/>
        </w:rPr>
        <w:t>=1.37, 95% CI: 1.13-1.68, p=0.002) and cardiovascular death (</w:t>
      </w:r>
      <w:proofErr w:type="spellStart"/>
      <w:r w:rsidRPr="009A0BB5">
        <w:rPr>
          <w:rFonts w:eastAsia="Times New Roman" w:cstheme="minorHAnsi"/>
          <w:color w:val="212121"/>
          <w:sz w:val="24"/>
          <w:szCs w:val="24"/>
        </w:rPr>
        <w:t>aHR</w:t>
      </w:r>
      <w:proofErr w:type="spellEnd"/>
      <w:r w:rsidRPr="009A0BB5">
        <w:rPr>
          <w:rFonts w:eastAsia="Times New Roman" w:cstheme="minorHAnsi"/>
          <w:color w:val="212121"/>
          <w:sz w:val="24"/>
          <w:szCs w:val="24"/>
        </w:rPr>
        <w:t>=1.90, 95% CI: 1.64-2.19, p&lt;0.001). The risk of major adverse cardiovascular events was greater in women (</w:t>
      </w:r>
      <w:proofErr w:type="spellStart"/>
      <w:r w:rsidRPr="009A0BB5">
        <w:rPr>
          <w:rFonts w:eastAsia="Times New Roman" w:cstheme="minorHAnsi"/>
          <w:color w:val="212121"/>
          <w:sz w:val="24"/>
          <w:szCs w:val="24"/>
        </w:rPr>
        <w:t>aHR</w:t>
      </w:r>
      <w:proofErr w:type="spellEnd"/>
      <w:r w:rsidRPr="009A0BB5">
        <w:rPr>
          <w:rFonts w:eastAsia="Times New Roman" w:cstheme="minorHAnsi"/>
          <w:color w:val="212121"/>
          <w:sz w:val="24"/>
          <w:szCs w:val="24"/>
        </w:rPr>
        <w:t>=1.28, p=0.02) and those aged ≥65 years at initiation (</w:t>
      </w:r>
      <w:proofErr w:type="spellStart"/>
      <w:r w:rsidRPr="009A0BB5">
        <w:rPr>
          <w:rFonts w:eastAsia="Times New Roman" w:cstheme="minorHAnsi"/>
          <w:color w:val="212121"/>
          <w:sz w:val="24"/>
          <w:szCs w:val="24"/>
        </w:rPr>
        <w:t>aHR</w:t>
      </w:r>
      <w:proofErr w:type="spellEnd"/>
      <w:r w:rsidRPr="009A0BB5">
        <w:rPr>
          <w:rFonts w:eastAsia="Times New Roman" w:cstheme="minorHAnsi"/>
          <w:color w:val="212121"/>
          <w:sz w:val="24"/>
          <w:szCs w:val="24"/>
        </w:rPr>
        <w:t>=1.24, p&lt;0.001). Compared to SSRIs, low-dose quetiapine use was associated with an increased risk of major adverse cardiovascular events (</w:t>
      </w:r>
      <w:proofErr w:type="spellStart"/>
      <w:r w:rsidRPr="009A0BB5">
        <w:rPr>
          <w:rFonts w:eastAsia="Times New Roman" w:cstheme="minorHAnsi"/>
          <w:color w:val="212121"/>
          <w:sz w:val="24"/>
          <w:szCs w:val="24"/>
        </w:rPr>
        <w:t>aHR</w:t>
      </w:r>
      <w:proofErr w:type="spellEnd"/>
      <w:r w:rsidRPr="009A0BB5">
        <w:rPr>
          <w:rFonts w:eastAsia="Times New Roman" w:cstheme="minorHAnsi"/>
          <w:color w:val="212121"/>
          <w:sz w:val="24"/>
          <w:szCs w:val="24"/>
        </w:rPr>
        <w:t>=1.42, p&lt;0.001), non-fatal ischemic stroke (</w:t>
      </w:r>
      <w:proofErr w:type="spellStart"/>
      <w:r w:rsidRPr="009A0BB5">
        <w:rPr>
          <w:rFonts w:eastAsia="Times New Roman" w:cstheme="minorHAnsi"/>
          <w:color w:val="212121"/>
          <w:sz w:val="24"/>
          <w:szCs w:val="24"/>
        </w:rPr>
        <w:t>aHR</w:t>
      </w:r>
      <w:proofErr w:type="spellEnd"/>
      <w:r w:rsidRPr="009A0BB5">
        <w:rPr>
          <w:rFonts w:eastAsia="Times New Roman" w:cstheme="minorHAnsi"/>
          <w:color w:val="212121"/>
          <w:sz w:val="24"/>
          <w:szCs w:val="24"/>
        </w:rPr>
        <w:t>=1.27, p=0.0028) and cardiovascular death (</w:t>
      </w:r>
      <w:proofErr w:type="spellStart"/>
      <w:r w:rsidRPr="009A0BB5">
        <w:rPr>
          <w:rFonts w:eastAsia="Times New Roman" w:cstheme="minorHAnsi"/>
          <w:color w:val="212121"/>
          <w:sz w:val="24"/>
          <w:szCs w:val="24"/>
        </w:rPr>
        <w:t>aHR</w:t>
      </w:r>
      <w:proofErr w:type="spellEnd"/>
      <w:r w:rsidRPr="009A0BB5">
        <w:rPr>
          <w:rFonts w:eastAsia="Times New Roman" w:cstheme="minorHAnsi"/>
          <w:color w:val="212121"/>
          <w:sz w:val="24"/>
          <w:szCs w:val="24"/>
        </w:rPr>
        <w:t xml:space="preserve">=1.72, p&lt;0.001). So, we conclude that the use of low-dose quetiapine is associated with an increased risk of major adverse cardiovascular events, especially in women and the elderly. </w:t>
      </w:r>
      <w:proofErr w:type="gramStart"/>
      <w:r w:rsidRPr="009A0BB5">
        <w:rPr>
          <w:rFonts w:eastAsia="Times New Roman" w:cstheme="minorHAnsi"/>
          <w:color w:val="212121"/>
          <w:sz w:val="24"/>
          <w:szCs w:val="24"/>
        </w:rPr>
        <w:t>On the basis of</w:t>
      </w:r>
      <w:proofErr w:type="gramEnd"/>
      <w:r w:rsidRPr="009A0BB5">
        <w:rPr>
          <w:rFonts w:eastAsia="Times New Roman" w:cstheme="minorHAnsi"/>
          <w:color w:val="212121"/>
          <w:sz w:val="24"/>
          <w:szCs w:val="24"/>
        </w:rPr>
        <w:t xml:space="preserve"> these findings, we suggest that use of off-label low-dose quetiapine for sedative or hypnotic purposes should be discouraged.</w:t>
      </w:r>
    </w:p>
    <w:p w14:paraId="20458E06" w14:textId="77777777" w:rsidR="007466BC" w:rsidRPr="009A0BB5" w:rsidRDefault="007466BC" w:rsidP="00BC5E5E">
      <w:pPr>
        <w:shd w:val="clear" w:color="auto" w:fill="FFFFFF"/>
        <w:spacing w:before="100" w:beforeAutospacing="1" w:after="100" w:afterAutospacing="1" w:line="240" w:lineRule="auto"/>
        <w:rPr>
          <w:rFonts w:eastAsia="Times New Roman" w:cstheme="minorHAnsi"/>
          <w:color w:val="212121"/>
          <w:sz w:val="24"/>
          <w:szCs w:val="24"/>
        </w:rPr>
      </w:pPr>
    </w:p>
    <w:p w14:paraId="51649066" w14:textId="77777777" w:rsidR="006B3ED6" w:rsidRPr="009A0BB5" w:rsidRDefault="006B3ED6" w:rsidP="006B3ED6">
      <w:pPr>
        <w:pStyle w:val="Heading1"/>
        <w:shd w:val="clear" w:color="auto" w:fill="FFFFFF"/>
        <w:rPr>
          <w:rFonts w:cstheme="minorHAnsi"/>
          <w:color w:val="212121"/>
          <w:sz w:val="24"/>
          <w:szCs w:val="24"/>
        </w:rPr>
      </w:pPr>
      <w:bookmarkStart w:id="2" w:name="_Toc115763950"/>
      <w:r w:rsidRPr="009A0BB5">
        <w:rPr>
          <w:rFonts w:cstheme="minorHAnsi"/>
          <w:color w:val="212121"/>
          <w:sz w:val="24"/>
          <w:szCs w:val="24"/>
        </w:rPr>
        <w:t>Efficacy and acceptability of second-generation antipsychotics with antidepressants in unipolar depression augmentation: a systematic review and network meta-analysis</w:t>
      </w:r>
      <w:bookmarkEnd w:id="2"/>
    </w:p>
    <w:p w14:paraId="5D1C2F86" w14:textId="42A49804" w:rsidR="006B3ED6" w:rsidRPr="009A0BB5" w:rsidRDefault="006B3ED6" w:rsidP="006B3ED6">
      <w:pPr>
        <w:spacing w:after="0" w:line="240" w:lineRule="auto"/>
        <w:rPr>
          <w:rFonts w:eastAsia="Times New Roman" w:cstheme="minorHAnsi"/>
          <w:smallCaps/>
          <w:color w:val="212121"/>
          <w:sz w:val="24"/>
          <w:szCs w:val="24"/>
        </w:rPr>
      </w:pPr>
    </w:p>
    <w:p w14:paraId="1D580378" w14:textId="75425F65" w:rsidR="006B3ED6" w:rsidRPr="009A0BB5" w:rsidRDefault="006B3ED6" w:rsidP="006B3ED6">
      <w:pPr>
        <w:spacing w:after="0" w:line="240" w:lineRule="auto"/>
        <w:rPr>
          <w:rFonts w:eastAsia="Times New Roman" w:cstheme="minorHAnsi"/>
          <w:color w:val="212121"/>
          <w:sz w:val="24"/>
          <w:szCs w:val="24"/>
        </w:rPr>
      </w:pPr>
      <w:hyperlink r:id="rId10" w:history="1">
        <w:r w:rsidRPr="009A0BB5">
          <w:rPr>
            <w:rStyle w:val="Hyperlink"/>
            <w:rFonts w:eastAsia="Times New Roman" w:cstheme="minorHAnsi"/>
            <w:sz w:val="24"/>
            <w:szCs w:val="24"/>
          </w:rPr>
          <w:t xml:space="preserve">Yan Y, Yang X, Wang M, Chen B, Yin L, Ma X. Efficacy and acceptability of second-generation antipsychotics with antidepressants in unipolar depression augmentation: a systematic review and network meta-analysis. Psychol Med. 2022 Sep;52(12):2224-2231. </w:t>
        </w:r>
        <w:proofErr w:type="spellStart"/>
        <w:r w:rsidRPr="009A0BB5">
          <w:rPr>
            <w:rStyle w:val="Hyperlink"/>
            <w:rFonts w:eastAsia="Times New Roman" w:cstheme="minorHAnsi"/>
            <w:sz w:val="24"/>
            <w:szCs w:val="24"/>
          </w:rPr>
          <w:t>doi</w:t>
        </w:r>
        <w:proofErr w:type="spellEnd"/>
      </w:hyperlink>
    </w:p>
    <w:p w14:paraId="1299609D" w14:textId="77777777" w:rsidR="006B3ED6" w:rsidRPr="009A0BB5" w:rsidRDefault="006B3ED6" w:rsidP="006B3ED6">
      <w:pPr>
        <w:spacing w:after="0" w:line="240" w:lineRule="auto"/>
        <w:rPr>
          <w:rFonts w:eastAsia="Times New Roman" w:cstheme="minorHAnsi"/>
          <w:color w:val="212121"/>
          <w:sz w:val="24"/>
          <w:szCs w:val="24"/>
        </w:rPr>
      </w:pPr>
    </w:p>
    <w:p w14:paraId="52341717" w14:textId="78B90559" w:rsidR="006B3ED6" w:rsidRPr="009A0BB5" w:rsidRDefault="00B73EEB" w:rsidP="006B3ED6">
      <w:pPr>
        <w:spacing w:after="0" w:line="240" w:lineRule="auto"/>
        <w:rPr>
          <w:rFonts w:eastAsia="Times New Roman" w:cstheme="minorHAnsi"/>
          <w:color w:val="212121"/>
          <w:sz w:val="24"/>
          <w:szCs w:val="24"/>
        </w:rPr>
      </w:pPr>
      <w:r w:rsidRPr="009A0BB5">
        <w:rPr>
          <w:rFonts w:cstheme="minorHAnsi"/>
          <w:color w:val="212121"/>
          <w:sz w:val="24"/>
          <w:szCs w:val="24"/>
          <w:shd w:val="clear" w:color="auto" w:fill="FFFFFF"/>
        </w:rPr>
        <w:lastRenderedPageBreak/>
        <w:t xml:space="preserve">Pharmacological treatment of major depressive disorder is often inefficient, and multiple strategies are used for inadequate response to antidepressants. Second-generation antipsychotics are used as augmentation measures in clinical practice; evidence of their efficacy and acceptability is insufficient, and it remains confusing as to which drug should be selected first. In this systematic review and network meta-analysis, we included </w:t>
      </w:r>
      <w:proofErr w:type="spellStart"/>
      <w:r w:rsidRPr="009A0BB5">
        <w:rPr>
          <w:rFonts w:cstheme="minorHAnsi"/>
          <w:color w:val="212121"/>
          <w:sz w:val="24"/>
          <w:szCs w:val="24"/>
          <w:shd w:val="clear" w:color="auto" w:fill="FFFFFF"/>
        </w:rPr>
        <w:t>randomised</w:t>
      </w:r>
      <w:proofErr w:type="spellEnd"/>
      <w:r w:rsidRPr="009A0BB5">
        <w:rPr>
          <w:rFonts w:cstheme="minorHAnsi"/>
          <w:color w:val="212121"/>
          <w:sz w:val="24"/>
          <w:szCs w:val="24"/>
          <w:shd w:val="clear" w:color="auto" w:fill="FFFFFF"/>
        </w:rPr>
        <w:t xml:space="preserve"> controlled trials of second-generation antipsychotics used as adjunctive treatment in patients with suboptimal responses. Outcome measures were efficacy (response and remission) and acceptability (dropout due to any reason and adverse events). Thirty-three trials comprising 10 602 participants were included. Regarding efficacy, response rates indicated that all antipsychotics except for ziprasidone were more efficacious than the placebo, with the odds ratios (ORs) ranging from 1.34 for olanzapine and </w:t>
      </w:r>
      <w:proofErr w:type="spellStart"/>
      <w:r w:rsidRPr="009A0BB5">
        <w:rPr>
          <w:rFonts w:cstheme="minorHAnsi"/>
          <w:color w:val="212121"/>
          <w:sz w:val="24"/>
          <w:szCs w:val="24"/>
          <w:shd w:val="clear" w:color="auto" w:fill="FFFFFF"/>
        </w:rPr>
        <w:t>cariprazine</w:t>
      </w:r>
      <w:proofErr w:type="spellEnd"/>
      <w:r w:rsidRPr="009A0BB5">
        <w:rPr>
          <w:rFonts w:cstheme="minorHAnsi"/>
          <w:color w:val="212121"/>
          <w:sz w:val="24"/>
          <w:szCs w:val="24"/>
          <w:shd w:val="clear" w:color="auto" w:fill="FFFFFF"/>
        </w:rPr>
        <w:t xml:space="preserve"> [95% credible interval (</w:t>
      </w:r>
      <w:proofErr w:type="spellStart"/>
      <w:r w:rsidRPr="009A0BB5">
        <w:rPr>
          <w:rFonts w:cstheme="minorHAnsi"/>
          <w:color w:val="212121"/>
          <w:sz w:val="24"/>
          <w:szCs w:val="24"/>
          <w:shd w:val="clear" w:color="auto" w:fill="FFFFFF"/>
        </w:rPr>
        <w:t>CrI</w:t>
      </w:r>
      <w:proofErr w:type="spellEnd"/>
      <w:r w:rsidRPr="009A0BB5">
        <w:rPr>
          <w:rFonts w:cstheme="minorHAnsi"/>
          <w:color w:val="212121"/>
          <w:sz w:val="24"/>
          <w:szCs w:val="24"/>
          <w:shd w:val="clear" w:color="auto" w:fill="FFFFFF"/>
        </w:rPr>
        <w:t xml:space="preserve">) 1.04-1.73 and 1.07-1.67, respectively] to 2.17 for risperidone (95% </w:t>
      </w:r>
      <w:proofErr w:type="spellStart"/>
      <w:r w:rsidRPr="009A0BB5">
        <w:rPr>
          <w:rFonts w:cstheme="minorHAnsi"/>
          <w:color w:val="212121"/>
          <w:sz w:val="24"/>
          <w:szCs w:val="24"/>
          <w:shd w:val="clear" w:color="auto" w:fill="FFFFFF"/>
        </w:rPr>
        <w:t>CrI</w:t>
      </w:r>
      <w:proofErr w:type="spellEnd"/>
      <w:r w:rsidRPr="009A0BB5">
        <w:rPr>
          <w:rFonts w:cstheme="minorHAnsi"/>
          <w:color w:val="212121"/>
          <w:sz w:val="24"/>
          <w:szCs w:val="24"/>
          <w:shd w:val="clear" w:color="auto" w:fill="FFFFFF"/>
        </w:rPr>
        <w:t xml:space="preserve"> 1.38-3.42). When considering remission, </w:t>
      </w:r>
      <w:proofErr w:type="spellStart"/>
      <w:r w:rsidRPr="009A0BB5">
        <w:rPr>
          <w:rFonts w:cstheme="minorHAnsi"/>
          <w:color w:val="212121"/>
          <w:sz w:val="24"/>
          <w:szCs w:val="24"/>
          <w:shd w:val="clear" w:color="auto" w:fill="FFFFFF"/>
        </w:rPr>
        <w:t>cariprazine</w:t>
      </w:r>
      <w:proofErr w:type="spellEnd"/>
      <w:r w:rsidRPr="009A0BB5">
        <w:rPr>
          <w:rFonts w:cstheme="minorHAnsi"/>
          <w:color w:val="212121"/>
          <w:sz w:val="24"/>
          <w:szCs w:val="24"/>
          <w:shd w:val="clear" w:color="auto" w:fill="FFFFFF"/>
        </w:rPr>
        <w:t xml:space="preserve"> was not effective (OR 1.21, 95% </w:t>
      </w:r>
      <w:proofErr w:type="spellStart"/>
      <w:r w:rsidRPr="009A0BB5">
        <w:rPr>
          <w:rFonts w:cstheme="minorHAnsi"/>
          <w:color w:val="212121"/>
          <w:sz w:val="24"/>
          <w:szCs w:val="24"/>
          <w:shd w:val="clear" w:color="auto" w:fill="FFFFFF"/>
        </w:rPr>
        <w:t>CrI</w:t>
      </w:r>
      <w:proofErr w:type="spellEnd"/>
      <w:r w:rsidRPr="009A0BB5">
        <w:rPr>
          <w:rFonts w:cstheme="minorHAnsi"/>
          <w:color w:val="212121"/>
          <w:sz w:val="24"/>
          <w:szCs w:val="24"/>
          <w:shd w:val="clear" w:color="auto" w:fill="FFFFFF"/>
        </w:rPr>
        <w:t xml:space="preserve"> 0.96-1.54). For acceptability, quetiapine (OR 0.68, 95% </w:t>
      </w:r>
      <w:proofErr w:type="spellStart"/>
      <w:r w:rsidRPr="009A0BB5">
        <w:rPr>
          <w:rFonts w:cstheme="minorHAnsi"/>
          <w:color w:val="212121"/>
          <w:sz w:val="24"/>
          <w:szCs w:val="24"/>
          <w:shd w:val="clear" w:color="auto" w:fill="FFFFFF"/>
        </w:rPr>
        <w:t>CrI</w:t>
      </w:r>
      <w:proofErr w:type="spellEnd"/>
      <w:r w:rsidRPr="009A0BB5">
        <w:rPr>
          <w:rFonts w:cstheme="minorHAnsi"/>
          <w:color w:val="212121"/>
          <w:sz w:val="24"/>
          <w:szCs w:val="24"/>
          <w:shd w:val="clear" w:color="auto" w:fill="FFFFFF"/>
        </w:rPr>
        <w:t xml:space="preserve"> 0.50-0.91), </w:t>
      </w:r>
      <w:proofErr w:type="spellStart"/>
      <w:r w:rsidRPr="009A0BB5">
        <w:rPr>
          <w:rFonts w:cstheme="minorHAnsi"/>
          <w:color w:val="212121"/>
          <w:sz w:val="24"/>
          <w:szCs w:val="24"/>
          <w:shd w:val="clear" w:color="auto" w:fill="FFFFFF"/>
        </w:rPr>
        <w:t>brexpiprazole</w:t>
      </w:r>
      <w:proofErr w:type="spellEnd"/>
      <w:r w:rsidRPr="009A0BB5">
        <w:rPr>
          <w:rFonts w:cstheme="minorHAnsi"/>
          <w:color w:val="212121"/>
          <w:sz w:val="24"/>
          <w:szCs w:val="24"/>
          <w:shd w:val="clear" w:color="auto" w:fill="FFFFFF"/>
        </w:rPr>
        <w:t xml:space="preserve"> (OR 0.69, 95% </w:t>
      </w:r>
      <w:proofErr w:type="spellStart"/>
      <w:r w:rsidRPr="009A0BB5">
        <w:rPr>
          <w:rFonts w:cstheme="minorHAnsi"/>
          <w:color w:val="212121"/>
          <w:sz w:val="24"/>
          <w:szCs w:val="24"/>
          <w:shd w:val="clear" w:color="auto" w:fill="FFFFFF"/>
        </w:rPr>
        <w:t>CrI</w:t>
      </w:r>
      <w:proofErr w:type="spellEnd"/>
      <w:r w:rsidRPr="009A0BB5">
        <w:rPr>
          <w:rFonts w:cstheme="minorHAnsi"/>
          <w:color w:val="212121"/>
          <w:sz w:val="24"/>
          <w:szCs w:val="24"/>
          <w:shd w:val="clear" w:color="auto" w:fill="FFFFFF"/>
        </w:rPr>
        <w:t xml:space="preserve"> 0.55-0.86), and </w:t>
      </w:r>
      <w:proofErr w:type="spellStart"/>
      <w:r w:rsidRPr="009A0BB5">
        <w:rPr>
          <w:rFonts w:cstheme="minorHAnsi"/>
          <w:color w:val="212121"/>
          <w:sz w:val="24"/>
          <w:szCs w:val="24"/>
          <w:shd w:val="clear" w:color="auto" w:fill="FFFFFF"/>
        </w:rPr>
        <w:t>cariprazine</w:t>
      </w:r>
      <w:proofErr w:type="spellEnd"/>
      <w:r w:rsidRPr="009A0BB5">
        <w:rPr>
          <w:rFonts w:cstheme="minorHAnsi"/>
          <w:color w:val="212121"/>
          <w:sz w:val="24"/>
          <w:szCs w:val="24"/>
          <w:shd w:val="clear" w:color="auto" w:fill="FFFFFF"/>
        </w:rPr>
        <w:t xml:space="preserve"> (OR 0.61, 95% </w:t>
      </w:r>
      <w:proofErr w:type="spellStart"/>
      <w:r w:rsidRPr="009A0BB5">
        <w:rPr>
          <w:rFonts w:cstheme="minorHAnsi"/>
          <w:color w:val="212121"/>
          <w:sz w:val="24"/>
          <w:szCs w:val="24"/>
          <w:shd w:val="clear" w:color="auto" w:fill="FFFFFF"/>
        </w:rPr>
        <w:t>CrI</w:t>
      </w:r>
      <w:proofErr w:type="spellEnd"/>
      <w:r w:rsidRPr="009A0BB5">
        <w:rPr>
          <w:rFonts w:cstheme="minorHAnsi"/>
          <w:color w:val="212121"/>
          <w:sz w:val="24"/>
          <w:szCs w:val="24"/>
          <w:shd w:val="clear" w:color="auto" w:fill="FFFFFF"/>
        </w:rPr>
        <w:t xml:space="preserve"> 0.46-0.82) were worse than the placebo. With regards to tolerability, only olanzapine (OR 0.51, 95% </w:t>
      </w:r>
      <w:proofErr w:type="spellStart"/>
      <w:r w:rsidRPr="009A0BB5">
        <w:rPr>
          <w:rFonts w:cstheme="minorHAnsi"/>
          <w:color w:val="212121"/>
          <w:sz w:val="24"/>
          <w:szCs w:val="24"/>
          <w:shd w:val="clear" w:color="auto" w:fill="FFFFFF"/>
        </w:rPr>
        <w:t>CrI</w:t>
      </w:r>
      <w:proofErr w:type="spellEnd"/>
      <w:r w:rsidRPr="009A0BB5">
        <w:rPr>
          <w:rFonts w:cstheme="minorHAnsi"/>
          <w:color w:val="212121"/>
          <w:sz w:val="24"/>
          <w:szCs w:val="24"/>
          <w:shd w:val="clear" w:color="auto" w:fill="FFFFFF"/>
        </w:rPr>
        <w:t xml:space="preserve"> 0.25-1.07) and risperidone (OR 0.48, 95% </w:t>
      </w:r>
      <w:proofErr w:type="spellStart"/>
      <w:r w:rsidRPr="009A0BB5">
        <w:rPr>
          <w:rFonts w:cstheme="minorHAnsi"/>
          <w:color w:val="212121"/>
          <w:sz w:val="24"/>
          <w:szCs w:val="24"/>
          <w:shd w:val="clear" w:color="auto" w:fill="FFFFFF"/>
        </w:rPr>
        <w:t>CrI</w:t>
      </w:r>
      <w:proofErr w:type="spellEnd"/>
      <w:r w:rsidRPr="009A0BB5">
        <w:rPr>
          <w:rFonts w:cstheme="minorHAnsi"/>
          <w:color w:val="212121"/>
          <w:sz w:val="24"/>
          <w:szCs w:val="24"/>
          <w:shd w:val="clear" w:color="auto" w:fill="FFFFFF"/>
        </w:rPr>
        <w:t xml:space="preserve"> 0.10-2.21) showed no significant differences compared with placebo. The administration of adjunctive antipsychotics is associated with high effectiveness and low acceptability. Risperidone and aripiprazole are more efficacious and accepted than other atypical antipsychotics.</w:t>
      </w:r>
    </w:p>
    <w:p w14:paraId="72920477" w14:textId="77777777" w:rsidR="006B3ED6" w:rsidRPr="009A0BB5" w:rsidRDefault="006B3ED6" w:rsidP="00BC5E5E">
      <w:pPr>
        <w:shd w:val="clear" w:color="auto" w:fill="FFFFFF"/>
        <w:spacing w:before="100" w:beforeAutospacing="1" w:after="100" w:afterAutospacing="1" w:line="240" w:lineRule="auto"/>
        <w:rPr>
          <w:rFonts w:eastAsia="Times New Roman" w:cstheme="minorHAnsi"/>
          <w:color w:val="212121"/>
          <w:sz w:val="24"/>
          <w:szCs w:val="24"/>
        </w:rPr>
      </w:pPr>
    </w:p>
    <w:p w14:paraId="2B62CC8E" w14:textId="77777777" w:rsidR="00836BD7" w:rsidRPr="009A0BB5" w:rsidRDefault="00836BD7" w:rsidP="00836BD7">
      <w:pPr>
        <w:pStyle w:val="Heading1"/>
        <w:shd w:val="clear" w:color="auto" w:fill="FFFFFF"/>
        <w:rPr>
          <w:rFonts w:cstheme="minorHAnsi"/>
          <w:color w:val="212121"/>
          <w:sz w:val="24"/>
          <w:szCs w:val="24"/>
        </w:rPr>
      </w:pPr>
      <w:bookmarkStart w:id="3" w:name="_Toc115763951"/>
      <w:r w:rsidRPr="009A0BB5">
        <w:rPr>
          <w:rFonts w:cstheme="minorHAnsi"/>
          <w:color w:val="212121"/>
          <w:sz w:val="24"/>
          <w:szCs w:val="24"/>
        </w:rPr>
        <w:t>Sustained remission from perinatal depression after bright light therapy: A pilot randomised, placebo-controlled trial</w:t>
      </w:r>
      <w:bookmarkEnd w:id="3"/>
    </w:p>
    <w:p w14:paraId="5D38F162" w14:textId="449462BF" w:rsidR="00836BD7" w:rsidRPr="009A0BB5" w:rsidRDefault="00876D1F" w:rsidP="00BC5E5E">
      <w:pPr>
        <w:shd w:val="clear" w:color="auto" w:fill="FFFFFF"/>
        <w:spacing w:before="100" w:beforeAutospacing="1" w:after="100" w:afterAutospacing="1" w:line="240" w:lineRule="auto"/>
        <w:rPr>
          <w:rFonts w:eastAsia="Times New Roman" w:cstheme="minorHAnsi"/>
          <w:color w:val="212121"/>
          <w:sz w:val="24"/>
          <w:szCs w:val="24"/>
        </w:rPr>
      </w:pPr>
      <w:hyperlink r:id="rId11" w:history="1">
        <w:proofErr w:type="spellStart"/>
        <w:r w:rsidRPr="009A0BB5">
          <w:rPr>
            <w:rStyle w:val="Hyperlink"/>
            <w:rFonts w:cstheme="minorHAnsi"/>
            <w:sz w:val="24"/>
            <w:szCs w:val="24"/>
            <w:shd w:val="clear" w:color="auto" w:fill="FFFFFF"/>
          </w:rPr>
          <w:t>Garbazza</w:t>
        </w:r>
        <w:proofErr w:type="spellEnd"/>
        <w:r w:rsidRPr="009A0BB5">
          <w:rPr>
            <w:rStyle w:val="Hyperlink"/>
            <w:rFonts w:cstheme="minorHAnsi"/>
            <w:sz w:val="24"/>
            <w:szCs w:val="24"/>
            <w:shd w:val="clear" w:color="auto" w:fill="FFFFFF"/>
          </w:rPr>
          <w:t xml:space="preserve"> C, </w:t>
        </w:r>
        <w:proofErr w:type="spellStart"/>
        <w:r w:rsidRPr="009A0BB5">
          <w:rPr>
            <w:rStyle w:val="Hyperlink"/>
            <w:rFonts w:cstheme="minorHAnsi"/>
            <w:sz w:val="24"/>
            <w:szCs w:val="24"/>
            <w:shd w:val="clear" w:color="auto" w:fill="FFFFFF"/>
          </w:rPr>
          <w:t>Cirignotta</w:t>
        </w:r>
        <w:proofErr w:type="spellEnd"/>
        <w:r w:rsidRPr="009A0BB5">
          <w:rPr>
            <w:rStyle w:val="Hyperlink"/>
            <w:rFonts w:cstheme="minorHAnsi"/>
            <w:sz w:val="24"/>
            <w:szCs w:val="24"/>
            <w:shd w:val="clear" w:color="auto" w:fill="FFFFFF"/>
          </w:rPr>
          <w:t xml:space="preserve"> F, D'Agostino A, </w:t>
        </w:r>
        <w:proofErr w:type="spellStart"/>
        <w:r w:rsidRPr="009A0BB5">
          <w:rPr>
            <w:rStyle w:val="Hyperlink"/>
            <w:rFonts w:cstheme="minorHAnsi"/>
            <w:sz w:val="24"/>
            <w:szCs w:val="24"/>
            <w:shd w:val="clear" w:color="auto" w:fill="FFFFFF"/>
          </w:rPr>
          <w:t>Cicolin</w:t>
        </w:r>
        <w:proofErr w:type="spellEnd"/>
        <w:r w:rsidRPr="009A0BB5">
          <w:rPr>
            <w:rStyle w:val="Hyperlink"/>
            <w:rFonts w:cstheme="minorHAnsi"/>
            <w:sz w:val="24"/>
            <w:szCs w:val="24"/>
            <w:shd w:val="clear" w:color="auto" w:fill="FFFFFF"/>
          </w:rPr>
          <w:t xml:space="preserve"> A, Hackethal S, Wirz-Justice A, </w:t>
        </w:r>
        <w:proofErr w:type="spellStart"/>
        <w:r w:rsidRPr="009A0BB5">
          <w:rPr>
            <w:rStyle w:val="Hyperlink"/>
            <w:rFonts w:cstheme="minorHAnsi"/>
            <w:sz w:val="24"/>
            <w:szCs w:val="24"/>
            <w:shd w:val="clear" w:color="auto" w:fill="FFFFFF"/>
          </w:rPr>
          <w:t>Cajochen</w:t>
        </w:r>
        <w:proofErr w:type="spellEnd"/>
        <w:r w:rsidRPr="009A0BB5">
          <w:rPr>
            <w:rStyle w:val="Hyperlink"/>
            <w:rFonts w:cstheme="minorHAnsi"/>
            <w:sz w:val="24"/>
            <w:szCs w:val="24"/>
            <w:shd w:val="clear" w:color="auto" w:fill="FFFFFF"/>
          </w:rPr>
          <w:t xml:space="preserve"> C, </w:t>
        </w:r>
        <w:proofErr w:type="spellStart"/>
        <w:r w:rsidRPr="009A0BB5">
          <w:rPr>
            <w:rStyle w:val="Hyperlink"/>
            <w:rFonts w:cstheme="minorHAnsi"/>
            <w:sz w:val="24"/>
            <w:szCs w:val="24"/>
            <w:shd w:val="clear" w:color="auto" w:fill="FFFFFF"/>
          </w:rPr>
          <w:t>Manconi</w:t>
        </w:r>
        <w:proofErr w:type="spellEnd"/>
        <w:r w:rsidRPr="009A0BB5">
          <w:rPr>
            <w:rStyle w:val="Hyperlink"/>
            <w:rFonts w:cstheme="minorHAnsi"/>
            <w:sz w:val="24"/>
            <w:szCs w:val="24"/>
            <w:shd w:val="clear" w:color="auto" w:fill="FFFFFF"/>
          </w:rPr>
          <w:t xml:space="preserve"> M; “Life-ON” study group. Sustained remission from perinatal depression after bright light therapy: A pilot </w:t>
        </w:r>
        <w:proofErr w:type="spellStart"/>
        <w:r w:rsidRPr="009A0BB5">
          <w:rPr>
            <w:rStyle w:val="Hyperlink"/>
            <w:rFonts w:cstheme="minorHAnsi"/>
            <w:sz w:val="24"/>
            <w:szCs w:val="24"/>
            <w:shd w:val="clear" w:color="auto" w:fill="FFFFFF"/>
          </w:rPr>
          <w:t>randomised</w:t>
        </w:r>
        <w:proofErr w:type="spellEnd"/>
        <w:r w:rsidRPr="009A0BB5">
          <w:rPr>
            <w:rStyle w:val="Hyperlink"/>
            <w:rFonts w:cstheme="minorHAnsi"/>
            <w:sz w:val="24"/>
            <w:szCs w:val="24"/>
            <w:shd w:val="clear" w:color="auto" w:fill="FFFFFF"/>
          </w:rPr>
          <w:t xml:space="preserve">, placebo-controlled trial. Acta </w:t>
        </w:r>
        <w:proofErr w:type="spellStart"/>
        <w:r w:rsidRPr="009A0BB5">
          <w:rPr>
            <w:rStyle w:val="Hyperlink"/>
            <w:rFonts w:cstheme="minorHAnsi"/>
            <w:sz w:val="24"/>
            <w:szCs w:val="24"/>
            <w:shd w:val="clear" w:color="auto" w:fill="FFFFFF"/>
          </w:rPr>
          <w:t>Psyc</w:t>
        </w:r>
        <w:proofErr w:type="spellEnd"/>
      </w:hyperlink>
    </w:p>
    <w:p w14:paraId="00F502B0" w14:textId="77777777" w:rsidR="00876D1F" w:rsidRPr="009A0BB5" w:rsidRDefault="00876D1F" w:rsidP="00876D1F">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Objective: </w:t>
      </w:r>
      <w:r w:rsidRPr="009A0BB5">
        <w:rPr>
          <w:rFonts w:asciiTheme="minorHAnsi" w:hAnsiTheme="minorHAnsi" w:cstheme="minorHAnsi"/>
          <w:color w:val="212121"/>
        </w:rPr>
        <w:t>Perinatal depression (PND) is a severe complication of pregnancy, affecting both mothers and newborns. Bright light therapy (BLT) has only been tested in a few studies for treating either antenatal or postnatal depression. We conducted a pilot trial to investigate the efficacy and safety of BLT for PND occurring at any time across the perinatal period.</w:t>
      </w:r>
    </w:p>
    <w:p w14:paraId="5274D6A1" w14:textId="77777777" w:rsidR="00876D1F" w:rsidRPr="009A0BB5" w:rsidRDefault="00876D1F" w:rsidP="00876D1F">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Methods: </w:t>
      </w:r>
      <w:r w:rsidRPr="009A0BB5">
        <w:rPr>
          <w:rFonts w:asciiTheme="minorHAnsi" w:hAnsiTheme="minorHAnsi" w:cstheme="minorHAnsi"/>
          <w:color w:val="212121"/>
        </w:rPr>
        <w:t>A single-blind RCT was carried out in women with an EPDS &gt;12 from the 2nd gestational trimester until 9 months postpartum. Participants received either 30-minutes morning BLT (10'000 lux) or dim red light (DRL, 19 lux) for 6 weeks.</w:t>
      </w:r>
    </w:p>
    <w:p w14:paraId="675ABD46" w14:textId="77777777" w:rsidR="00876D1F" w:rsidRPr="009A0BB5" w:rsidRDefault="00876D1F" w:rsidP="00876D1F">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Results: </w:t>
      </w:r>
      <w:r w:rsidRPr="009A0BB5">
        <w:rPr>
          <w:rFonts w:asciiTheme="minorHAnsi" w:hAnsiTheme="minorHAnsi" w:cstheme="minorHAnsi"/>
          <w:color w:val="212121"/>
        </w:rPr>
        <w:t xml:space="preserve">Twenty-two women were </w:t>
      </w:r>
      <w:proofErr w:type="spellStart"/>
      <w:r w:rsidRPr="009A0BB5">
        <w:rPr>
          <w:rFonts w:asciiTheme="minorHAnsi" w:hAnsiTheme="minorHAnsi" w:cstheme="minorHAnsi"/>
          <w:color w:val="212121"/>
        </w:rPr>
        <w:t>randomised</w:t>
      </w:r>
      <w:proofErr w:type="spellEnd"/>
      <w:r w:rsidRPr="009A0BB5">
        <w:rPr>
          <w:rFonts w:asciiTheme="minorHAnsi" w:hAnsiTheme="minorHAnsi" w:cstheme="minorHAnsi"/>
          <w:color w:val="212121"/>
        </w:rPr>
        <w:t xml:space="preserve"> to BLT (n = 11) or DRL (n = 11). Among those receiving BLT, 73% achieved remission (improvement ≥50%, EPDS score ≤ 12), in contrast to 27% in the DRL group (p = 0.04). A significant influence of time on EPDS score and group-time </w:t>
      </w:r>
      <w:r w:rsidRPr="009A0BB5">
        <w:rPr>
          <w:rFonts w:asciiTheme="minorHAnsi" w:hAnsiTheme="minorHAnsi" w:cstheme="minorHAnsi"/>
          <w:color w:val="212121"/>
        </w:rPr>
        <w:lastRenderedPageBreak/>
        <w:t>interaction emerged, with a greater reduction in the BLT-group across the follow-up period. No women in either group reported major side effects.</w:t>
      </w:r>
    </w:p>
    <w:p w14:paraId="1F1C031E" w14:textId="77777777" w:rsidR="00876D1F" w:rsidRPr="009A0BB5" w:rsidRDefault="00876D1F" w:rsidP="00876D1F">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Conclusion: </w:t>
      </w:r>
      <w:r w:rsidRPr="009A0BB5">
        <w:rPr>
          <w:rFonts w:asciiTheme="minorHAnsi" w:hAnsiTheme="minorHAnsi" w:cstheme="minorHAnsi"/>
          <w:color w:val="212121"/>
        </w:rPr>
        <w:t>Morning BLT induced a significant remission from PND as compared to DRL and this effect was maintained across the perinatal period. BLT showed an excellent safety profile and was well-tolerated, thus representing a valid therapeutic strategy in this vulnerable perinatal population.</w:t>
      </w:r>
    </w:p>
    <w:p w14:paraId="50CACECE" w14:textId="77777777" w:rsidR="00FE279F" w:rsidRPr="009A0BB5" w:rsidRDefault="00FE279F" w:rsidP="00876D1F">
      <w:pPr>
        <w:pStyle w:val="NormalWeb"/>
        <w:shd w:val="clear" w:color="auto" w:fill="FFFFFF"/>
        <w:rPr>
          <w:rFonts w:asciiTheme="minorHAnsi" w:hAnsiTheme="minorHAnsi" w:cstheme="minorHAnsi"/>
          <w:color w:val="212121"/>
        </w:rPr>
      </w:pPr>
    </w:p>
    <w:p w14:paraId="3DC730C6" w14:textId="77777777" w:rsidR="00307E29" w:rsidRPr="009A0BB5" w:rsidRDefault="00307E29" w:rsidP="00307E29">
      <w:pPr>
        <w:pStyle w:val="Heading1"/>
        <w:shd w:val="clear" w:color="auto" w:fill="FFFFFF"/>
        <w:rPr>
          <w:rFonts w:cstheme="minorHAnsi"/>
          <w:color w:val="212121"/>
          <w:sz w:val="24"/>
          <w:szCs w:val="24"/>
        </w:rPr>
      </w:pPr>
      <w:bookmarkStart w:id="4" w:name="_Toc115763952"/>
      <w:r w:rsidRPr="009A0BB5">
        <w:rPr>
          <w:rFonts w:cstheme="minorHAnsi"/>
          <w:color w:val="212121"/>
          <w:sz w:val="24"/>
          <w:szCs w:val="24"/>
        </w:rPr>
        <w:t>Metformin for the prevention of clozapine-induced weight gain: A retrospective naturalistic cohort study</w:t>
      </w:r>
      <w:bookmarkEnd w:id="4"/>
    </w:p>
    <w:p w14:paraId="29EE898F" w14:textId="0B9D0EA9" w:rsidR="00A00324" w:rsidRPr="009A0BB5" w:rsidRDefault="00A00324" w:rsidP="0045378A">
      <w:pPr>
        <w:rPr>
          <w:rFonts w:cstheme="minorHAnsi"/>
          <w:color w:val="212121"/>
          <w:sz w:val="24"/>
          <w:szCs w:val="24"/>
          <w:shd w:val="clear" w:color="auto" w:fill="FFFFFF"/>
        </w:rPr>
      </w:pPr>
    </w:p>
    <w:p w14:paraId="1A7E3AA5" w14:textId="77777777" w:rsidR="00687994" w:rsidRPr="009A0BB5" w:rsidRDefault="00687994" w:rsidP="0045378A">
      <w:pPr>
        <w:rPr>
          <w:rFonts w:cstheme="minorHAnsi"/>
          <w:color w:val="212121"/>
          <w:sz w:val="24"/>
          <w:szCs w:val="24"/>
          <w:shd w:val="clear" w:color="auto" w:fill="FFFFFF"/>
        </w:rPr>
      </w:pPr>
      <w:hyperlink r:id="rId12" w:history="1">
        <w:proofErr w:type="spellStart"/>
        <w:r w:rsidRPr="009A0BB5">
          <w:rPr>
            <w:rStyle w:val="Hyperlink"/>
            <w:rFonts w:cstheme="minorHAnsi"/>
            <w:sz w:val="24"/>
            <w:szCs w:val="24"/>
            <w:shd w:val="clear" w:color="auto" w:fill="FFFFFF"/>
          </w:rPr>
          <w:t>Stogios</w:t>
        </w:r>
        <w:proofErr w:type="spellEnd"/>
        <w:r w:rsidRPr="009A0BB5">
          <w:rPr>
            <w:rStyle w:val="Hyperlink"/>
            <w:rFonts w:cstheme="minorHAnsi"/>
            <w:sz w:val="24"/>
            <w:szCs w:val="24"/>
            <w:shd w:val="clear" w:color="auto" w:fill="FFFFFF"/>
          </w:rPr>
          <w:t xml:space="preserve"> N, </w:t>
        </w:r>
        <w:proofErr w:type="spellStart"/>
        <w:r w:rsidRPr="009A0BB5">
          <w:rPr>
            <w:rStyle w:val="Hyperlink"/>
            <w:rFonts w:cstheme="minorHAnsi"/>
            <w:sz w:val="24"/>
            <w:szCs w:val="24"/>
            <w:shd w:val="clear" w:color="auto" w:fill="FFFFFF"/>
          </w:rPr>
          <w:t>Maksyutynska</w:t>
        </w:r>
        <w:proofErr w:type="spellEnd"/>
        <w:r w:rsidRPr="009A0BB5">
          <w:rPr>
            <w:rStyle w:val="Hyperlink"/>
            <w:rFonts w:cstheme="minorHAnsi"/>
            <w:sz w:val="24"/>
            <w:szCs w:val="24"/>
            <w:shd w:val="clear" w:color="auto" w:fill="FFFFFF"/>
          </w:rPr>
          <w:t xml:space="preserve"> K, </w:t>
        </w:r>
        <w:proofErr w:type="spellStart"/>
        <w:r w:rsidRPr="009A0BB5">
          <w:rPr>
            <w:rStyle w:val="Hyperlink"/>
            <w:rFonts w:cstheme="minorHAnsi"/>
            <w:sz w:val="24"/>
            <w:szCs w:val="24"/>
            <w:shd w:val="clear" w:color="auto" w:fill="FFFFFF"/>
          </w:rPr>
          <w:t>Navagnanavel</w:t>
        </w:r>
        <w:proofErr w:type="spellEnd"/>
        <w:r w:rsidRPr="009A0BB5">
          <w:rPr>
            <w:rStyle w:val="Hyperlink"/>
            <w:rFonts w:cstheme="minorHAnsi"/>
            <w:sz w:val="24"/>
            <w:szCs w:val="24"/>
            <w:shd w:val="clear" w:color="auto" w:fill="FFFFFF"/>
          </w:rPr>
          <w:t xml:space="preserve"> J, Sanches M, Powell V, </w:t>
        </w:r>
        <w:proofErr w:type="spellStart"/>
        <w:r w:rsidRPr="009A0BB5">
          <w:rPr>
            <w:rStyle w:val="Hyperlink"/>
            <w:rFonts w:cstheme="minorHAnsi"/>
            <w:sz w:val="24"/>
            <w:szCs w:val="24"/>
            <w:shd w:val="clear" w:color="auto" w:fill="FFFFFF"/>
          </w:rPr>
          <w:t>Gerretsen</w:t>
        </w:r>
        <w:proofErr w:type="spellEnd"/>
        <w:r w:rsidRPr="009A0BB5">
          <w:rPr>
            <w:rStyle w:val="Hyperlink"/>
            <w:rFonts w:cstheme="minorHAnsi"/>
            <w:sz w:val="24"/>
            <w:szCs w:val="24"/>
            <w:shd w:val="clear" w:color="auto" w:fill="FFFFFF"/>
          </w:rPr>
          <w:t xml:space="preserve"> P, Graff-Guerrero A, </w:t>
        </w:r>
        <w:proofErr w:type="spellStart"/>
        <w:r w:rsidRPr="009A0BB5">
          <w:rPr>
            <w:rStyle w:val="Hyperlink"/>
            <w:rFonts w:cstheme="minorHAnsi"/>
            <w:sz w:val="24"/>
            <w:szCs w:val="24"/>
            <w:shd w:val="clear" w:color="auto" w:fill="FFFFFF"/>
          </w:rPr>
          <w:t>Chintoh</w:t>
        </w:r>
        <w:proofErr w:type="spellEnd"/>
        <w:r w:rsidRPr="009A0BB5">
          <w:rPr>
            <w:rStyle w:val="Hyperlink"/>
            <w:rFonts w:cstheme="minorHAnsi"/>
            <w:sz w:val="24"/>
            <w:szCs w:val="24"/>
            <w:shd w:val="clear" w:color="auto" w:fill="FFFFFF"/>
          </w:rPr>
          <w:t xml:space="preserve"> AF, </w:t>
        </w:r>
        <w:proofErr w:type="spellStart"/>
        <w:r w:rsidRPr="009A0BB5">
          <w:rPr>
            <w:rStyle w:val="Hyperlink"/>
            <w:rFonts w:cstheme="minorHAnsi"/>
            <w:sz w:val="24"/>
            <w:szCs w:val="24"/>
            <w:shd w:val="clear" w:color="auto" w:fill="FFFFFF"/>
          </w:rPr>
          <w:t>Foussias</w:t>
        </w:r>
        <w:proofErr w:type="spellEnd"/>
        <w:r w:rsidRPr="009A0BB5">
          <w:rPr>
            <w:rStyle w:val="Hyperlink"/>
            <w:rFonts w:cstheme="minorHAnsi"/>
            <w:sz w:val="24"/>
            <w:szCs w:val="24"/>
            <w:shd w:val="clear" w:color="auto" w:fill="FFFFFF"/>
          </w:rPr>
          <w:t xml:space="preserve"> G, Remington G, Hahn MK, Agarwal SM. Metformin for the prevention of clozapine-induced weight gain: A retrospective naturalistic cohort </w:t>
        </w:r>
        <w:proofErr w:type="spellStart"/>
        <w:r w:rsidRPr="009A0BB5">
          <w:rPr>
            <w:rStyle w:val="Hyperlink"/>
            <w:rFonts w:cstheme="minorHAnsi"/>
            <w:sz w:val="24"/>
            <w:szCs w:val="24"/>
            <w:shd w:val="clear" w:color="auto" w:fill="FFFFFF"/>
          </w:rPr>
          <w:t>stu</w:t>
        </w:r>
        <w:proofErr w:type="spellEnd"/>
      </w:hyperlink>
    </w:p>
    <w:p w14:paraId="3A460CAC" w14:textId="77777777" w:rsidR="00687994" w:rsidRPr="009A0BB5" w:rsidRDefault="00687994" w:rsidP="00687994">
      <w:pPr>
        <w:shd w:val="clear" w:color="auto" w:fill="FFFFFF"/>
        <w:spacing w:before="100" w:beforeAutospacing="1" w:after="100" w:afterAutospacing="1" w:line="240" w:lineRule="auto"/>
        <w:rPr>
          <w:rFonts w:eastAsia="Times New Roman" w:cstheme="minorHAnsi"/>
          <w:color w:val="212121"/>
          <w:sz w:val="24"/>
          <w:szCs w:val="24"/>
        </w:rPr>
      </w:pPr>
      <w:r w:rsidRPr="009A0BB5">
        <w:rPr>
          <w:rFonts w:eastAsia="Times New Roman" w:cstheme="minorHAnsi"/>
          <w:b/>
          <w:bCs/>
          <w:color w:val="212121"/>
          <w:sz w:val="24"/>
          <w:szCs w:val="24"/>
        </w:rPr>
        <w:t>Objective: </w:t>
      </w:r>
      <w:r w:rsidRPr="009A0BB5">
        <w:rPr>
          <w:rFonts w:eastAsia="Times New Roman" w:cstheme="minorHAnsi"/>
          <w:color w:val="212121"/>
          <w:sz w:val="24"/>
          <w:szCs w:val="24"/>
        </w:rPr>
        <w:t xml:space="preserve">Clozapine is presently the sole antipsychotic with an indication for treatment-resistant </w:t>
      </w:r>
      <w:proofErr w:type="gramStart"/>
      <w:r w:rsidRPr="009A0BB5">
        <w:rPr>
          <w:rFonts w:eastAsia="Times New Roman" w:cstheme="minorHAnsi"/>
          <w:color w:val="212121"/>
          <w:sz w:val="24"/>
          <w:szCs w:val="24"/>
        </w:rPr>
        <w:t>Schizophrenia, but</w:t>
      </w:r>
      <w:proofErr w:type="gramEnd"/>
      <w:r w:rsidRPr="009A0BB5">
        <w:rPr>
          <w:rFonts w:eastAsia="Times New Roman" w:cstheme="minorHAnsi"/>
          <w:color w:val="212121"/>
          <w:sz w:val="24"/>
          <w:szCs w:val="24"/>
        </w:rPr>
        <w:t xml:space="preserve"> is associated with significant weight gain and other metabolic aberrations. This retrospective chart review aimed to evaluate the effectiveness of adjunctive metformin in preventing clozapine-induced weight gain.</w:t>
      </w:r>
    </w:p>
    <w:p w14:paraId="2C60F4C2" w14:textId="77777777" w:rsidR="00687994" w:rsidRPr="009A0BB5" w:rsidRDefault="00687994" w:rsidP="00687994">
      <w:pPr>
        <w:shd w:val="clear" w:color="auto" w:fill="FFFFFF"/>
        <w:spacing w:before="100" w:beforeAutospacing="1" w:after="100" w:afterAutospacing="1" w:line="240" w:lineRule="auto"/>
        <w:rPr>
          <w:rFonts w:eastAsia="Times New Roman" w:cstheme="minorHAnsi"/>
          <w:color w:val="212121"/>
          <w:sz w:val="24"/>
          <w:szCs w:val="24"/>
        </w:rPr>
      </w:pPr>
      <w:r w:rsidRPr="009A0BB5">
        <w:rPr>
          <w:rFonts w:eastAsia="Times New Roman" w:cstheme="minorHAnsi"/>
          <w:b/>
          <w:bCs/>
          <w:color w:val="212121"/>
          <w:sz w:val="24"/>
          <w:szCs w:val="24"/>
        </w:rPr>
        <w:t>Methods: </w:t>
      </w:r>
      <w:r w:rsidRPr="009A0BB5">
        <w:rPr>
          <w:rFonts w:eastAsia="Times New Roman" w:cstheme="minorHAnsi"/>
          <w:color w:val="212121"/>
          <w:sz w:val="24"/>
          <w:szCs w:val="24"/>
        </w:rPr>
        <w:t>We conducted a retrospective chart review of patients newly initiated on clozapine at the Centre for Addiction and Mental Health in Canada, from November 2014 to April 2021. Our primary outcome was body weight at 6 and 12 months after clozapine initiation. Other metabolic parameters served as secondary outcomes.</w:t>
      </w:r>
    </w:p>
    <w:p w14:paraId="1E9A7AE3" w14:textId="77777777" w:rsidR="00687994" w:rsidRPr="009A0BB5" w:rsidRDefault="00687994" w:rsidP="00687994">
      <w:pPr>
        <w:shd w:val="clear" w:color="auto" w:fill="FFFFFF"/>
        <w:spacing w:before="100" w:beforeAutospacing="1" w:after="100" w:afterAutospacing="1" w:line="240" w:lineRule="auto"/>
        <w:rPr>
          <w:rFonts w:eastAsia="Times New Roman" w:cstheme="minorHAnsi"/>
          <w:color w:val="212121"/>
          <w:sz w:val="24"/>
          <w:szCs w:val="24"/>
        </w:rPr>
      </w:pPr>
      <w:r w:rsidRPr="009A0BB5">
        <w:rPr>
          <w:rFonts w:eastAsia="Times New Roman" w:cstheme="minorHAnsi"/>
          <w:b/>
          <w:bCs/>
          <w:color w:val="212121"/>
          <w:sz w:val="24"/>
          <w:szCs w:val="24"/>
        </w:rPr>
        <w:t>Results: </w:t>
      </w:r>
      <w:r w:rsidRPr="009A0BB5">
        <w:rPr>
          <w:rFonts w:eastAsia="Times New Roman" w:cstheme="minorHAnsi"/>
          <w:color w:val="212121"/>
          <w:sz w:val="24"/>
          <w:szCs w:val="24"/>
        </w:rPr>
        <w:t xml:space="preserve">Among 396 patients (males: 71.5%, mean age: 42.8 years) initiated on clozapine, 69 were on metformin or prescribed it ≤3 months after clozapine initiation. The </w:t>
      </w:r>
      <w:proofErr w:type="spellStart"/>
      <w:r w:rsidRPr="009A0BB5">
        <w:rPr>
          <w:rFonts w:eastAsia="Times New Roman" w:cstheme="minorHAnsi"/>
          <w:color w:val="212121"/>
          <w:sz w:val="24"/>
          <w:szCs w:val="24"/>
        </w:rPr>
        <w:t>clozapine+metformin</w:t>
      </w:r>
      <w:proofErr w:type="spellEnd"/>
      <w:r w:rsidRPr="009A0BB5">
        <w:rPr>
          <w:rFonts w:eastAsia="Times New Roman" w:cstheme="minorHAnsi"/>
          <w:color w:val="212121"/>
          <w:sz w:val="24"/>
          <w:szCs w:val="24"/>
        </w:rPr>
        <w:t xml:space="preserve"> group demonstrated less weight gain compared with the clozapine-only group at 6 months (</w:t>
      </w:r>
      <w:proofErr w:type="spellStart"/>
      <w:r w:rsidRPr="009A0BB5">
        <w:rPr>
          <w:rFonts w:eastAsia="Times New Roman" w:cstheme="minorHAnsi"/>
          <w:color w:val="212121"/>
          <w:sz w:val="24"/>
          <w:szCs w:val="24"/>
        </w:rPr>
        <w:t>clozapine+metformin</w:t>
      </w:r>
      <w:proofErr w:type="spellEnd"/>
      <w:r w:rsidRPr="009A0BB5">
        <w:rPr>
          <w:rFonts w:eastAsia="Times New Roman" w:cstheme="minorHAnsi"/>
          <w:color w:val="212121"/>
          <w:sz w:val="24"/>
          <w:szCs w:val="24"/>
        </w:rPr>
        <w:t>: -0.15 kg [SE = 1.08] vs. clozapine-only: 2.99 kg, SE = 0.54) and 12 months after clozapine initiation (</w:t>
      </w:r>
      <w:proofErr w:type="spellStart"/>
      <w:r w:rsidRPr="009A0BB5">
        <w:rPr>
          <w:rFonts w:eastAsia="Times New Roman" w:cstheme="minorHAnsi"/>
          <w:color w:val="212121"/>
          <w:sz w:val="24"/>
          <w:szCs w:val="24"/>
        </w:rPr>
        <w:t>clozapine+metformin</w:t>
      </w:r>
      <w:proofErr w:type="spellEnd"/>
      <w:r w:rsidRPr="009A0BB5">
        <w:rPr>
          <w:rFonts w:eastAsia="Times New Roman" w:cstheme="minorHAnsi"/>
          <w:color w:val="212121"/>
          <w:sz w:val="24"/>
          <w:szCs w:val="24"/>
        </w:rPr>
        <w:t xml:space="preserve">: -0.67 kg, SE = 1.22 vs. clozapine-only: 4.72 kg, SE = 0.67). Adaptive changes were also observed for fasting glucose (F = 3.10, p = 0.046) and triglycerides (F = 8.56, p &lt; 0.001) in the </w:t>
      </w:r>
      <w:proofErr w:type="spellStart"/>
      <w:r w:rsidRPr="009A0BB5">
        <w:rPr>
          <w:rFonts w:eastAsia="Times New Roman" w:cstheme="minorHAnsi"/>
          <w:color w:val="212121"/>
          <w:sz w:val="24"/>
          <w:szCs w:val="24"/>
        </w:rPr>
        <w:t>clozapine+metformin</w:t>
      </w:r>
      <w:proofErr w:type="spellEnd"/>
      <w:r w:rsidRPr="009A0BB5">
        <w:rPr>
          <w:rFonts w:eastAsia="Times New Roman" w:cstheme="minorHAnsi"/>
          <w:color w:val="212121"/>
          <w:sz w:val="24"/>
          <w:szCs w:val="24"/>
        </w:rPr>
        <w:t xml:space="preserve"> group compared with clozapine only.</w:t>
      </w:r>
    </w:p>
    <w:p w14:paraId="08805CBF" w14:textId="0D7ECEDA" w:rsidR="00687994" w:rsidRPr="009A0BB5" w:rsidRDefault="00687994" w:rsidP="009A0BB5">
      <w:pPr>
        <w:shd w:val="clear" w:color="auto" w:fill="FFFFFF"/>
        <w:spacing w:before="100" w:beforeAutospacing="1" w:after="100" w:afterAutospacing="1" w:line="240" w:lineRule="auto"/>
        <w:rPr>
          <w:rFonts w:eastAsia="Times New Roman" w:cstheme="minorHAnsi"/>
          <w:color w:val="212121"/>
          <w:sz w:val="24"/>
          <w:szCs w:val="24"/>
        </w:rPr>
      </w:pPr>
      <w:r w:rsidRPr="009A0BB5">
        <w:rPr>
          <w:rFonts w:eastAsia="Times New Roman" w:cstheme="minorHAnsi"/>
          <w:b/>
          <w:bCs/>
          <w:color w:val="212121"/>
          <w:sz w:val="24"/>
          <w:szCs w:val="24"/>
        </w:rPr>
        <w:t>Conclusion: </w:t>
      </w:r>
      <w:r w:rsidRPr="009A0BB5">
        <w:rPr>
          <w:rFonts w:eastAsia="Times New Roman" w:cstheme="minorHAnsi"/>
          <w:color w:val="212121"/>
          <w:sz w:val="24"/>
          <w:szCs w:val="24"/>
        </w:rPr>
        <w:t>In this large retrospective naturalistic cohort study, co-prescription of clozapine and metformin was associated with less weight gain and related metabolic dysfunction at 6 and 12 months after initiation versus clozapine alone. These findings provide evidence for the effectiveness of metformin in preventing clozapine-induced weight gain; larger randomized controlled trials are needed to confirm these results.</w:t>
      </w:r>
    </w:p>
    <w:p w14:paraId="49134614" w14:textId="77777777" w:rsidR="00687994" w:rsidRPr="009A0BB5" w:rsidRDefault="00687994" w:rsidP="0045378A">
      <w:pPr>
        <w:rPr>
          <w:rFonts w:cstheme="minorHAnsi"/>
          <w:color w:val="212121"/>
          <w:sz w:val="24"/>
          <w:szCs w:val="24"/>
          <w:shd w:val="clear" w:color="auto" w:fill="FFFFFF"/>
        </w:rPr>
      </w:pPr>
    </w:p>
    <w:p w14:paraId="3CDB2FCF" w14:textId="27502468" w:rsidR="00335886" w:rsidRPr="009A0BB5" w:rsidRDefault="00335886" w:rsidP="00335886">
      <w:pPr>
        <w:pStyle w:val="Heading1"/>
        <w:shd w:val="clear" w:color="auto" w:fill="FFFFFF"/>
        <w:rPr>
          <w:rFonts w:cstheme="minorHAnsi"/>
          <w:color w:val="212121"/>
          <w:sz w:val="24"/>
          <w:szCs w:val="24"/>
        </w:rPr>
      </w:pPr>
      <w:bookmarkStart w:id="5" w:name="_Toc115763953"/>
      <w:r w:rsidRPr="009A0BB5">
        <w:rPr>
          <w:rFonts w:cstheme="minorHAnsi"/>
          <w:color w:val="212121"/>
          <w:sz w:val="24"/>
          <w:szCs w:val="24"/>
        </w:rPr>
        <w:lastRenderedPageBreak/>
        <w:t>Older Adult Substance Use Treatment First-Time Admissions Between 2008 and 2018</w:t>
      </w:r>
      <w:bookmarkEnd w:id="5"/>
    </w:p>
    <w:p w14:paraId="3D74CB9E" w14:textId="3FC5F496" w:rsidR="00307E29" w:rsidRPr="009A0BB5" w:rsidRDefault="00307E29" w:rsidP="0045378A">
      <w:pPr>
        <w:rPr>
          <w:rFonts w:cstheme="minorHAnsi"/>
          <w:color w:val="212121"/>
          <w:sz w:val="24"/>
          <w:szCs w:val="24"/>
          <w:shd w:val="clear" w:color="auto" w:fill="FFFFFF"/>
        </w:rPr>
      </w:pPr>
    </w:p>
    <w:p w14:paraId="2A94430C" w14:textId="54D235B8" w:rsidR="00E21579" w:rsidRPr="009A0BB5" w:rsidRDefault="00E21579" w:rsidP="0045378A">
      <w:pPr>
        <w:rPr>
          <w:rFonts w:cstheme="minorHAnsi"/>
          <w:color w:val="212121"/>
          <w:sz w:val="24"/>
          <w:szCs w:val="24"/>
          <w:shd w:val="clear" w:color="auto" w:fill="FFFFFF"/>
        </w:rPr>
      </w:pPr>
      <w:hyperlink r:id="rId13" w:history="1">
        <w:r w:rsidRPr="009A0BB5">
          <w:rPr>
            <w:rStyle w:val="Hyperlink"/>
            <w:rFonts w:cstheme="minorHAnsi"/>
            <w:sz w:val="24"/>
            <w:szCs w:val="24"/>
            <w:shd w:val="clear" w:color="auto" w:fill="FFFFFF"/>
          </w:rPr>
          <w:t xml:space="preserve">Weber A, Lynch A, </w:t>
        </w:r>
        <w:proofErr w:type="spellStart"/>
        <w:r w:rsidRPr="009A0BB5">
          <w:rPr>
            <w:rStyle w:val="Hyperlink"/>
            <w:rFonts w:cstheme="minorHAnsi"/>
            <w:sz w:val="24"/>
            <w:szCs w:val="24"/>
            <w:shd w:val="clear" w:color="auto" w:fill="FFFFFF"/>
          </w:rPr>
          <w:t>Miskle</w:t>
        </w:r>
        <w:proofErr w:type="spellEnd"/>
        <w:r w:rsidRPr="009A0BB5">
          <w:rPr>
            <w:rStyle w:val="Hyperlink"/>
            <w:rFonts w:cstheme="minorHAnsi"/>
            <w:sz w:val="24"/>
            <w:szCs w:val="24"/>
            <w:shd w:val="clear" w:color="auto" w:fill="FFFFFF"/>
          </w:rPr>
          <w:t xml:space="preserve"> B, Arndt S, </w:t>
        </w:r>
        <w:proofErr w:type="spellStart"/>
        <w:r w:rsidRPr="009A0BB5">
          <w:rPr>
            <w:rStyle w:val="Hyperlink"/>
            <w:rFonts w:cstheme="minorHAnsi"/>
            <w:sz w:val="24"/>
            <w:szCs w:val="24"/>
            <w:shd w:val="clear" w:color="auto" w:fill="FFFFFF"/>
          </w:rPr>
          <w:t>Acion</w:t>
        </w:r>
        <w:proofErr w:type="spellEnd"/>
        <w:r w:rsidRPr="009A0BB5">
          <w:rPr>
            <w:rStyle w:val="Hyperlink"/>
            <w:rFonts w:cstheme="minorHAnsi"/>
            <w:sz w:val="24"/>
            <w:szCs w:val="24"/>
            <w:shd w:val="clear" w:color="auto" w:fill="FFFFFF"/>
          </w:rPr>
          <w:t xml:space="preserve"> L. Older Adult Substance Use Treatment First-Time Admissions Between 2008 and 2018. Am J </w:t>
        </w:r>
        <w:proofErr w:type="spellStart"/>
        <w:r w:rsidRPr="009A0BB5">
          <w:rPr>
            <w:rStyle w:val="Hyperlink"/>
            <w:rFonts w:cstheme="minorHAnsi"/>
            <w:sz w:val="24"/>
            <w:szCs w:val="24"/>
            <w:shd w:val="clear" w:color="auto" w:fill="FFFFFF"/>
          </w:rPr>
          <w:t>Geriatr</w:t>
        </w:r>
        <w:proofErr w:type="spellEnd"/>
        <w:r w:rsidRPr="009A0BB5">
          <w:rPr>
            <w:rStyle w:val="Hyperlink"/>
            <w:rFonts w:cstheme="minorHAnsi"/>
            <w:sz w:val="24"/>
            <w:szCs w:val="24"/>
            <w:shd w:val="clear" w:color="auto" w:fill="FFFFFF"/>
          </w:rPr>
          <w:t xml:space="preserve"> Psychiatry. 2022 Oct;30(10):1055-1063.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xml:space="preserve">: 10.1016/j.jagp.2022.03.003. </w:t>
        </w:r>
        <w:proofErr w:type="spellStart"/>
        <w:r w:rsidRPr="009A0BB5">
          <w:rPr>
            <w:rStyle w:val="Hyperlink"/>
            <w:rFonts w:cstheme="minorHAnsi"/>
            <w:sz w:val="24"/>
            <w:szCs w:val="24"/>
            <w:shd w:val="clear" w:color="auto" w:fill="FFFFFF"/>
          </w:rPr>
          <w:t>Epub</w:t>
        </w:r>
        <w:proofErr w:type="spellEnd"/>
        <w:r w:rsidRPr="009A0BB5">
          <w:rPr>
            <w:rStyle w:val="Hyperlink"/>
            <w:rFonts w:cstheme="minorHAnsi"/>
            <w:sz w:val="24"/>
            <w:szCs w:val="24"/>
            <w:shd w:val="clear" w:color="auto" w:fill="FFFFFF"/>
          </w:rPr>
          <w:t xml:space="preserve"> 2022 Mar 19. PMID: 35418347.</w:t>
        </w:r>
      </w:hyperlink>
    </w:p>
    <w:p w14:paraId="65D311F4" w14:textId="77777777" w:rsidR="00E21579" w:rsidRPr="009A0BB5" w:rsidRDefault="00E21579" w:rsidP="00E215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Objectives: </w:t>
      </w:r>
      <w:r w:rsidRPr="009A0BB5">
        <w:rPr>
          <w:rFonts w:asciiTheme="minorHAnsi" w:hAnsiTheme="minorHAnsi" w:cstheme="minorHAnsi"/>
          <w:color w:val="212121"/>
        </w:rPr>
        <w:t>To see whether the percentage of older adults entering substance use treatment for their first time continued to increase and whether there were changes in the use patterns leading to the treatment episode, particularly an increase in illicit drugs.</w:t>
      </w:r>
    </w:p>
    <w:p w14:paraId="6D64B898" w14:textId="77777777" w:rsidR="00E21579" w:rsidRPr="009A0BB5" w:rsidRDefault="00E21579" w:rsidP="00E215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Design: </w:t>
      </w:r>
      <w:r w:rsidRPr="009A0BB5">
        <w:rPr>
          <w:rFonts w:asciiTheme="minorHAnsi" w:hAnsiTheme="minorHAnsi" w:cstheme="minorHAnsi"/>
          <w:color w:val="212121"/>
        </w:rPr>
        <w:t>Public administrative health record study.</w:t>
      </w:r>
    </w:p>
    <w:p w14:paraId="4C0AA231" w14:textId="77777777" w:rsidR="00E21579" w:rsidRPr="009A0BB5" w:rsidRDefault="00E21579" w:rsidP="00E215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Setting: </w:t>
      </w:r>
      <w:r w:rsidRPr="009A0BB5">
        <w:rPr>
          <w:rFonts w:asciiTheme="minorHAnsi" w:hAnsiTheme="minorHAnsi" w:cstheme="minorHAnsi"/>
          <w:color w:val="212121"/>
        </w:rPr>
        <w:t>The Treatment Episode Data Sets publicly available from the Substance Abuse Mental Health Services Administration from 2008 to 2018.</w:t>
      </w:r>
    </w:p>
    <w:p w14:paraId="4EFD1F1F" w14:textId="77777777" w:rsidR="00E21579" w:rsidRPr="009A0BB5" w:rsidRDefault="00E21579" w:rsidP="00E215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Participants: </w:t>
      </w:r>
      <w:r w:rsidRPr="009A0BB5">
        <w:rPr>
          <w:rFonts w:asciiTheme="minorHAnsi" w:hAnsiTheme="minorHAnsi" w:cstheme="minorHAnsi"/>
          <w:color w:val="212121"/>
        </w:rPr>
        <w:t>Young adults age 30-54 years (N = 3,327,903) and older adults age 55 years and older (N = 453,598) with a first-time admission for a publicly funded substance use treatment.</w:t>
      </w:r>
    </w:p>
    <w:p w14:paraId="5F9FC2A0" w14:textId="77777777" w:rsidR="00E21579" w:rsidRPr="009A0BB5" w:rsidRDefault="00E21579" w:rsidP="00E215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Measurements: </w:t>
      </w:r>
      <w:r w:rsidRPr="009A0BB5">
        <w:rPr>
          <w:rFonts w:asciiTheme="minorHAnsi" w:hAnsiTheme="minorHAnsi" w:cstheme="minorHAnsi"/>
          <w:color w:val="212121"/>
        </w:rPr>
        <w:t>Demographic and substance use history variables at admission.</w:t>
      </w:r>
    </w:p>
    <w:p w14:paraId="0EFA5037" w14:textId="77777777" w:rsidR="00E21579" w:rsidRPr="009A0BB5" w:rsidRDefault="00E21579" w:rsidP="00E215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Results: </w:t>
      </w:r>
      <w:r w:rsidRPr="009A0BB5">
        <w:rPr>
          <w:rFonts w:asciiTheme="minorHAnsi" w:hAnsiTheme="minorHAnsi" w:cstheme="minorHAnsi"/>
          <w:color w:val="212121"/>
        </w:rPr>
        <w:t>The proportion of older adults going for substance use treatment for the first time continued to increase between 2008 and 2018 relative to younger adults, continuing the trend of increasing first-time admission between 1998 and 2008. For the first time, the primary substance at admission for older adults was an illicit substance only, surpassing alcohol only and the combination of alcohol and illicit drug use. In this period, use of opioids, particularly heroin, and methamphetamine increased among older adults entering treatment.</w:t>
      </w:r>
    </w:p>
    <w:p w14:paraId="33E40A86" w14:textId="77777777" w:rsidR="00E21579" w:rsidRPr="009A0BB5" w:rsidRDefault="00E21579" w:rsidP="00E215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Conclusions: </w:t>
      </w:r>
      <w:r w:rsidRPr="009A0BB5">
        <w:rPr>
          <w:rFonts w:asciiTheme="minorHAnsi" w:hAnsiTheme="minorHAnsi" w:cstheme="minorHAnsi"/>
          <w:color w:val="212121"/>
        </w:rPr>
        <w:t>As our population ages and substance use trends change, healthcare providers that take care of older adults must have skills to prevent, screen for, diagnose, and treat substance use disorders. Given recent trends in substance use and treatment among older adults, substance use treatment programs must adapt to meet the needs of an older population.</w:t>
      </w:r>
    </w:p>
    <w:p w14:paraId="78B18FD3" w14:textId="77777777" w:rsidR="00E21579" w:rsidRPr="009A0BB5" w:rsidRDefault="00E21579" w:rsidP="0045378A">
      <w:pPr>
        <w:rPr>
          <w:rFonts w:cstheme="minorHAnsi"/>
          <w:color w:val="212121"/>
          <w:sz w:val="24"/>
          <w:szCs w:val="24"/>
          <w:shd w:val="clear" w:color="auto" w:fill="FFFFFF"/>
        </w:rPr>
      </w:pPr>
    </w:p>
    <w:p w14:paraId="67C221FD" w14:textId="77777777" w:rsidR="00E20DCD" w:rsidRPr="009A0BB5" w:rsidRDefault="00E20DCD" w:rsidP="0045378A">
      <w:pPr>
        <w:rPr>
          <w:rFonts w:cstheme="minorHAnsi"/>
          <w:color w:val="212121"/>
          <w:sz w:val="24"/>
          <w:szCs w:val="24"/>
          <w:shd w:val="clear" w:color="auto" w:fill="FFFFFF"/>
        </w:rPr>
      </w:pPr>
    </w:p>
    <w:p w14:paraId="2946BE29" w14:textId="77777777" w:rsidR="00E20DCD" w:rsidRPr="009A0BB5" w:rsidRDefault="00E20DCD" w:rsidP="00E20DCD">
      <w:pPr>
        <w:pStyle w:val="Heading1"/>
        <w:shd w:val="clear" w:color="auto" w:fill="FFFFFF"/>
        <w:rPr>
          <w:rFonts w:cstheme="minorHAnsi"/>
          <w:color w:val="212121"/>
          <w:sz w:val="24"/>
          <w:szCs w:val="24"/>
        </w:rPr>
      </w:pPr>
      <w:bookmarkStart w:id="6" w:name="_Toc115763954"/>
      <w:r w:rsidRPr="009A0BB5">
        <w:rPr>
          <w:rFonts w:cstheme="minorHAnsi"/>
          <w:color w:val="212121"/>
          <w:sz w:val="24"/>
          <w:szCs w:val="24"/>
        </w:rPr>
        <w:t>Pragmatic AI-augmentation in mental healthcare: Key technologies, potential benefits, and real-world challenges and solutions for frontline clinicians</w:t>
      </w:r>
      <w:bookmarkEnd w:id="6"/>
    </w:p>
    <w:p w14:paraId="6CED898E" w14:textId="77777777" w:rsidR="00335886" w:rsidRPr="009A0BB5" w:rsidRDefault="00335886" w:rsidP="0045378A">
      <w:pPr>
        <w:rPr>
          <w:rFonts w:cstheme="minorHAnsi"/>
          <w:color w:val="212121"/>
          <w:sz w:val="24"/>
          <w:szCs w:val="24"/>
          <w:shd w:val="clear" w:color="auto" w:fill="FFFFFF"/>
        </w:rPr>
      </w:pPr>
    </w:p>
    <w:p w14:paraId="71C4EFD8" w14:textId="385EDEBE" w:rsidR="00E20DCD" w:rsidRPr="009A0BB5" w:rsidRDefault="00264263" w:rsidP="0045378A">
      <w:pPr>
        <w:rPr>
          <w:rFonts w:cstheme="minorHAnsi"/>
          <w:color w:val="212121"/>
          <w:sz w:val="24"/>
          <w:szCs w:val="24"/>
          <w:shd w:val="clear" w:color="auto" w:fill="FFFFFF"/>
        </w:rPr>
      </w:pPr>
      <w:r w:rsidRPr="009A0BB5">
        <w:rPr>
          <w:rFonts w:cstheme="minorHAnsi"/>
          <w:sz w:val="24"/>
          <w:szCs w:val="24"/>
        </w:rPr>
        <w:lastRenderedPageBreak/>
        <w:br/>
      </w:r>
      <w:hyperlink r:id="rId14" w:history="1">
        <w:r w:rsidRPr="009A0BB5">
          <w:rPr>
            <w:rStyle w:val="Hyperlink"/>
            <w:rFonts w:cstheme="minorHAnsi"/>
            <w:sz w:val="24"/>
            <w:szCs w:val="24"/>
            <w:shd w:val="clear" w:color="auto" w:fill="FFFFFF"/>
          </w:rPr>
          <w:t>Kellogg KC, Sadeh-</w:t>
        </w:r>
        <w:proofErr w:type="spellStart"/>
        <w:r w:rsidRPr="009A0BB5">
          <w:rPr>
            <w:rStyle w:val="Hyperlink"/>
            <w:rFonts w:cstheme="minorHAnsi"/>
            <w:sz w:val="24"/>
            <w:szCs w:val="24"/>
            <w:shd w:val="clear" w:color="auto" w:fill="FFFFFF"/>
          </w:rPr>
          <w:t>Sharvit</w:t>
        </w:r>
        <w:proofErr w:type="spellEnd"/>
        <w:r w:rsidRPr="009A0BB5">
          <w:rPr>
            <w:rStyle w:val="Hyperlink"/>
            <w:rFonts w:cstheme="minorHAnsi"/>
            <w:sz w:val="24"/>
            <w:szCs w:val="24"/>
            <w:shd w:val="clear" w:color="auto" w:fill="FFFFFF"/>
          </w:rPr>
          <w:t xml:space="preserve"> S. Pragmatic AI-augmentation in mental healthcare: Key technologies, potential benefits, and real-world challenges and solutions for frontline clinicians. Front Psychiatry. 2022 Sep </w:t>
        </w:r>
        <w:proofErr w:type="gramStart"/>
        <w:r w:rsidRPr="009A0BB5">
          <w:rPr>
            <w:rStyle w:val="Hyperlink"/>
            <w:rFonts w:cstheme="minorHAnsi"/>
            <w:sz w:val="24"/>
            <w:szCs w:val="24"/>
            <w:shd w:val="clear" w:color="auto" w:fill="FFFFFF"/>
          </w:rPr>
          <w:t>6;13:990370</w:t>
        </w:r>
        <w:proofErr w:type="gramEnd"/>
        <w:r w:rsidRPr="009A0BB5">
          <w:rPr>
            <w:rStyle w:val="Hyperlink"/>
            <w:rFonts w:cstheme="minorHAnsi"/>
            <w:sz w:val="24"/>
            <w:szCs w:val="24"/>
            <w:shd w:val="clear" w:color="auto" w:fill="FFFFFF"/>
          </w:rPr>
          <w:t xml:space="preserve">.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10.3389/fpsyt.2022.990370. PM</w:t>
        </w:r>
      </w:hyperlink>
    </w:p>
    <w:p w14:paraId="0649AFCB" w14:textId="77777777" w:rsidR="00264263" w:rsidRPr="009A0BB5" w:rsidRDefault="00264263" w:rsidP="0045378A">
      <w:pPr>
        <w:rPr>
          <w:rFonts w:cstheme="minorHAnsi"/>
          <w:color w:val="212121"/>
          <w:sz w:val="24"/>
          <w:szCs w:val="24"/>
          <w:shd w:val="clear" w:color="auto" w:fill="FFFFFF"/>
        </w:rPr>
      </w:pPr>
    </w:p>
    <w:p w14:paraId="47D44177" w14:textId="5CFF0E97" w:rsidR="00264263" w:rsidRPr="009A0BB5" w:rsidRDefault="00264263" w:rsidP="0045378A">
      <w:pPr>
        <w:rPr>
          <w:rFonts w:cstheme="minorHAnsi"/>
          <w:color w:val="212121"/>
          <w:sz w:val="24"/>
          <w:szCs w:val="24"/>
          <w:shd w:val="clear" w:color="auto" w:fill="FFFFFF"/>
        </w:rPr>
      </w:pPr>
      <w:r w:rsidRPr="009A0BB5">
        <w:rPr>
          <w:rFonts w:cstheme="minorHAnsi"/>
          <w:color w:val="212121"/>
          <w:sz w:val="24"/>
          <w:szCs w:val="24"/>
          <w:shd w:val="clear" w:color="auto" w:fill="FFFFFF"/>
        </w:rPr>
        <w:t>The integration of artificial intelligence (AI) technologies into mental health holds the promise of increasing patient access, engagement, and quality of care, and of improving clinician quality of work life. However, to date, studies of AI technologies in mental health have focused primarily on challenges that policymakers, clinical leaders, and data and computer scientists face, rather than on challenges that frontline mental health clinicians are likely to face as they attempt to integrate AI-based technologies into their everyday clinical practice. In this Perspective, we describe a framework for "pragmatic AI-augmentation" that addresses these issues by describing three categories of emerging AI-based mental health technologies which frontline clinicians can leverage in their clinical practice-automation, engagement, and clinical decision support technologies. We elaborate the potential benefits offered by these technologies, the likely day-to-day challenges they may raise for mental health clinicians, and some solutions that clinical leaders and technology developers can use to address these challenges, based on emerging experience with the integration of AI technologies into clinician daily practice in other healthcare disciplines.</w:t>
      </w:r>
    </w:p>
    <w:p w14:paraId="27D6219E" w14:textId="77777777" w:rsidR="00264263" w:rsidRPr="009A0BB5" w:rsidRDefault="00264263" w:rsidP="0045378A">
      <w:pPr>
        <w:rPr>
          <w:rFonts w:cstheme="minorHAnsi"/>
          <w:color w:val="212121"/>
          <w:sz w:val="24"/>
          <w:szCs w:val="24"/>
          <w:shd w:val="clear" w:color="auto" w:fill="FFFFFF"/>
        </w:rPr>
      </w:pPr>
    </w:p>
    <w:p w14:paraId="7D5BD844" w14:textId="77777777" w:rsidR="00264F03" w:rsidRPr="009A0BB5" w:rsidRDefault="00264F03" w:rsidP="00264F03">
      <w:pPr>
        <w:pStyle w:val="Heading1"/>
        <w:shd w:val="clear" w:color="auto" w:fill="FFFFFF"/>
        <w:rPr>
          <w:rFonts w:cstheme="minorHAnsi"/>
          <w:color w:val="212121"/>
          <w:sz w:val="24"/>
          <w:szCs w:val="24"/>
        </w:rPr>
      </w:pPr>
      <w:bookmarkStart w:id="7" w:name="_Toc115763955"/>
      <w:r w:rsidRPr="009A0BB5">
        <w:rPr>
          <w:rFonts w:cstheme="minorHAnsi"/>
          <w:color w:val="212121"/>
          <w:sz w:val="24"/>
          <w:szCs w:val="24"/>
        </w:rPr>
        <w:t>Evidence from "big data" for the default-mode hypothesis of ADHD: a mega-analysis of multiple large samples</w:t>
      </w:r>
      <w:bookmarkEnd w:id="7"/>
    </w:p>
    <w:p w14:paraId="5ABA8531" w14:textId="77777777" w:rsidR="00264263" w:rsidRPr="009A0BB5" w:rsidRDefault="00264263" w:rsidP="0045378A">
      <w:pPr>
        <w:rPr>
          <w:rFonts w:cstheme="minorHAnsi"/>
          <w:color w:val="212121"/>
          <w:sz w:val="24"/>
          <w:szCs w:val="24"/>
          <w:shd w:val="clear" w:color="auto" w:fill="FFFFFF"/>
        </w:rPr>
      </w:pPr>
    </w:p>
    <w:p w14:paraId="0A5CEADE" w14:textId="5C58539D" w:rsidR="00264F03" w:rsidRPr="009A0BB5" w:rsidRDefault="006C6008" w:rsidP="0045378A">
      <w:pPr>
        <w:rPr>
          <w:rFonts w:cstheme="minorHAnsi"/>
          <w:color w:val="212121"/>
          <w:sz w:val="24"/>
          <w:szCs w:val="24"/>
          <w:shd w:val="clear" w:color="auto" w:fill="FFFFFF"/>
        </w:rPr>
      </w:pPr>
      <w:hyperlink r:id="rId15" w:history="1">
        <w:r w:rsidRPr="009A0BB5">
          <w:rPr>
            <w:rStyle w:val="Hyperlink"/>
            <w:rFonts w:cstheme="minorHAnsi"/>
            <w:sz w:val="24"/>
            <w:szCs w:val="24"/>
            <w:shd w:val="clear" w:color="auto" w:fill="FFFFFF"/>
          </w:rPr>
          <w:t xml:space="preserve">Norman LJ, </w:t>
        </w:r>
        <w:proofErr w:type="spellStart"/>
        <w:r w:rsidRPr="009A0BB5">
          <w:rPr>
            <w:rStyle w:val="Hyperlink"/>
            <w:rFonts w:cstheme="minorHAnsi"/>
            <w:sz w:val="24"/>
            <w:szCs w:val="24"/>
            <w:shd w:val="clear" w:color="auto" w:fill="FFFFFF"/>
          </w:rPr>
          <w:t>Sudre</w:t>
        </w:r>
        <w:proofErr w:type="spellEnd"/>
        <w:r w:rsidRPr="009A0BB5">
          <w:rPr>
            <w:rStyle w:val="Hyperlink"/>
            <w:rFonts w:cstheme="minorHAnsi"/>
            <w:sz w:val="24"/>
            <w:szCs w:val="24"/>
            <w:shd w:val="clear" w:color="auto" w:fill="FFFFFF"/>
          </w:rPr>
          <w:t xml:space="preserve"> G, Price J, Shastri GG, Shaw P. Evidence from "big data" for the default-mode hypothesis of ADHD: a mega-analysis of multiple large samples. Neuropsychopharmacology. 2022 Sep 13.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xml:space="preserve">: 10.1038/s41386-022-01408-z. </w:t>
        </w:r>
        <w:proofErr w:type="spellStart"/>
        <w:r w:rsidRPr="009A0BB5">
          <w:rPr>
            <w:rStyle w:val="Hyperlink"/>
            <w:rFonts w:cstheme="minorHAnsi"/>
            <w:sz w:val="24"/>
            <w:szCs w:val="24"/>
            <w:shd w:val="clear" w:color="auto" w:fill="FFFFFF"/>
          </w:rPr>
          <w:t>Epub</w:t>
        </w:r>
        <w:proofErr w:type="spellEnd"/>
        <w:r w:rsidRPr="009A0BB5">
          <w:rPr>
            <w:rStyle w:val="Hyperlink"/>
            <w:rFonts w:cstheme="minorHAnsi"/>
            <w:sz w:val="24"/>
            <w:szCs w:val="24"/>
            <w:shd w:val="clear" w:color="auto" w:fill="FFFFFF"/>
          </w:rPr>
          <w:t xml:space="preserve"> ahead of print. PMID:</w:t>
        </w:r>
      </w:hyperlink>
    </w:p>
    <w:p w14:paraId="05E2D8E6" w14:textId="77777777" w:rsidR="006C6008" w:rsidRPr="009A0BB5" w:rsidRDefault="006C6008" w:rsidP="0045378A">
      <w:pPr>
        <w:rPr>
          <w:rFonts w:cstheme="minorHAnsi"/>
          <w:color w:val="212121"/>
          <w:sz w:val="24"/>
          <w:szCs w:val="24"/>
          <w:shd w:val="clear" w:color="auto" w:fill="FFFFFF"/>
        </w:rPr>
      </w:pPr>
    </w:p>
    <w:p w14:paraId="3B37A650" w14:textId="32B08B50" w:rsidR="006C6008" w:rsidRPr="009A0BB5" w:rsidRDefault="006C6008" w:rsidP="0045378A">
      <w:pPr>
        <w:rPr>
          <w:rFonts w:cstheme="minorHAnsi"/>
          <w:color w:val="212121"/>
          <w:sz w:val="24"/>
          <w:szCs w:val="24"/>
          <w:shd w:val="clear" w:color="auto" w:fill="FFFFFF"/>
        </w:rPr>
      </w:pPr>
      <w:r w:rsidRPr="009A0BB5">
        <w:rPr>
          <w:rFonts w:cstheme="minorHAnsi"/>
          <w:color w:val="212121"/>
          <w:sz w:val="24"/>
          <w:szCs w:val="24"/>
          <w:shd w:val="clear" w:color="auto" w:fill="FFFFFF"/>
        </w:rPr>
        <w:t xml:space="preserve">We sought to identify resting-state characteristics related to attention deficit/hyperactivity disorder, both as a categorical diagnosis and as a trait feature, using large-scale samples which were processed according to a standardized pipeline. In categorical analyses, we considered 1301 subjects with diagnosed ADHD, contrasted against 1301 unaffected controls (total N = 2602; 1710 males (65.72%); mean age = 10.86 years, </w:t>
      </w:r>
      <w:proofErr w:type="spellStart"/>
      <w:r w:rsidRPr="009A0BB5">
        <w:rPr>
          <w:rFonts w:cstheme="minorHAnsi"/>
          <w:color w:val="212121"/>
          <w:sz w:val="24"/>
          <w:szCs w:val="24"/>
          <w:shd w:val="clear" w:color="auto" w:fill="FFFFFF"/>
        </w:rPr>
        <w:t>sd</w:t>
      </w:r>
      <w:proofErr w:type="spellEnd"/>
      <w:r w:rsidRPr="009A0BB5">
        <w:rPr>
          <w:rFonts w:cstheme="minorHAnsi"/>
          <w:color w:val="212121"/>
          <w:sz w:val="24"/>
          <w:szCs w:val="24"/>
          <w:shd w:val="clear" w:color="auto" w:fill="FFFFFF"/>
        </w:rPr>
        <w:t xml:space="preserve"> = 2.05). Cases and controls were 1:1 nearest neighbor matched on in-scanner motion and key demographic variables and drawn from multiple large cohorts. Associations between ADHD-traits and resting-state connectivity were also assessed in a large multi-cohort sample (N = 10,113). ADHD diagnosis was associated with less anticorrelation between the default mode and salience/ventral attention (B = 0.009, t = 3.45, p-FDR = 0.004, d = 0.14, 95% CI = 0.004, 0.014), </w:t>
      </w:r>
      <w:proofErr w:type="spellStart"/>
      <w:r w:rsidRPr="009A0BB5">
        <w:rPr>
          <w:rFonts w:cstheme="minorHAnsi"/>
          <w:color w:val="212121"/>
          <w:sz w:val="24"/>
          <w:szCs w:val="24"/>
          <w:shd w:val="clear" w:color="auto" w:fill="FFFFFF"/>
        </w:rPr>
        <w:t>somatomotor</w:t>
      </w:r>
      <w:proofErr w:type="spellEnd"/>
      <w:r w:rsidRPr="009A0BB5">
        <w:rPr>
          <w:rFonts w:cstheme="minorHAnsi"/>
          <w:color w:val="212121"/>
          <w:sz w:val="24"/>
          <w:szCs w:val="24"/>
          <w:shd w:val="clear" w:color="auto" w:fill="FFFFFF"/>
        </w:rPr>
        <w:t xml:space="preserve"> (B = 0.008, t = 3.49, p-FDR </w:t>
      </w:r>
      <w:r w:rsidRPr="009A0BB5">
        <w:rPr>
          <w:rFonts w:cstheme="minorHAnsi"/>
          <w:color w:val="212121"/>
          <w:sz w:val="24"/>
          <w:szCs w:val="24"/>
          <w:shd w:val="clear" w:color="auto" w:fill="FFFFFF"/>
        </w:rPr>
        <w:lastRenderedPageBreak/>
        <w:t xml:space="preserve">= 0.004, d = 0.14, 95% CI = 0.004, 0.013), and dorsal attention networks (B = 0.01, t = 4.28, p-FDR &lt; 0.001, d = 0.17, 95% CI = 0.006, 0.015). These results were robust to sensitivity analyses considering comorbid internalizing problems, externalizing problems and psychostimulant medication. Similar findings were observed when examining ADHD traits, with the largest effect size observed for connectivity between the default mode network and the dorsal attention network (B = 0.0006, t = 5.57, p-FDR &lt; 0.001, partial-r = 0.06, 95% CI = 0.0004, 0.0008). We report significant ADHD-related differences in interactions between the default mode network and task-positive networks, in line with default mode interference models of ADHD. Effect sizes (Cohen's d and </w:t>
      </w:r>
      <w:proofErr w:type="gramStart"/>
      <w:r w:rsidRPr="009A0BB5">
        <w:rPr>
          <w:rFonts w:cstheme="minorHAnsi"/>
          <w:color w:val="212121"/>
          <w:sz w:val="24"/>
          <w:szCs w:val="24"/>
          <w:shd w:val="clear" w:color="auto" w:fill="FFFFFF"/>
        </w:rPr>
        <w:t>partial-r</w:t>
      </w:r>
      <w:proofErr w:type="gramEnd"/>
      <w:r w:rsidRPr="009A0BB5">
        <w:rPr>
          <w:rFonts w:cstheme="minorHAnsi"/>
          <w:color w:val="212121"/>
          <w:sz w:val="24"/>
          <w:szCs w:val="24"/>
          <w:shd w:val="clear" w:color="auto" w:fill="FFFFFF"/>
        </w:rPr>
        <w:t>, estimated from the mega-analytic models) were small, indicating subtle group differences. The overlap between the affected brain networks in the clinical and general population samples supports the notion of brain phenotypes operating along an ADHD continuum.</w:t>
      </w:r>
    </w:p>
    <w:p w14:paraId="709997C3" w14:textId="77777777" w:rsidR="006C6008" w:rsidRPr="009A0BB5" w:rsidRDefault="006C6008" w:rsidP="0045378A">
      <w:pPr>
        <w:rPr>
          <w:rFonts w:cstheme="minorHAnsi"/>
          <w:color w:val="212121"/>
          <w:sz w:val="24"/>
          <w:szCs w:val="24"/>
          <w:shd w:val="clear" w:color="auto" w:fill="FFFFFF"/>
        </w:rPr>
      </w:pPr>
    </w:p>
    <w:p w14:paraId="588173C5" w14:textId="77777777" w:rsidR="00030438" w:rsidRPr="009A0BB5" w:rsidRDefault="00030438" w:rsidP="00313E9A">
      <w:pPr>
        <w:pStyle w:val="Heading1"/>
        <w:shd w:val="clear" w:color="auto" w:fill="auto"/>
        <w:spacing w:before="480" w:after="480"/>
        <w:rPr>
          <w:rFonts w:cstheme="minorHAnsi"/>
          <w:color w:val="282828"/>
          <w:sz w:val="24"/>
          <w:szCs w:val="24"/>
        </w:rPr>
      </w:pPr>
      <w:bookmarkStart w:id="8" w:name="_Toc115763956"/>
      <w:r w:rsidRPr="009A0BB5">
        <w:rPr>
          <w:rFonts w:cstheme="minorHAnsi"/>
          <w:color w:val="282828"/>
          <w:sz w:val="24"/>
          <w:szCs w:val="24"/>
        </w:rPr>
        <w:t>Timing of antipsychotics and benzodiazepine initiation during a first episode of psychosis impacts clinical outcomes: Electronic health record cohort study</w:t>
      </w:r>
      <w:bookmarkEnd w:id="8"/>
    </w:p>
    <w:p w14:paraId="306CE418" w14:textId="7CB1B5D8" w:rsidR="006C6008" w:rsidRPr="009A0BB5" w:rsidRDefault="00B80B6F" w:rsidP="0045378A">
      <w:pPr>
        <w:rPr>
          <w:rFonts w:cstheme="minorHAnsi"/>
          <w:color w:val="212121"/>
          <w:sz w:val="24"/>
          <w:szCs w:val="24"/>
          <w:shd w:val="clear" w:color="auto" w:fill="FFFFFF"/>
        </w:rPr>
      </w:pPr>
      <w:hyperlink r:id="rId16" w:history="1">
        <w:r w:rsidRPr="009A0BB5">
          <w:rPr>
            <w:rStyle w:val="Hyperlink"/>
            <w:rFonts w:cstheme="minorHAnsi"/>
            <w:sz w:val="24"/>
            <w:szCs w:val="24"/>
            <w:shd w:val="clear" w:color="auto" w:fill="FFFFFF"/>
          </w:rPr>
          <w:t xml:space="preserve">Arribas M, </w:t>
        </w:r>
        <w:proofErr w:type="spellStart"/>
        <w:r w:rsidRPr="009A0BB5">
          <w:rPr>
            <w:rStyle w:val="Hyperlink"/>
            <w:rFonts w:cstheme="minorHAnsi"/>
            <w:sz w:val="24"/>
            <w:szCs w:val="24"/>
            <w:shd w:val="clear" w:color="auto" w:fill="FFFFFF"/>
          </w:rPr>
          <w:t>Solmi</w:t>
        </w:r>
        <w:proofErr w:type="spellEnd"/>
        <w:r w:rsidRPr="009A0BB5">
          <w:rPr>
            <w:rStyle w:val="Hyperlink"/>
            <w:rFonts w:cstheme="minorHAnsi"/>
            <w:sz w:val="24"/>
            <w:szCs w:val="24"/>
            <w:shd w:val="clear" w:color="auto" w:fill="FFFFFF"/>
          </w:rPr>
          <w:t xml:space="preserve"> M, Thompson T, Oliver D and </w:t>
        </w:r>
        <w:proofErr w:type="spellStart"/>
        <w:r w:rsidRPr="009A0BB5">
          <w:rPr>
            <w:rStyle w:val="Hyperlink"/>
            <w:rFonts w:cstheme="minorHAnsi"/>
            <w:sz w:val="24"/>
            <w:szCs w:val="24"/>
            <w:shd w:val="clear" w:color="auto" w:fill="FFFFFF"/>
          </w:rPr>
          <w:t>Fusar</w:t>
        </w:r>
        <w:proofErr w:type="spellEnd"/>
        <w:r w:rsidRPr="009A0BB5">
          <w:rPr>
            <w:rStyle w:val="Hyperlink"/>
            <w:rFonts w:cstheme="minorHAnsi"/>
            <w:sz w:val="24"/>
            <w:szCs w:val="24"/>
            <w:shd w:val="clear" w:color="auto" w:fill="FFFFFF"/>
          </w:rPr>
          <w:t xml:space="preserve">-Poli P (2022) Timing of antipsychotics and benzodiazepine initiation during a first episode of psychosis impacts clinical outcomes: Electronic health record cohort study. Front. Psychiatry 13:976035.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w:t>
        </w:r>
      </w:hyperlink>
    </w:p>
    <w:p w14:paraId="49C0E96F" w14:textId="77777777" w:rsidR="003E775C" w:rsidRPr="009A0BB5" w:rsidRDefault="003E775C" w:rsidP="0045378A">
      <w:pPr>
        <w:rPr>
          <w:rFonts w:cstheme="minorHAnsi"/>
          <w:color w:val="212121"/>
          <w:sz w:val="24"/>
          <w:szCs w:val="24"/>
          <w:shd w:val="clear" w:color="auto" w:fill="FFFFFF"/>
        </w:rPr>
      </w:pPr>
    </w:p>
    <w:p w14:paraId="3BB73649" w14:textId="1F63BA59" w:rsidR="00295BEB" w:rsidRPr="009A0BB5" w:rsidRDefault="009A0BB5" w:rsidP="0045378A">
      <w:pPr>
        <w:rPr>
          <w:rFonts w:cstheme="minorHAnsi"/>
          <w:color w:val="212121"/>
          <w:sz w:val="24"/>
          <w:szCs w:val="24"/>
          <w:shd w:val="clear" w:color="auto" w:fill="FFFFFF"/>
        </w:rPr>
      </w:pPr>
      <w:r w:rsidRPr="009A0BB5">
        <w:rPr>
          <w:rFonts w:cstheme="minorHAnsi"/>
          <w:color w:val="212121"/>
          <w:sz w:val="24"/>
          <w:szCs w:val="24"/>
          <w:shd w:val="clear" w:color="auto" w:fill="FFFFFF"/>
        </w:rPr>
        <w:t>The impact of timing of antipsychotics and benzodiazepine treatment during a first episode of psychosis on clinical outcomes is unknown. We present a RECORD-compliant electronic health record cohort study including patients (</w:t>
      </w:r>
      <w:r w:rsidRPr="009A0BB5">
        <w:rPr>
          <w:rFonts w:cstheme="minorHAnsi"/>
          <w:i/>
          <w:iCs/>
          <w:color w:val="212121"/>
          <w:sz w:val="24"/>
          <w:szCs w:val="24"/>
          <w:shd w:val="clear" w:color="auto" w:fill="FFFFFF"/>
        </w:rPr>
        <w:t>n</w:t>
      </w:r>
      <w:r w:rsidRPr="009A0BB5">
        <w:rPr>
          <w:rFonts w:cstheme="minorHAnsi"/>
          <w:color w:val="212121"/>
          <w:sz w:val="24"/>
          <w:szCs w:val="24"/>
          <w:shd w:val="clear" w:color="auto" w:fill="FFFFFF"/>
        </w:rPr>
        <w:t> = 4,483, aged 14–35) with a primary diagnosis of any non-organic ICD-10 first episode of psychosis at SLAM-NHS between 2007 and 2017. The impact of antipsychotic timing (prescription &gt; 1 week after a first episode of psychosis) was assessed on the primary outcome (risk of any psychiatric inpatient admission over 6 years), and secondary outcomes (cumulative duration of any psychiatric/medical/accident/emergency [A&amp;E] admission over 6 years). The impact of prescribing benzodiazepine before antipsychotic at any point and of treatment patterns (antipsychotic alone, benzodiazepine alone, combination of antipsychotic with benzodiazepine) within the first week after a first episode of psychosis were also assessed. Survival analyses and zero-inflated negative binomial regressions, adjusted for core covariates, and complementary analyses were employed. Antipsychotic prescribed &gt;1 week after a first episode of psychosis did not affect the risk of any psychiatric admission (HR = 1.04, 95% CI = 0.92–1.17, </w:t>
      </w:r>
      <w:r w:rsidRPr="009A0BB5">
        <w:rPr>
          <w:rFonts w:cstheme="minorHAnsi"/>
          <w:i/>
          <w:iCs/>
          <w:color w:val="212121"/>
          <w:sz w:val="24"/>
          <w:szCs w:val="24"/>
          <w:shd w:val="clear" w:color="auto" w:fill="FFFFFF"/>
        </w:rPr>
        <w:t>p</w:t>
      </w:r>
      <w:r w:rsidRPr="009A0BB5">
        <w:rPr>
          <w:rFonts w:cstheme="minorHAnsi"/>
          <w:color w:val="212121"/>
          <w:sz w:val="24"/>
          <w:szCs w:val="24"/>
          <w:shd w:val="clear" w:color="auto" w:fill="FFFFFF"/>
        </w:rPr>
        <w:t xml:space="preserve"> = 0.557), but increased the duration of any psychiatric (22–28%), medical (78–35%) and A&amp;E (30–34%) admission (months 12–72). </w:t>
      </w:r>
      <w:r w:rsidRPr="009A0BB5">
        <w:rPr>
          <w:rFonts w:cstheme="minorHAnsi"/>
          <w:color w:val="212121"/>
          <w:sz w:val="24"/>
          <w:szCs w:val="24"/>
          <w:shd w:val="clear" w:color="auto" w:fill="FFFFFF"/>
        </w:rPr>
        <w:lastRenderedPageBreak/>
        <w:t>Prescribing benzodiazepine before antipsychotic at any point did not affect the risk of any psychiatric admission (HR = 1.03, 95% CI = 0.94–1.13, </w:t>
      </w:r>
      <w:r w:rsidRPr="009A0BB5">
        <w:rPr>
          <w:rFonts w:cstheme="minorHAnsi"/>
          <w:i/>
          <w:iCs/>
          <w:color w:val="212121"/>
          <w:sz w:val="24"/>
          <w:szCs w:val="24"/>
          <w:shd w:val="clear" w:color="auto" w:fill="FFFFFF"/>
        </w:rPr>
        <w:t>p</w:t>
      </w:r>
      <w:r w:rsidRPr="009A0BB5">
        <w:rPr>
          <w:rFonts w:cstheme="minorHAnsi"/>
          <w:color w:val="212121"/>
          <w:sz w:val="24"/>
          <w:szCs w:val="24"/>
          <w:shd w:val="clear" w:color="auto" w:fill="FFFFFF"/>
        </w:rPr>
        <w:t> = 0.535), but reduced the duration of any psychiatric admission (17–24%, months 12–72), and increased the duration of medical (71–45%, months 12–72) and A&amp;E (26–18%, months 12–36) admission. Prescribing antipsychotic combined with benzodiazepine within the first week after a first episode of psychosis showed better overall clinical outcomes than antipsychotic or benzodiazepine alone. Overall, delaying antipsychotic 1 week after a first episode of psychosis may worsen some clinical outcomes. Early benzodiazepine treatment can be considered with concomitant antipsychotic but not as standalone intervention.</w:t>
      </w:r>
    </w:p>
    <w:p w14:paraId="4C8CB4F1" w14:textId="77777777" w:rsidR="00D17175" w:rsidRPr="009A0BB5" w:rsidRDefault="00D17175" w:rsidP="0045378A">
      <w:pPr>
        <w:rPr>
          <w:rFonts w:cstheme="minorHAnsi"/>
          <w:color w:val="212121"/>
          <w:sz w:val="24"/>
          <w:szCs w:val="24"/>
          <w:shd w:val="clear" w:color="auto" w:fill="FFFFFF"/>
        </w:rPr>
      </w:pPr>
    </w:p>
    <w:p w14:paraId="4FD715D5" w14:textId="77777777" w:rsidR="00443AB0" w:rsidRPr="009A0BB5" w:rsidRDefault="00443AB0" w:rsidP="00443AB0">
      <w:pPr>
        <w:pStyle w:val="Heading1"/>
        <w:shd w:val="clear" w:color="auto" w:fill="FFFFFF"/>
        <w:rPr>
          <w:rFonts w:cstheme="minorHAnsi"/>
          <w:color w:val="212121"/>
          <w:sz w:val="24"/>
          <w:szCs w:val="24"/>
        </w:rPr>
      </w:pPr>
      <w:bookmarkStart w:id="9" w:name="_Toc115763957"/>
      <w:r w:rsidRPr="009A0BB5">
        <w:rPr>
          <w:rFonts w:cstheme="minorHAnsi"/>
          <w:color w:val="212121"/>
          <w:sz w:val="24"/>
          <w:szCs w:val="24"/>
        </w:rPr>
        <w:t>A Randomized Controlled Trial of the Effects of Early Intervention Services On Insight in First Episode Psychosis</w:t>
      </w:r>
      <w:bookmarkEnd w:id="9"/>
    </w:p>
    <w:p w14:paraId="7261AD29" w14:textId="77777777" w:rsidR="008F66F2" w:rsidRPr="009A0BB5" w:rsidRDefault="008F66F2" w:rsidP="0045378A">
      <w:pPr>
        <w:rPr>
          <w:rFonts w:cstheme="minorHAnsi"/>
          <w:color w:val="212121"/>
          <w:sz w:val="24"/>
          <w:szCs w:val="24"/>
          <w:shd w:val="clear" w:color="auto" w:fill="FFFFFF"/>
        </w:rPr>
      </w:pPr>
    </w:p>
    <w:p w14:paraId="084BB8BC" w14:textId="7448A77E" w:rsidR="00D17175" w:rsidRPr="009A0BB5" w:rsidRDefault="00890822" w:rsidP="0045378A">
      <w:pPr>
        <w:rPr>
          <w:rFonts w:cstheme="minorHAnsi"/>
          <w:color w:val="212121"/>
          <w:sz w:val="24"/>
          <w:szCs w:val="24"/>
          <w:shd w:val="clear" w:color="auto" w:fill="FFFFFF"/>
        </w:rPr>
      </w:pPr>
      <w:hyperlink r:id="rId17" w:history="1">
        <w:r w:rsidRPr="009A0BB5">
          <w:rPr>
            <w:rStyle w:val="Hyperlink"/>
            <w:rFonts w:cstheme="minorHAnsi"/>
            <w:sz w:val="24"/>
            <w:szCs w:val="24"/>
            <w:shd w:val="clear" w:color="auto" w:fill="FFFFFF"/>
          </w:rPr>
          <w:t xml:space="preserve">DeTore NR, Bain K, Wright A, Meyer-Kalos P, Gingerich S, </w:t>
        </w:r>
        <w:proofErr w:type="spellStart"/>
        <w:r w:rsidRPr="009A0BB5">
          <w:rPr>
            <w:rStyle w:val="Hyperlink"/>
            <w:rFonts w:cstheme="minorHAnsi"/>
            <w:sz w:val="24"/>
            <w:szCs w:val="24"/>
            <w:shd w:val="clear" w:color="auto" w:fill="FFFFFF"/>
          </w:rPr>
          <w:t>Mueser</w:t>
        </w:r>
        <w:proofErr w:type="spellEnd"/>
        <w:r w:rsidRPr="009A0BB5">
          <w:rPr>
            <w:rStyle w:val="Hyperlink"/>
            <w:rFonts w:cstheme="minorHAnsi"/>
            <w:sz w:val="24"/>
            <w:szCs w:val="24"/>
            <w:shd w:val="clear" w:color="auto" w:fill="FFFFFF"/>
          </w:rPr>
          <w:t xml:space="preserve"> KT. A Randomized Controlled Trial of the Effects of Early Intervention Services </w:t>
        </w:r>
        <w:proofErr w:type="gramStart"/>
        <w:r w:rsidRPr="009A0BB5">
          <w:rPr>
            <w:rStyle w:val="Hyperlink"/>
            <w:rFonts w:cstheme="minorHAnsi"/>
            <w:sz w:val="24"/>
            <w:szCs w:val="24"/>
            <w:shd w:val="clear" w:color="auto" w:fill="FFFFFF"/>
          </w:rPr>
          <w:t>On</w:t>
        </w:r>
        <w:proofErr w:type="gramEnd"/>
        <w:r w:rsidRPr="009A0BB5">
          <w:rPr>
            <w:rStyle w:val="Hyperlink"/>
            <w:rFonts w:cstheme="minorHAnsi"/>
            <w:sz w:val="24"/>
            <w:szCs w:val="24"/>
            <w:shd w:val="clear" w:color="auto" w:fill="FFFFFF"/>
          </w:rPr>
          <w:t xml:space="preserve"> Insight in First Episode Psychosis. </w:t>
        </w:r>
        <w:proofErr w:type="spellStart"/>
        <w:r w:rsidRPr="009A0BB5">
          <w:rPr>
            <w:rStyle w:val="Hyperlink"/>
            <w:rFonts w:cstheme="minorHAnsi"/>
            <w:sz w:val="24"/>
            <w:szCs w:val="24"/>
            <w:shd w:val="clear" w:color="auto" w:fill="FFFFFF"/>
          </w:rPr>
          <w:t>Schizophr</w:t>
        </w:r>
        <w:proofErr w:type="spellEnd"/>
        <w:r w:rsidRPr="009A0BB5">
          <w:rPr>
            <w:rStyle w:val="Hyperlink"/>
            <w:rFonts w:cstheme="minorHAnsi"/>
            <w:sz w:val="24"/>
            <w:szCs w:val="24"/>
            <w:shd w:val="clear" w:color="auto" w:fill="FFFFFF"/>
          </w:rPr>
          <w:t xml:space="preserve"> Bull. 2022 Aug </w:t>
        </w:r>
        <w:proofErr w:type="gramStart"/>
        <w:r w:rsidRPr="009A0BB5">
          <w:rPr>
            <w:rStyle w:val="Hyperlink"/>
            <w:rFonts w:cstheme="minorHAnsi"/>
            <w:sz w:val="24"/>
            <w:szCs w:val="24"/>
            <w:shd w:val="clear" w:color="auto" w:fill="FFFFFF"/>
          </w:rPr>
          <w:t>23:sbac</w:t>
        </w:r>
        <w:proofErr w:type="gramEnd"/>
        <w:r w:rsidRPr="009A0BB5">
          <w:rPr>
            <w:rStyle w:val="Hyperlink"/>
            <w:rFonts w:cstheme="minorHAnsi"/>
            <w:sz w:val="24"/>
            <w:szCs w:val="24"/>
            <w:shd w:val="clear" w:color="auto" w:fill="FFFFFF"/>
          </w:rPr>
          <w:t xml:space="preserve">099.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10.1093/</w:t>
        </w:r>
        <w:proofErr w:type="spellStart"/>
        <w:r w:rsidRPr="009A0BB5">
          <w:rPr>
            <w:rStyle w:val="Hyperlink"/>
            <w:rFonts w:cstheme="minorHAnsi"/>
            <w:sz w:val="24"/>
            <w:szCs w:val="24"/>
            <w:shd w:val="clear" w:color="auto" w:fill="FFFFFF"/>
          </w:rPr>
          <w:t>schbul</w:t>
        </w:r>
        <w:proofErr w:type="spellEnd"/>
        <w:r w:rsidRPr="009A0BB5">
          <w:rPr>
            <w:rStyle w:val="Hyperlink"/>
            <w:rFonts w:cstheme="minorHAnsi"/>
            <w:sz w:val="24"/>
            <w:szCs w:val="24"/>
            <w:shd w:val="clear" w:color="auto" w:fill="FFFFFF"/>
          </w:rPr>
          <w:t xml:space="preserve">/sbac099. </w:t>
        </w:r>
        <w:proofErr w:type="spellStart"/>
        <w:r w:rsidRPr="009A0BB5">
          <w:rPr>
            <w:rStyle w:val="Hyperlink"/>
            <w:rFonts w:cstheme="minorHAnsi"/>
            <w:sz w:val="24"/>
            <w:szCs w:val="24"/>
            <w:shd w:val="clear" w:color="auto" w:fill="FFFFFF"/>
          </w:rPr>
          <w:t>Epub</w:t>
        </w:r>
        <w:proofErr w:type="spellEnd"/>
        <w:r w:rsidRPr="009A0BB5">
          <w:rPr>
            <w:rStyle w:val="Hyperlink"/>
            <w:rFonts w:cstheme="minorHAnsi"/>
            <w:sz w:val="24"/>
            <w:szCs w:val="24"/>
            <w:shd w:val="clear" w:color="auto" w:fill="FFFFFF"/>
          </w:rPr>
          <w:t xml:space="preserve"> a</w:t>
        </w:r>
      </w:hyperlink>
    </w:p>
    <w:p w14:paraId="38B45977" w14:textId="77777777" w:rsidR="00890822" w:rsidRPr="009A0BB5" w:rsidRDefault="00890822" w:rsidP="0045378A">
      <w:pPr>
        <w:rPr>
          <w:rFonts w:cstheme="minorHAnsi"/>
          <w:color w:val="212121"/>
          <w:sz w:val="24"/>
          <w:szCs w:val="24"/>
          <w:shd w:val="clear" w:color="auto" w:fill="FFFFFF"/>
        </w:rPr>
      </w:pPr>
    </w:p>
    <w:p w14:paraId="6B4216E2" w14:textId="77777777" w:rsidR="00A41334" w:rsidRPr="009A0BB5" w:rsidRDefault="00A41334" w:rsidP="00A41334">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Background and hypothesis: </w:t>
      </w:r>
      <w:r w:rsidRPr="009A0BB5">
        <w:rPr>
          <w:rFonts w:asciiTheme="minorHAnsi" w:hAnsiTheme="minorHAnsi" w:cstheme="minorHAnsi"/>
          <w:color w:val="212121"/>
        </w:rPr>
        <w:t>Impaired insight into one's illness is common in first episode psychosis (FEP), is associated with worse symptoms and functioning, and predicts a worse course of illness. Despite its importance, little research has examined the effects of early intervention services (EIS) on insight.</w:t>
      </w:r>
    </w:p>
    <w:p w14:paraId="6174C24D" w14:textId="77777777" w:rsidR="00A41334" w:rsidRPr="009A0BB5" w:rsidRDefault="00A41334" w:rsidP="00A41334">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Designs: </w:t>
      </w:r>
      <w:r w:rsidRPr="009A0BB5">
        <w:rPr>
          <w:rFonts w:asciiTheme="minorHAnsi" w:hAnsiTheme="minorHAnsi" w:cstheme="minorHAnsi"/>
          <w:color w:val="212121"/>
        </w:rPr>
        <w:t>This paper evaluated the impact of EIS (NAVIGATE) on insight compared to usual community care (CC) in a large cluster randomized controlled trial. Assessments were conducted at baseline and every 6 months for 2 years.</w:t>
      </w:r>
    </w:p>
    <w:p w14:paraId="574EFAE2" w14:textId="77777777" w:rsidR="00A41334" w:rsidRPr="009A0BB5" w:rsidRDefault="00A41334" w:rsidP="00A41334">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Results: </w:t>
      </w:r>
      <w:r w:rsidRPr="009A0BB5">
        <w:rPr>
          <w:rFonts w:asciiTheme="minorHAnsi" w:hAnsiTheme="minorHAnsi" w:cstheme="minorHAnsi"/>
          <w:color w:val="212121"/>
        </w:rPr>
        <w:t>A multilevel regression model including all time points showed a significant time by treatment group interaction (P &lt; .001), reflecting greater improvement in insight for NAVIGATE than CC participants. Impaired insight was related to less severe depression but worse other symptoms and functioning at baseline for the total sample. At 6 months, the same pattern was found within each group except insight was no longer associated with depression among NAVIGATE participants. Impaired insight was more strongly associated with worse interpersonal relationships at 6 months in NAVIGATE than in CC, and changes in insight from baseline to 6 months were more strongly correlated with changes in relationships in NAVIGATE than CC.</w:t>
      </w:r>
    </w:p>
    <w:p w14:paraId="0BFB940F" w14:textId="77777777" w:rsidR="00A41334" w:rsidRPr="009A0BB5" w:rsidRDefault="00A41334" w:rsidP="00A41334">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Conclusions: </w:t>
      </w:r>
      <w:r w:rsidRPr="009A0BB5">
        <w:rPr>
          <w:rFonts w:asciiTheme="minorHAnsi" w:hAnsiTheme="minorHAnsi" w:cstheme="minorHAnsi"/>
          <w:color w:val="212121"/>
        </w:rPr>
        <w:t xml:space="preserve">The NAVIGATE program improved insight significantly more than CC. Although greater awareness of illness has frequently been found to be associated with higher depression in schizophrenia, these findings suggest EIS programs can improve insight without worsening depression in FEP. The increased association between insight and social relationships in </w:t>
      </w:r>
      <w:r w:rsidRPr="009A0BB5">
        <w:rPr>
          <w:rFonts w:asciiTheme="minorHAnsi" w:hAnsiTheme="minorHAnsi" w:cstheme="minorHAnsi"/>
          <w:color w:val="212121"/>
        </w:rPr>
        <w:lastRenderedPageBreak/>
        <w:t>NAVIGATE suggests these 2 outcomes may synergistically interact to improve each other in treatment.</w:t>
      </w:r>
    </w:p>
    <w:p w14:paraId="1375AF9F" w14:textId="77777777" w:rsidR="00890822" w:rsidRPr="009A0BB5" w:rsidRDefault="00890822" w:rsidP="0045378A">
      <w:pPr>
        <w:rPr>
          <w:rFonts w:cstheme="minorHAnsi"/>
          <w:noProof/>
          <w:sz w:val="24"/>
          <w:szCs w:val="24"/>
        </w:rPr>
      </w:pPr>
    </w:p>
    <w:p w14:paraId="61E31EC3" w14:textId="77777777" w:rsidR="0017002E" w:rsidRPr="009A0BB5" w:rsidRDefault="0017002E" w:rsidP="0017002E">
      <w:pPr>
        <w:pStyle w:val="Heading1"/>
        <w:shd w:val="clear" w:color="auto" w:fill="FFFFFF"/>
        <w:rPr>
          <w:rFonts w:cstheme="minorHAnsi"/>
          <w:color w:val="212121"/>
          <w:sz w:val="24"/>
          <w:szCs w:val="24"/>
        </w:rPr>
      </w:pPr>
      <w:bookmarkStart w:id="10" w:name="_Toc115763958"/>
      <w:r w:rsidRPr="009A0BB5">
        <w:rPr>
          <w:rFonts w:cstheme="minorHAnsi"/>
          <w:color w:val="212121"/>
          <w:sz w:val="24"/>
          <w:szCs w:val="24"/>
        </w:rPr>
        <w:t>Clinical Effectiveness of Intravenous Racemic Ketamine Infusions in a Large Community Sample of Patients With Treatment-Resistant Depression, Suicidal Ideation, and Generalized Anxiety Symptoms: A Retrospective Chart Review</w:t>
      </w:r>
      <w:bookmarkEnd w:id="10"/>
    </w:p>
    <w:p w14:paraId="370F7EA8" w14:textId="77777777" w:rsidR="0017002E" w:rsidRPr="009A0BB5" w:rsidRDefault="0017002E" w:rsidP="0045378A">
      <w:pPr>
        <w:rPr>
          <w:rFonts w:cstheme="minorHAnsi"/>
          <w:noProof/>
          <w:sz w:val="24"/>
          <w:szCs w:val="24"/>
        </w:rPr>
      </w:pPr>
    </w:p>
    <w:p w14:paraId="0887A8B4" w14:textId="442C59EE" w:rsidR="0017002E" w:rsidRPr="009A0BB5" w:rsidRDefault="004308DF" w:rsidP="0045378A">
      <w:pPr>
        <w:rPr>
          <w:rFonts w:cstheme="minorHAnsi"/>
          <w:noProof/>
          <w:sz w:val="24"/>
          <w:szCs w:val="24"/>
        </w:rPr>
      </w:pPr>
      <w:hyperlink r:id="rId18" w:history="1">
        <w:r w:rsidRPr="009A0BB5">
          <w:rPr>
            <w:rStyle w:val="Hyperlink"/>
            <w:rFonts w:cstheme="minorHAnsi"/>
            <w:sz w:val="24"/>
            <w:szCs w:val="24"/>
            <w:shd w:val="clear" w:color="auto" w:fill="FFFFFF"/>
          </w:rPr>
          <w:t xml:space="preserve">Oliver PA, Snyder AD, </w:t>
        </w:r>
        <w:proofErr w:type="spellStart"/>
        <w:r w:rsidRPr="009A0BB5">
          <w:rPr>
            <w:rStyle w:val="Hyperlink"/>
            <w:rFonts w:cstheme="minorHAnsi"/>
            <w:sz w:val="24"/>
            <w:szCs w:val="24"/>
            <w:shd w:val="clear" w:color="auto" w:fill="FFFFFF"/>
          </w:rPr>
          <w:t>Feinn</w:t>
        </w:r>
        <w:proofErr w:type="spellEnd"/>
        <w:r w:rsidRPr="009A0BB5">
          <w:rPr>
            <w:rStyle w:val="Hyperlink"/>
            <w:rFonts w:cstheme="minorHAnsi"/>
            <w:sz w:val="24"/>
            <w:szCs w:val="24"/>
            <w:shd w:val="clear" w:color="auto" w:fill="FFFFFF"/>
          </w:rPr>
          <w:t xml:space="preserve"> R, Malov S, McDiarmid G, Arias AJ. Clinical Effectiveness of Intravenous Racemic Ketamine Infusions in a Large Community Sample of Patients </w:t>
        </w:r>
        <w:proofErr w:type="gramStart"/>
        <w:r w:rsidRPr="009A0BB5">
          <w:rPr>
            <w:rStyle w:val="Hyperlink"/>
            <w:rFonts w:cstheme="minorHAnsi"/>
            <w:sz w:val="24"/>
            <w:szCs w:val="24"/>
            <w:shd w:val="clear" w:color="auto" w:fill="FFFFFF"/>
          </w:rPr>
          <w:t>With</w:t>
        </w:r>
        <w:proofErr w:type="gramEnd"/>
        <w:r w:rsidRPr="009A0BB5">
          <w:rPr>
            <w:rStyle w:val="Hyperlink"/>
            <w:rFonts w:cstheme="minorHAnsi"/>
            <w:sz w:val="24"/>
            <w:szCs w:val="24"/>
            <w:shd w:val="clear" w:color="auto" w:fill="FFFFFF"/>
          </w:rPr>
          <w:t xml:space="preserve"> Treatment-Resistant Depression, Suicidal Ideation, and Generalized Anxiety Symptom</w:t>
        </w:r>
      </w:hyperlink>
      <w:r w:rsidRPr="009A0BB5">
        <w:rPr>
          <w:rFonts w:cstheme="minorHAnsi"/>
          <w:color w:val="212121"/>
          <w:sz w:val="24"/>
          <w:szCs w:val="24"/>
          <w:shd w:val="clear" w:color="auto" w:fill="FFFFFF"/>
        </w:rPr>
        <w:t>.</w:t>
      </w:r>
    </w:p>
    <w:p w14:paraId="57E61287" w14:textId="77777777" w:rsidR="004308DF" w:rsidRPr="009A0BB5" w:rsidRDefault="004308DF" w:rsidP="0045378A">
      <w:pPr>
        <w:rPr>
          <w:rFonts w:cstheme="minorHAnsi"/>
          <w:noProof/>
          <w:sz w:val="24"/>
          <w:szCs w:val="24"/>
        </w:rPr>
      </w:pPr>
    </w:p>
    <w:p w14:paraId="7CE514A7" w14:textId="77777777" w:rsidR="004308DF" w:rsidRPr="009A0BB5" w:rsidRDefault="004308DF" w:rsidP="004308DF">
      <w:pPr>
        <w:pStyle w:val="NormalWeb"/>
        <w:shd w:val="clear" w:color="auto" w:fill="FFFFFF"/>
        <w:rPr>
          <w:rFonts w:asciiTheme="minorHAnsi" w:hAnsiTheme="minorHAnsi" w:cstheme="minorHAnsi"/>
          <w:color w:val="212121"/>
        </w:rPr>
      </w:pPr>
      <w:r w:rsidRPr="009A0BB5">
        <w:rPr>
          <w:rFonts w:asciiTheme="minorHAnsi" w:hAnsiTheme="minorHAnsi" w:cstheme="minorHAnsi"/>
          <w:b/>
          <w:bCs/>
          <w:i/>
          <w:iCs/>
          <w:color w:val="212121"/>
        </w:rPr>
        <w:t>Introduction:</w:t>
      </w:r>
      <w:r w:rsidRPr="009A0BB5">
        <w:rPr>
          <w:rFonts w:asciiTheme="minorHAnsi" w:hAnsiTheme="minorHAnsi" w:cstheme="minorHAnsi"/>
          <w:color w:val="212121"/>
        </w:rPr>
        <w:t> Few studies have been published to date exploring the effectiveness of ketamine for treatment-resistant depression (TRD) in large clinical samples. We report on the clinical outcomes of a large cohort treated with ketamine as part of clinical practice.</w:t>
      </w:r>
    </w:p>
    <w:p w14:paraId="7B564300" w14:textId="77777777" w:rsidR="004308DF" w:rsidRPr="009A0BB5" w:rsidRDefault="004308DF" w:rsidP="004308DF">
      <w:pPr>
        <w:pStyle w:val="NormalWeb"/>
        <w:shd w:val="clear" w:color="auto" w:fill="FFFFFF"/>
        <w:rPr>
          <w:rFonts w:asciiTheme="minorHAnsi" w:hAnsiTheme="minorHAnsi" w:cstheme="minorHAnsi"/>
          <w:color w:val="212121"/>
        </w:rPr>
      </w:pPr>
      <w:r w:rsidRPr="009A0BB5">
        <w:rPr>
          <w:rFonts w:asciiTheme="minorHAnsi" w:hAnsiTheme="minorHAnsi" w:cstheme="minorHAnsi"/>
          <w:b/>
          <w:bCs/>
          <w:i/>
          <w:iCs/>
          <w:color w:val="212121"/>
        </w:rPr>
        <w:t>Methods:</w:t>
      </w:r>
      <w:r w:rsidRPr="009A0BB5">
        <w:rPr>
          <w:rFonts w:asciiTheme="minorHAnsi" w:hAnsiTheme="minorHAnsi" w:cstheme="minorHAnsi"/>
          <w:color w:val="212121"/>
        </w:rPr>
        <w:t> Deidentified electronic chart data were obtained from a multisite private ketamine infusion clinic for 424 patients with TRD seen from November 9, 2017, to May 4, 2021. Ketamine infusions were administered at a starting dose of 0.5 mg/kg/40 minutes for 6 infusions within 21 days. Maintenance infusions were offered based on clinical response. Changes in outcome measures (scores on the Patient Health Questionnaire-9 [PHQ-9] and Generalized Anxiety Disorder-7 [GAD-7]) within subjects were analyzed using longitudinal multilevel modeling with Kaplan-Meier estimates. Logistic regression was used to analyze for a priori theorized potential moderators of response.</w:t>
      </w:r>
    </w:p>
    <w:p w14:paraId="37554C6A" w14:textId="77777777" w:rsidR="004308DF" w:rsidRPr="009A0BB5" w:rsidRDefault="004308DF" w:rsidP="004308DF">
      <w:pPr>
        <w:pStyle w:val="NormalWeb"/>
        <w:shd w:val="clear" w:color="auto" w:fill="FFFFFF"/>
        <w:rPr>
          <w:rFonts w:asciiTheme="minorHAnsi" w:hAnsiTheme="minorHAnsi" w:cstheme="minorHAnsi"/>
          <w:color w:val="212121"/>
        </w:rPr>
      </w:pPr>
      <w:r w:rsidRPr="009A0BB5">
        <w:rPr>
          <w:rFonts w:asciiTheme="minorHAnsi" w:hAnsiTheme="minorHAnsi" w:cstheme="minorHAnsi"/>
          <w:b/>
          <w:bCs/>
          <w:i/>
          <w:iCs/>
          <w:color w:val="212121"/>
        </w:rPr>
        <w:t>Results:</w:t>
      </w:r>
      <w:r w:rsidRPr="009A0BB5">
        <w:rPr>
          <w:rFonts w:asciiTheme="minorHAnsi" w:hAnsiTheme="minorHAnsi" w:cstheme="minorHAnsi"/>
          <w:color w:val="212121"/>
        </w:rPr>
        <w:t> Significant improvements from baseline were observed over time on the main outcomes (all </w:t>
      </w:r>
      <w:r w:rsidRPr="009A0BB5">
        <w:rPr>
          <w:rFonts w:asciiTheme="minorHAnsi" w:hAnsiTheme="minorHAnsi" w:cstheme="minorHAnsi"/>
          <w:i/>
          <w:iCs/>
          <w:color w:val="212121"/>
        </w:rPr>
        <w:t>P</w:t>
      </w:r>
      <w:r w:rsidRPr="009A0BB5">
        <w:rPr>
          <w:rFonts w:asciiTheme="minorHAnsi" w:hAnsiTheme="minorHAnsi" w:cstheme="minorHAnsi"/>
          <w:color w:val="212121"/>
        </w:rPr>
        <w:t> &lt; .001). Based on PHQ-9 self-report data, within 6 weeks of infusion initiation, a 50% response rate and 20% remission rate for depressive symptoms were observed. Response and remission rates were 72% and 38%, respectively, after 10 infusions, and there was a 50% reduction in self-harm/suicidal ideation (SI) symptom scores within 6 weeks. Half of patients with SI at baseline no longer had it after 6 infusions. A 30% reduction in anxiety symptoms (per the GAD-7) was observed.</w:t>
      </w:r>
    </w:p>
    <w:p w14:paraId="3D156E9F" w14:textId="5F5F05CC" w:rsidR="00430530" w:rsidRPr="009A0BB5" w:rsidRDefault="004308DF" w:rsidP="004308DF">
      <w:pPr>
        <w:pStyle w:val="NormalWeb"/>
        <w:shd w:val="clear" w:color="auto" w:fill="FFFFFF"/>
        <w:rPr>
          <w:rFonts w:asciiTheme="minorHAnsi" w:hAnsiTheme="minorHAnsi" w:cstheme="minorHAnsi"/>
          <w:color w:val="212121"/>
        </w:rPr>
      </w:pPr>
      <w:r w:rsidRPr="009A0BB5">
        <w:rPr>
          <w:rFonts w:asciiTheme="minorHAnsi" w:hAnsiTheme="minorHAnsi" w:cstheme="minorHAnsi"/>
          <w:b/>
          <w:bCs/>
          <w:i/>
          <w:iCs/>
          <w:color w:val="212121"/>
        </w:rPr>
        <w:t>Conclusions:</w:t>
      </w:r>
      <w:r w:rsidRPr="009A0BB5">
        <w:rPr>
          <w:rFonts w:asciiTheme="minorHAnsi" w:hAnsiTheme="minorHAnsi" w:cstheme="minorHAnsi"/>
          <w:color w:val="212121"/>
        </w:rPr>
        <w:t xml:space="preserve"> Ketamine was effective at reducing symptoms of SI, depression, and anxiety. The high rates of response and remission were </w:t>
      </w:r>
      <w:proofErr w:type="gramStart"/>
      <w:r w:rsidRPr="009A0BB5">
        <w:rPr>
          <w:rFonts w:asciiTheme="minorHAnsi" w:hAnsiTheme="minorHAnsi" w:cstheme="minorHAnsi"/>
          <w:color w:val="212121"/>
        </w:rPr>
        <w:t>similar to</w:t>
      </w:r>
      <w:proofErr w:type="gramEnd"/>
      <w:r w:rsidRPr="009A0BB5">
        <w:rPr>
          <w:rFonts w:asciiTheme="minorHAnsi" w:hAnsiTheme="minorHAnsi" w:cstheme="minorHAnsi"/>
          <w:color w:val="212121"/>
        </w:rPr>
        <w:t xml:space="preserve"> those for interventional treatments in community samples of TRD. Comparative efficacy trials with other interventions and randomized controlled trials of racemic ketamine infusion as the primary treatment for SI are needed</w:t>
      </w:r>
    </w:p>
    <w:p w14:paraId="498B23C5" w14:textId="77777777" w:rsidR="00F00429" w:rsidRPr="009A0BB5" w:rsidRDefault="00F00429" w:rsidP="00F00429">
      <w:pPr>
        <w:pStyle w:val="Heading1"/>
        <w:shd w:val="clear" w:color="auto" w:fill="FFFFFF"/>
        <w:rPr>
          <w:rFonts w:cstheme="minorHAnsi"/>
          <w:color w:val="212121"/>
          <w:sz w:val="24"/>
          <w:szCs w:val="24"/>
        </w:rPr>
      </w:pPr>
      <w:bookmarkStart w:id="11" w:name="_Toc115763959"/>
      <w:r w:rsidRPr="009A0BB5">
        <w:rPr>
          <w:rFonts w:cstheme="minorHAnsi"/>
          <w:color w:val="212121"/>
          <w:sz w:val="24"/>
          <w:szCs w:val="24"/>
        </w:rPr>
        <w:lastRenderedPageBreak/>
        <w:t>Persistent Dissociation and Its Neural Correlates in Predicting Outcomes After Trauma Exposure</w:t>
      </w:r>
      <w:bookmarkEnd w:id="11"/>
    </w:p>
    <w:p w14:paraId="4D02E490" w14:textId="5B6E4A49" w:rsidR="006368D1" w:rsidRPr="009A0BB5" w:rsidRDefault="00F00429" w:rsidP="009A0BB5">
      <w:pPr>
        <w:pStyle w:val="NormalWeb"/>
        <w:shd w:val="clear" w:color="auto" w:fill="FFFFFF"/>
        <w:rPr>
          <w:rFonts w:asciiTheme="minorHAnsi" w:hAnsiTheme="minorHAnsi" w:cstheme="minorHAnsi"/>
          <w:color w:val="212121"/>
          <w:shd w:val="clear" w:color="auto" w:fill="FFFFFF"/>
        </w:rPr>
      </w:pPr>
      <w:hyperlink r:id="rId19" w:history="1">
        <w:proofErr w:type="spellStart"/>
        <w:r w:rsidRPr="009A0BB5">
          <w:rPr>
            <w:rStyle w:val="Hyperlink"/>
            <w:rFonts w:asciiTheme="minorHAnsi" w:hAnsiTheme="minorHAnsi" w:cstheme="minorHAnsi"/>
            <w:shd w:val="clear" w:color="auto" w:fill="FFFFFF"/>
          </w:rPr>
          <w:t>Lebois</w:t>
        </w:r>
        <w:proofErr w:type="spellEnd"/>
        <w:r w:rsidRPr="009A0BB5">
          <w:rPr>
            <w:rStyle w:val="Hyperlink"/>
            <w:rFonts w:asciiTheme="minorHAnsi" w:hAnsiTheme="minorHAnsi" w:cstheme="minorHAnsi"/>
            <w:shd w:val="clear" w:color="auto" w:fill="FFFFFF"/>
          </w:rPr>
          <w:t xml:space="preserve"> LAM, Harnett NG, van </w:t>
        </w:r>
        <w:proofErr w:type="spellStart"/>
        <w:r w:rsidRPr="009A0BB5">
          <w:rPr>
            <w:rStyle w:val="Hyperlink"/>
            <w:rFonts w:asciiTheme="minorHAnsi" w:hAnsiTheme="minorHAnsi" w:cstheme="minorHAnsi"/>
            <w:shd w:val="clear" w:color="auto" w:fill="FFFFFF"/>
          </w:rPr>
          <w:t>Rooij</w:t>
        </w:r>
        <w:proofErr w:type="spellEnd"/>
        <w:r w:rsidRPr="009A0BB5">
          <w:rPr>
            <w:rStyle w:val="Hyperlink"/>
            <w:rFonts w:asciiTheme="minorHAnsi" w:hAnsiTheme="minorHAnsi" w:cstheme="minorHAnsi"/>
            <w:shd w:val="clear" w:color="auto" w:fill="FFFFFF"/>
          </w:rPr>
          <w:t xml:space="preserve"> SJH, Ely TD, Jovanovic T, Bruce SE, House SL, Ravichandran C, Dumornay NM, Finegold KE, Hill SB, Merker JB, Phillips KA, Beaudoin FL, An X, Neylan TC, Clifford GD, </w:t>
        </w:r>
        <w:proofErr w:type="spellStart"/>
        <w:r w:rsidRPr="009A0BB5">
          <w:rPr>
            <w:rStyle w:val="Hyperlink"/>
            <w:rFonts w:asciiTheme="minorHAnsi" w:hAnsiTheme="minorHAnsi" w:cstheme="minorHAnsi"/>
            <w:shd w:val="clear" w:color="auto" w:fill="FFFFFF"/>
          </w:rPr>
          <w:t>Linnstaedt</w:t>
        </w:r>
        <w:proofErr w:type="spellEnd"/>
        <w:r w:rsidRPr="009A0BB5">
          <w:rPr>
            <w:rStyle w:val="Hyperlink"/>
            <w:rFonts w:asciiTheme="minorHAnsi" w:hAnsiTheme="minorHAnsi" w:cstheme="minorHAnsi"/>
            <w:shd w:val="clear" w:color="auto" w:fill="FFFFFF"/>
          </w:rPr>
          <w:t xml:space="preserve"> SD, Germine LT, Rauch SL, Haran JP, Storrow AB</w:t>
        </w:r>
      </w:hyperlink>
    </w:p>
    <w:p w14:paraId="432698C0" w14:textId="77777777" w:rsidR="006368D1" w:rsidRPr="009A0BB5" w:rsidRDefault="006368D1" w:rsidP="006368D1">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Objective: </w:t>
      </w:r>
      <w:r w:rsidRPr="009A0BB5">
        <w:rPr>
          <w:rFonts w:asciiTheme="minorHAnsi" w:hAnsiTheme="minorHAnsi" w:cstheme="minorHAnsi"/>
          <w:color w:val="212121"/>
        </w:rPr>
        <w:t>Dissociation, a disruption or discontinuity in psychological functioning, is often linked with worse psychiatric symptoms; however, the prognostic value of dissociation after trauma is inconsistent. Determining whether trauma-related dissociation is uniquely predictive of later outcomes would enable early identification of at-risk trauma populations. The authors conducted the largest prospective longitudinal biomarker study of persistent dissociation to date to determine its predictive capacity for adverse psychiatric outcomes following acute trauma.</w:t>
      </w:r>
    </w:p>
    <w:p w14:paraId="3ABED664" w14:textId="77777777" w:rsidR="006368D1" w:rsidRPr="009A0BB5" w:rsidRDefault="006368D1" w:rsidP="006368D1">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Methods: </w:t>
      </w:r>
      <w:r w:rsidRPr="009A0BB5">
        <w:rPr>
          <w:rFonts w:asciiTheme="minorHAnsi" w:hAnsiTheme="minorHAnsi" w:cstheme="minorHAnsi"/>
          <w:color w:val="212121"/>
        </w:rPr>
        <w:t xml:space="preserve">All data were part of the Freeze 2 data release from the Advancing Understanding of Recovery After Trauma (AURORA) study. Study participants provided self-report data about persistent derealization (N=1,464), a severe type of dissociation, and completed a functional MRI emotion reactivity task and resting-state scan 2 weeks </w:t>
      </w:r>
      <w:proofErr w:type="spellStart"/>
      <w:r w:rsidRPr="009A0BB5">
        <w:rPr>
          <w:rFonts w:asciiTheme="minorHAnsi" w:hAnsiTheme="minorHAnsi" w:cstheme="minorHAnsi"/>
          <w:color w:val="212121"/>
        </w:rPr>
        <w:t>posttrauma</w:t>
      </w:r>
      <w:proofErr w:type="spellEnd"/>
      <w:r w:rsidRPr="009A0BB5">
        <w:rPr>
          <w:rFonts w:asciiTheme="minorHAnsi" w:hAnsiTheme="minorHAnsi" w:cstheme="minorHAnsi"/>
          <w:color w:val="212121"/>
        </w:rPr>
        <w:t xml:space="preserve"> (N=145). Three-month follow-up reports were collected of posttraumatic stress, depression, pain, anxiety symptoms, and functional impairment.</w:t>
      </w:r>
    </w:p>
    <w:p w14:paraId="46338F99" w14:textId="77777777" w:rsidR="006368D1" w:rsidRPr="009A0BB5" w:rsidRDefault="006368D1" w:rsidP="006368D1">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Results: </w:t>
      </w:r>
      <w:r w:rsidRPr="009A0BB5">
        <w:rPr>
          <w:rFonts w:asciiTheme="minorHAnsi" w:hAnsiTheme="minorHAnsi" w:cstheme="minorHAnsi"/>
          <w:color w:val="212121"/>
        </w:rPr>
        <w:t>Derealization was associated with increased ventromedial prefrontal cortex (</w:t>
      </w:r>
      <w:proofErr w:type="spellStart"/>
      <w:r w:rsidRPr="009A0BB5">
        <w:rPr>
          <w:rFonts w:asciiTheme="minorHAnsi" w:hAnsiTheme="minorHAnsi" w:cstheme="minorHAnsi"/>
          <w:color w:val="212121"/>
        </w:rPr>
        <w:t>vmPFC</w:t>
      </w:r>
      <w:proofErr w:type="spellEnd"/>
      <w:r w:rsidRPr="009A0BB5">
        <w:rPr>
          <w:rFonts w:asciiTheme="minorHAnsi" w:hAnsiTheme="minorHAnsi" w:cstheme="minorHAnsi"/>
          <w:color w:val="212121"/>
        </w:rPr>
        <w:t xml:space="preserve">) activation in the emotion reactivity task and decreased resting-state </w:t>
      </w:r>
      <w:proofErr w:type="spellStart"/>
      <w:r w:rsidRPr="009A0BB5">
        <w:rPr>
          <w:rFonts w:asciiTheme="minorHAnsi" w:hAnsiTheme="minorHAnsi" w:cstheme="minorHAnsi"/>
          <w:color w:val="212121"/>
        </w:rPr>
        <w:t>vmPFC</w:t>
      </w:r>
      <w:proofErr w:type="spellEnd"/>
      <w:r w:rsidRPr="009A0BB5">
        <w:rPr>
          <w:rFonts w:asciiTheme="minorHAnsi" w:hAnsiTheme="minorHAnsi" w:cstheme="minorHAnsi"/>
          <w:color w:val="212121"/>
        </w:rPr>
        <w:t xml:space="preserve"> connectivity with the cerebellum and orbitofrontal cortex. In separate analyses, brain-based and self-report measures of persistent derealization at 2 weeks predicted worse 3-month posttraumatic stress symptoms, distinct from the effects of childhood maltreatment history and current posttraumatic stress symptoms.</w:t>
      </w:r>
    </w:p>
    <w:p w14:paraId="4318AF2F" w14:textId="77777777" w:rsidR="006368D1" w:rsidRPr="009A0BB5" w:rsidRDefault="006368D1" w:rsidP="006368D1">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Conclusions: </w:t>
      </w:r>
      <w:r w:rsidRPr="009A0BB5">
        <w:rPr>
          <w:rFonts w:asciiTheme="minorHAnsi" w:hAnsiTheme="minorHAnsi" w:cstheme="minorHAnsi"/>
          <w:color w:val="212121"/>
        </w:rPr>
        <w:t>The findings suggest that persistent derealization is both an early psychological and biological marker of worse later psychiatric outcomes. The neural correlates of trauma-related dissociation may serve as potential targets for treatment engagement to prevent posttraumatic stress disorder. These results underscore dissociation assessment as crucial following trauma exposure to identify at-risk individuals, and they highlight an unmet clinical need for tailored early interventions.</w:t>
      </w:r>
    </w:p>
    <w:p w14:paraId="4E3D2137" w14:textId="77777777" w:rsidR="00BF5AF4" w:rsidRPr="009A0BB5" w:rsidRDefault="00BF5AF4" w:rsidP="0045378A">
      <w:pPr>
        <w:rPr>
          <w:rFonts w:cstheme="minorHAnsi"/>
          <w:noProof/>
          <w:sz w:val="24"/>
          <w:szCs w:val="24"/>
        </w:rPr>
      </w:pPr>
    </w:p>
    <w:p w14:paraId="7711FEED" w14:textId="77777777" w:rsidR="00BF5AF4" w:rsidRPr="009A0BB5" w:rsidRDefault="00BF5AF4" w:rsidP="00BF5AF4">
      <w:pPr>
        <w:pStyle w:val="Heading1"/>
        <w:shd w:val="clear" w:color="auto" w:fill="FFFFFF"/>
        <w:rPr>
          <w:rFonts w:cstheme="minorHAnsi"/>
          <w:color w:val="212121"/>
          <w:sz w:val="24"/>
          <w:szCs w:val="24"/>
        </w:rPr>
      </w:pPr>
      <w:bookmarkStart w:id="12" w:name="_Toc115763960"/>
      <w:r w:rsidRPr="009A0BB5">
        <w:rPr>
          <w:rFonts w:cstheme="minorHAnsi"/>
          <w:color w:val="212121"/>
          <w:sz w:val="24"/>
          <w:szCs w:val="24"/>
        </w:rPr>
        <w:t>Trajectories of Treatment Response and Nonresponse in Youth at High Risk for Suicide</w:t>
      </w:r>
      <w:bookmarkEnd w:id="12"/>
    </w:p>
    <w:p w14:paraId="344902A9" w14:textId="77777777" w:rsidR="00BF5AF4" w:rsidRPr="009A0BB5" w:rsidRDefault="00BF5AF4" w:rsidP="0045378A">
      <w:pPr>
        <w:rPr>
          <w:rFonts w:cstheme="minorHAnsi"/>
          <w:noProof/>
          <w:sz w:val="24"/>
          <w:szCs w:val="24"/>
        </w:rPr>
      </w:pPr>
    </w:p>
    <w:p w14:paraId="4E4E5B27" w14:textId="77777777" w:rsidR="006C2A8E" w:rsidRPr="009A0BB5" w:rsidRDefault="006C2A8E" w:rsidP="0045378A">
      <w:pPr>
        <w:rPr>
          <w:rFonts w:cstheme="minorHAnsi"/>
          <w:color w:val="212121"/>
          <w:sz w:val="24"/>
          <w:szCs w:val="24"/>
          <w:shd w:val="clear" w:color="auto" w:fill="FFFFFF"/>
        </w:rPr>
      </w:pPr>
      <w:hyperlink r:id="rId20" w:history="1">
        <w:r w:rsidRPr="009A0BB5">
          <w:rPr>
            <w:rStyle w:val="Hyperlink"/>
            <w:rFonts w:cstheme="minorHAnsi"/>
            <w:sz w:val="24"/>
            <w:szCs w:val="24"/>
            <w:shd w:val="clear" w:color="auto" w:fill="FFFFFF"/>
          </w:rPr>
          <w:t xml:space="preserve">Berk MS, Gallop R, </w:t>
        </w:r>
        <w:proofErr w:type="spellStart"/>
        <w:r w:rsidRPr="009A0BB5">
          <w:rPr>
            <w:rStyle w:val="Hyperlink"/>
            <w:rFonts w:cstheme="minorHAnsi"/>
            <w:sz w:val="24"/>
            <w:szCs w:val="24"/>
            <w:shd w:val="clear" w:color="auto" w:fill="FFFFFF"/>
          </w:rPr>
          <w:t>Asarnow</w:t>
        </w:r>
        <w:proofErr w:type="spellEnd"/>
        <w:r w:rsidRPr="009A0BB5">
          <w:rPr>
            <w:rStyle w:val="Hyperlink"/>
            <w:rFonts w:cstheme="minorHAnsi"/>
            <w:sz w:val="24"/>
            <w:szCs w:val="24"/>
            <w:shd w:val="clear" w:color="auto" w:fill="FFFFFF"/>
          </w:rPr>
          <w:t xml:space="preserve"> JR, Adrian M, Avina C, Hughes JL, Korslund KE, McCauley E. Trajectories of Treatment Response and Nonresponse in Youth at High Risk for Suicide. J Am </w:t>
        </w:r>
        <w:proofErr w:type="spellStart"/>
        <w:r w:rsidRPr="009A0BB5">
          <w:rPr>
            <w:rStyle w:val="Hyperlink"/>
            <w:rFonts w:cstheme="minorHAnsi"/>
            <w:sz w:val="24"/>
            <w:szCs w:val="24"/>
            <w:shd w:val="clear" w:color="auto" w:fill="FFFFFF"/>
          </w:rPr>
          <w:t>Acad</w:t>
        </w:r>
        <w:proofErr w:type="spellEnd"/>
        <w:r w:rsidRPr="009A0BB5">
          <w:rPr>
            <w:rStyle w:val="Hyperlink"/>
            <w:rFonts w:cstheme="minorHAnsi"/>
            <w:sz w:val="24"/>
            <w:szCs w:val="24"/>
            <w:shd w:val="clear" w:color="auto" w:fill="FFFFFF"/>
          </w:rPr>
          <w:t xml:space="preserve"> Child </w:t>
        </w:r>
        <w:proofErr w:type="spellStart"/>
        <w:r w:rsidRPr="009A0BB5">
          <w:rPr>
            <w:rStyle w:val="Hyperlink"/>
            <w:rFonts w:cstheme="minorHAnsi"/>
            <w:sz w:val="24"/>
            <w:szCs w:val="24"/>
            <w:shd w:val="clear" w:color="auto" w:fill="FFFFFF"/>
          </w:rPr>
          <w:t>Adolesc</w:t>
        </w:r>
        <w:proofErr w:type="spellEnd"/>
        <w:r w:rsidRPr="009A0BB5">
          <w:rPr>
            <w:rStyle w:val="Hyperlink"/>
            <w:rFonts w:cstheme="minorHAnsi"/>
            <w:sz w:val="24"/>
            <w:szCs w:val="24"/>
            <w:shd w:val="clear" w:color="auto" w:fill="FFFFFF"/>
          </w:rPr>
          <w:t xml:space="preserve"> Psychiatry. 2022 Sep;61(9):1119-1130.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10.1016/j.jaac.2</w:t>
        </w:r>
      </w:hyperlink>
    </w:p>
    <w:p w14:paraId="6EFE5228" w14:textId="77777777" w:rsidR="006C2A8E" w:rsidRPr="009A0BB5" w:rsidRDefault="006C2A8E" w:rsidP="0045378A">
      <w:pPr>
        <w:rPr>
          <w:rFonts w:cstheme="minorHAnsi"/>
          <w:color w:val="212121"/>
          <w:sz w:val="24"/>
          <w:szCs w:val="24"/>
          <w:shd w:val="clear" w:color="auto" w:fill="FFFFFF"/>
        </w:rPr>
      </w:pPr>
    </w:p>
    <w:p w14:paraId="2EDDBCC0" w14:textId="77777777" w:rsidR="006C2A8E" w:rsidRPr="009A0BB5" w:rsidRDefault="006C2A8E" w:rsidP="006C2A8E">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Objective: </w:t>
      </w:r>
      <w:r w:rsidRPr="009A0BB5">
        <w:rPr>
          <w:rFonts w:asciiTheme="minorHAnsi" w:hAnsiTheme="minorHAnsi" w:cstheme="minorHAnsi"/>
          <w:color w:val="212121"/>
        </w:rPr>
        <w:t>To examine trajectories of treatment response in suicidal youth who participated in a randomized controlled trial comparing dialectical behavior therapy (DBT) and individual and group supportive therapy.</w:t>
      </w:r>
    </w:p>
    <w:p w14:paraId="0B9ED9D6" w14:textId="77777777" w:rsidR="006C2A8E" w:rsidRPr="009A0BB5" w:rsidRDefault="006C2A8E" w:rsidP="006C2A8E">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Method: </w:t>
      </w:r>
      <w:r w:rsidRPr="009A0BB5">
        <w:rPr>
          <w:rFonts w:asciiTheme="minorHAnsi" w:hAnsiTheme="minorHAnsi" w:cstheme="minorHAnsi"/>
          <w:color w:val="212121"/>
        </w:rPr>
        <w:t>Using latent class analysis across both treatment conditions, secondary analyses were conducted of data from a multisite randomized controlled trial comprising 173 youths ages 12-18 with repetitive self-harm (SH) (including ≥1 lifetime suicide attempts) and elevated suicidal ideation (SI). The sample was 95% female, 56.4% White, and 27.49% Latina. Participants received 6 months of DBT or individual and group supportive therapy and 6 months of follow-up. Primary outcomes were SH and SI.</w:t>
      </w:r>
    </w:p>
    <w:p w14:paraId="6817902D" w14:textId="77777777" w:rsidR="006C2A8E" w:rsidRPr="009A0BB5" w:rsidRDefault="006C2A8E" w:rsidP="006C2A8E">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Results: </w:t>
      </w:r>
      <w:r w:rsidRPr="009A0BB5">
        <w:rPr>
          <w:rFonts w:asciiTheme="minorHAnsi" w:hAnsiTheme="minorHAnsi" w:cstheme="minorHAnsi"/>
          <w:color w:val="212121"/>
        </w:rPr>
        <w:t xml:space="preserve">Of the sample, 63% and 74% were members of latent classes that showed improvement in SI and SH, respectively; 13% were total </w:t>
      </w:r>
      <w:proofErr w:type="spellStart"/>
      <w:r w:rsidRPr="009A0BB5">
        <w:rPr>
          <w:rFonts w:asciiTheme="minorHAnsi" w:hAnsiTheme="minorHAnsi" w:cstheme="minorHAnsi"/>
          <w:color w:val="212121"/>
        </w:rPr>
        <w:t>nonresponders</w:t>
      </w:r>
      <w:proofErr w:type="spellEnd"/>
      <w:r w:rsidRPr="009A0BB5">
        <w:rPr>
          <w:rFonts w:asciiTheme="minorHAnsi" w:hAnsiTheme="minorHAnsi" w:cstheme="minorHAnsi"/>
          <w:color w:val="212121"/>
        </w:rPr>
        <w:t xml:space="preserve">, with no improvement in SI or SH. SH nonresponse emerged at the midpoint of treatment (3 months), with </w:t>
      </w:r>
      <w:proofErr w:type="spellStart"/>
      <w:r w:rsidRPr="009A0BB5">
        <w:rPr>
          <w:rFonts w:asciiTheme="minorHAnsi" w:hAnsiTheme="minorHAnsi" w:cstheme="minorHAnsi"/>
          <w:color w:val="212121"/>
        </w:rPr>
        <w:t>nonresponders</w:t>
      </w:r>
      <w:proofErr w:type="spellEnd"/>
      <w:r w:rsidRPr="009A0BB5">
        <w:rPr>
          <w:rFonts w:asciiTheme="minorHAnsi" w:hAnsiTheme="minorHAnsi" w:cstheme="minorHAnsi"/>
          <w:color w:val="212121"/>
        </w:rPr>
        <w:t xml:space="preserve"> showing a sharp increase in SH over the remainder of treatment and follow-up. Youth receiving DBT were significantly more likely to be an SH responder vs </w:t>
      </w:r>
      <w:proofErr w:type="spellStart"/>
      <w:r w:rsidRPr="009A0BB5">
        <w:rPr>
          <w:rFonts w:asciiTheme="minorHAnsi" w:hAnsiTheme="minorHAnsi" w:cstheme="minorHAnsi"/>
          <w:color w:val="212121"/>
        </w:rPr>
        <w:t>nonresponder</w:t>
      </w:r>
      <w:proofErr w:type="spellEnd"/>
      <w:r w:rsidRPr="009A0BB5">
        <w:rPr>
          <w:rFonts w:asciiTheme="minorHAnsi" w:hAnsiTheme="minorHAnsi" w:cstheme="minorHAnsi"/>
          <w:color w:val="212121"/>
        </w:rPr>
        <w:t xml:space="preserve"> than youths in individual and group supportive therapy (ꭓ</w:t>
      </w:r>
      <w:r w:rsidRPr="009A0BB5">
        <w:rPr>
          <w:rFonts w:asciiTheme="minorHAnsi" w:hAnsiTheme="minorHAnsi" w:cstheme="minorHAnsi"/>
          <w:color w:val="212121"/>
          <w:vertAlign w:val="superscript"/>
        </w:rPr>
        <w:t>2</w:t>
      </w:r>
      <w:r w:rsidRPr="009A0BB5">
        <w:rPr>
          <w:rFonts w:asciiTheme="minorHAnsi" w:hAnsiTheme="minorHAnsi" w:cstheme="minorHAnsi"/>
          <w:color w:val="212121"/>
          <w:vertAlign w:val="subscript"/>
        </w:rPr>
        <w:t>1</w:t>
      </w:r>
      <w:r w:rsidRPr="009A0BB5">
        <w:rPr>
          <w:rFonts w:asciiTheme="minorHAnsi" w:hAnsiTheme="minorHAnsi" w:cstheme="minorHAnsi"/>
          <w:color w:val="212121"/>
        </w:rPr>
        <w:t xml:space="preserve"> = 6.53, p = .01). An optimal threshold cut point using multivariate predictors of total nonresponse (White, externalizing symptoms, total SH, and SI) predicted total </w:t>
      </w:r>
      <w:proofErr w:type="spellStart"/>
      <w:r w:rsidRPr="009A0BB5">
        <w:rPr>
          <w:rFonts w:asciiTheme="minorHAnsi" w:hAnsiTheme="minorHAnsi" w:cstheme="minorHAnsi"/>
          <w:color w:val="212121"/>
        </w:rPr>
        <w:t>nonresponders</w:t>
      </w:r>
      <w:proofErr w:type="spellEnd"/>
      <w:r w:rsidRPr="009A0BB5">
        <w:rPr>
          <w:rFonts w:asciiTheme="minorHAnsi" w:hAnsiTheme="minorHAnsi" w:cstheme="minorHAnsi"/>
          <w:color w:val="212121"/>
        </w:rPr>
        <w:t xml:space="preserve"> to DBT with 100% accuracy.</w:t>
      </w:r>
    </w:p>
    <w:p w14:paraId="6B02F958" w14:textId="77777777" w:rsidR="006C2A8E" w:rsidRPr="009A0BB5" w:rsidRDefault="006C2A8E" w:rsidP="006C2A8E">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Conclusion: </w:t>
      </w:r>
      <w:r w:rsidRPr="009A0BB5">
        <w:rPr>
          <w:rFonts w:asciiTheme="minorHAnsi" w:hAnsiTheme="minorHAnsi" w:cstheme="minorHAnsi"/>
          <w:color w:val="212121"/>
        </w:rPr>
        <w:t>This is the first study to identify trajectories of both SI and SH response to treatment in a sample of adolescents at risk of suicide. Results may inform personalized treatment approaches.</w:t>
      </w:r>
    </w:p>
    <w:p w14:paraId="34E4B5A0" w14:textId="77777777" w:rsidR="006C2A8E" w:rsidRPr="009A0BB5" w:rsidRDefault="006C2A8E" w:rsidP="0045378A">
      <w:pPr>
        <w:rPr>
          <w:rFonts w:cstheme="minorHAnsi"/>
          <w:noProof/>
          <w:sz w:val="24"/>
          <w:szCs w:val="24"/>
        </w:rPr>
      </w:pPr>
    </w:p>
    <w:p w14:paraId="2C0254A7" w14:textId="77777777" w:rsidR="000510E4" w:rsidRPr="009A0BB5" w:rsidRDefault="000510E4" w:rsidP="000510E4">
      <w:pPr>
        <w:pStyle w:val="Heading1"/>
        <w:shd w:val="clear" w:color="auto" w:fill="FFFFFF"/>
        <w:rPr>
          <w:rFonts w:cstheme="minorHAnsi"/>
          <w:color w:val="212121"/>
          <w:sz w:val="24"/>
          <w:szCs w:val="24"/>
        </w:rPr>
      </w:pPr>
      <w:bookmarkStart w:id="13" w:name="_Toc115763961"/>
      <w:r w:rsidRPr="009A0BB5">
        <w:rPr>
          <w:rFonts w:cstheme="minorHAnsi"/>
          <w:color w:val="212121"/>
          <w:sz w:val="24"/>
          <w:szCs w:val="24"/>
        </w:rPr>
        <w:t>Association of Everyday Discrimination With Depressive Symptoms and Suicidal Ideation During the COVID-19 Pandemic in the All of Us Research Program</w:t>
      </w:r>
      <w:bookmarkEnd w:id="13"/>
    </w:p>
    <w:p w14:paraId="00FC898E" w14:textId="77777777" w:rsidR="000510E4" w:rsidRPr="009A0BB5" w:rsidRDefault="000510E4" w:rsidP="0045378A">
      <w:pPr>
        <w:rPr>
          <w:rFonts w:cstheme="minorHAnsi"/>
          <w:noProof/>
          <w:sz w:val="24"/>
          <w:szCs w:val="24"/>
        </w:rPr>
      </w:pPr>
    </w:p>
    <w:p w14:paraId="663AD7E2" w14:textId="77777777" w:rsidR="004D61DC" w:rsidRPr="009A0BB5" w:rsidRDefault="004D61DC" w:rsidP="0045378A">
      <w:pPr>
        <w:rPr>
          <w:rFonts w:cstheme="minorHAnsi"/>
          <w:color w:val="212121"/>
          <w:sz w:val="24"/>
          <w:szCs w:val="24"/>
          <w:shd w:val="clear" w:color="auto" w:fill="FFFFFF"/>
        </w:rPr>
      </w:pPr>
      <w:hyperlink r:id="rId21" w:history="1">
        <w:r w:rsidRPr="009A0BB5">
          <w:rPr>
            <w:rStyle w:val="Hyperlink"/>
            <w:rFonts w:cstheme="minorHAnsi"/>
            <w:sz w:val="24"/>
            <w:szCs w:val="24"/>
            <w:shd w:val="clear" w:color="auto" w:fill="FFFFFF"/>
          </w:rPr>
          <w:t xml:space="preserve">Lee YH, Liu Z, </w:t>
        </w:r>
        <w:proofErr w:type="spellStart"/>
        <w:r w:rsidRPr="009A0BB5">
          <w:rPr>
            <w:rStyle w:val="Hyperlink"/>
            <w:rFonts w:cstheme="minorHAnsi"/>
            <w:sz w:val="24"/>
            <w:szCs w:val="24"/>
            <w:shd w:val="clear" w:color="auto" w:fill="FFFFFF"/>
          </w:rPr>
          <w:t>Fatori</w:t>
        </w:r>
        <w:proofErr w:type="spellEnd"/>
        <w:r w:rsidRPr="009A0BB5">
          <w:rPr>
            <w:rStyle w:val="Hyperlink"/>
            <w:rFonts w:cstheme="minorHAnsi"/>
            <w:sz w:val="24"/>
            <w:szCs w:val="24"/>
            <w:shd w:val="clear" w:color="auto" w:fill="FFFFFF"/>
          </w:rPr>
          <w:t xml:space="preserve"> D, Bauermeister JR, Luh RA, Clark CR, Bauermeister S, </w:t>
        </w:r>
        <w:proofErr w:type="spellStart"/>
        <w:r w:rsidRPr="009A0BB5">
          <w:rPr>
            <w:rStyle w:val="Hyperlink"/>
            <w:rFonts w:cstheme="minorHAnsi"/>
            <w:sz w:val="24"/>
            <w:szCs w:val="24"/>
            <w:shd w:val="clear" w:color="auto" w:fill="FFFFFF"/>
          </w:rPr>
          <w:t>Brunoni</w:t>
        </w:r>
        <w:proofErr w:type="spellEnd"/>
        <w:r w:rsidRPr="009A0BB5">
          <w:rPr>
            <w:rStyle w:val="Hyperlink"/>
            <w:rFonts w:cstheme="minorHAnsi"/>
            <w:sz w:val="24"/>
            <w:szCs w:val="24"/>
            <w:shd w:val="clear" w:color="auto" w:fill="FFFFFF"/>
          </w:rPr>
          <w:t xml:space="preserve"> AR, Smoller JW. Association of Everyday Discrimination </w:t>
        </w:r>
        <w:proofErr w:type="gramStart"/>
        <w:r w:rsidRPr="009A0BB5">
          <w:rPr>
            <w:rStyle w:val="Hyperlink"/>
            <w:rFonts w:cstheme="minorHAnsi"/>
            <w:sz w:val="24"/>
            <w:szCs w:val="24"/>
            <w:shd w:val="clear" w:color="auto" w:fill="FFFFFF"/>
          </w:rPr>
          <w:t>With</w:t>
        </w:r>
        <w:proofErr w:type="gramEnd"/>
        <w:r w:rsidRPr="009A0BB5">
          <w:rPr>
            <w:rStyle w:val="Hyperlink"/>
            <w:rFonts w:cstheme="minorHAnsi"/>
            <w:sz w:val="24"/>
            <w:szCs w:val="24"/>
            <w:shd w:val="clear" w:color="auto" w:fill="FFFFFF"/>
          </w:rPr>
          <w:t xml:space="preserve"> Depressive Symptoms and Suicidal Ideation During the COVID-19 Pandemic in the All of Us Research Program. JAMA Psychiatry. 2022 Sep 1;79(9):898-906.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10.1001/jamapsychiatry.2022.1973. PMID: 35895053; PMCID: PMC9330278.</w:t>
        </w:r>
      </w:hyperlink>
    </w:p>
    <w:p w14:paraId="0B4F160D" w14:textId="77777777" w:rsidR="004D61DC" w:rsidRPr="009A0BB5" w:rsidRDefault="004D61DC" w:rsidP="0045378A">
      <w:pPr>
        <w:rPr>
          <w:rFonts w:cstheme="minorHAnsi"/>
          <w:color w:val="212121"/>
          <w:sz w:val="24"/>
          <w:szCs w:val="24"/>
          <w:shd w:val="clear" w:color="auto" w:fill="FFFFFF"/>
        </w:rPr>
      </w:pPr>
    </w:p>
    <w:p w14:paraId="610C9E06" w14:textId="77777777" w:rsidR="00E23E79" w:rsidRPr="009A0BB5" w:rsidRDefault="00E23E79" w:rsidP="00E23E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lastRenderedPageBreak/>
        <w:t>Importance: </w:t>
      </w:r>
      <w:r w:rsidRPr="009A0BB5">
        <w:rPr>
          <w:rFonts w:asciiTheme="minorHAnsi" w:hAnsiTheme="minorHAnsi" w:cstheme="minorHAnsi"/>
          <w:color w:val="212121"/>
        </w:rPr>
        <w:t>The COVID-19 pandemic has coincided with an increase in depressive symptoms as well as a growing awareness of health inequities and structural racism in the United States.</w:t>
      </w:r>
    </w:p>
    <w:p w14:paraId="3C1744BD" w14:textId="77777777" w:rsidR="00E23E79" w:rsidRPr="009A0BB5" w:rsidRDefault="00E23E79" w:rsidP="00E23E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Objective: </w:t>
      </w:r>
      <w:r w:rsidRPr="009A0BB5">
        <w:rPr>
          <w:rFonts w:asciiTheme="minorHAnsi" w:hAnsiTheme="minorHAnsi" w:cstheme="minorHAnsi"/>
          <w:color w:val="212121"/>
        </w:rPr>
        <w:t>To examine the association of mental health with everyday discrimination during the pandemic in a large and diverse cohort of the All of Us Research Program.</w:t>
      </w:r>
    </w:p>
    <w:p w14:paraId="63B4EA76" w14:textId="77777777" w:rsidR="00E23E79" w:rsidRPr="009A0BB5" w:rsidRDefault="00E23E79" w:rsidP="00E23E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Design, setting, and participants: </w:t>
      </w:r>
      <w:r w:rsidRPr="009A0BB5">
        <w:rPr>
          <w:rFonts w:asciiTheme="minorHAnsi" w:hAnsiTheme="minorHAnsi" w:cstheme="minorHAnsi"/>
          <w:color w:val="212121"/>
        </w:rPr>
        <w:t>Using repeated assessments in the early months of the pandemic, mixed-effects models were fitted to assess the associations of discrimination with depressive symptoms and suicidal ideation, and inverse probability weights were applied to account for nonrandom probabilities of completing the voluntary survey.</w:t>
      </w:r>
    </w:p>
    <w:p w14:paraId="2E93AEF9" w14:textId="77777777" w:rsidR="00E23E79" w:rsidRPr="009A0BB5" w:rsidRDefault="00E23E79" w:rsidP="00E23E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Main outcomes and measures: </w:t>
      </w:r>
      <w:r w:rsidRPr="009A0BB5">
        <w:rPr>
          <w:rFonts w:asciiTheme="minorHAnsi" w:hAnsiTheme="minorHAnsi" w:cstheme="minorHAnsi"/>
          <w:color w:val="212121"/>
        </w:rPr>
        <w:t>The exposure and outcome measures were ascertained using the Everyday Discrimination Scale and the 9-item Patient Health Questionnaire (PHQ-9), respectively. Scores for PHQ-9 that were greater than or equal to 10 were classified as moderate to severe depressive symptoms, and any positive response to the ninth item of the PHQ-9 scale was considered as presenting suicidal ideation.</w:t>
      </w:r>
    </w:p>
    <w:p w14:paraId="72AC54D4" w14:textId="77777777" w:rsidR="00E23E79" w:rsidRPr="009A0BB5" w:rsidRDefault="00E23E79" w:rsidP="00E23E79">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Results: </w:t>
      </w:r>
      <w:r w:rsidRPr="009A0BB5">
        <w:rPr>
          <w:rFonts w:asciiTheme="minorHAnsi" w:hAnsiTheme="minorHAnsi" w:cstheme="minorHAnsi"/>
          <w:color w:val="212121"/>
        </w:rPr>
        <w:t xml:space="preserve">A total of 62 651 individuals (mean [SD] age, 59.3 [15.9] years; female sex at birth, 41 084 [65.6%]) completed at least 1 assessment between May and July 2020. An association with significantly increased likelihood of moderate to severe depressive symptoms and suicidal ideation was observed as the levels of discrimination increased. There was a dose-response association, with 17.68-fold (95% CI, 13.49-23.17; P &lt; .001) and 10.76-fold (95% CI, 7.82-14.80; P &lt; .001) increases in the odds of moderate to severe depressive symptoms and suicidal ideation, respectively, on experiencing discrimination more than once a week. In addition, the association with depressive symptoms was greater when the main reason for discrimination was race, ancestry, or national origins among Hispanic or Latino participants at all 3 time points and among non-Hispanic Asian participants in May and June 2020. Furthermore, high levels of discrimination were as strongly associated with moderate to severe depressive symptoms as was history of </w:t>
      </w:r>
      <w:proofErr w:type="spellStart"/>
      <w:r w:rsidRPr="009A0BB5">
        <w:rPr>
          <w:rFonts w:asciiTheme="minorHAnsi" w:hAnsiTheme="minorHAnsi" w:cstheme="minorHAnsi"/>
          <w:color w:val="212121"/>
        </w:rPr>
        <w:t>prepandemic</w:t>
      </w:r>
      <w:proofErr w:type="spellEnd"/>
      <w:r w:rsidRPr="009A0BB5">
        <w:rPr>
          <w:rFonts w:asciiTheme="minorHAnsi" w:hAnsiTheme="minorHAnsi" w:cstheme="minorHAnsi"/>
          <w:color w:val="212121"/>
        </w:rPr>
        <w:t xml:space="preserve"> mood disorder diagnosis.</w:t>
      </w:r>
    </w:p>
    <w:p w14:paraId="655DBFF7" w14:textId="3124B0EE" w:rsidR="0097450A" w:rsidRPr="009A0BB5" w:rsidRDefault="00E23E79" w:rsidP="009A0BB5">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Conclusions and relevance: </w:t>
      </w:r>
      <w:r w:rsidRPr="009A0BB5">
        <w:rPr>
          <w:rFonts w:asciiTheme="minorHAnsi" w:hAnsiTheme="minorHAnsi" w:cstheme="minorHAnsi"/>
          <w:color w:val="212121"/>
        </w:rPr>
        <w:t>In this large and diverse sample, increased levels of discrimination were associated with higher odds of experiencing moderate to severe depressive symptoms. This association was particularly evident when the main reason for discrimination was race, ancestry, or national origins among Hispanic or Latino participants and, early in the pandemic, among non-Hispanic Asian participants.</w:t>
      </w:r>
    </w:p>
    <w:p w14:paraId="1A06F07A" w14:textId="3AE33DB3" w:rsidR="009C657C" w:rsidRPr="009A0BB5" w:rsidRDefault="009C657C" w:rsidP="0045378A">
      <w:pPr>
        <w:rPr>
          <w:rFonts w:cstheme="minorHAnsi"/>
          <w:noProof/>
          <w:sz w:val="24"/>
          <w:szCs w:val="24"/>
        </w:rPr>
      </w:pPr>
    </w:p>
    <w:p w14:paraId="2F650A36" w14:textId="77777777" w:rsidR="009C657C" w:rsidRPr="009A0BB5" w:rsidRDefault="009C657C" w:rsidP="009C657C">
      <w:pPr>
        <w:pStyle w:val="Heading1"/>
        <w:shd w:val="clear" w:color="auto" w:fill="FFFFFF"/>
        <w:rPr>
          <w:rFonts w:cstheme="minorHAnsi"/>
          <w:color w:val="212121"/>
          <w:sz w:val="24"/>
          <w:szCs w:val="24"/>
        </w:rPr>
      </w:pPr>
      <w:bookmarkStart w:id="14" w:name="_Toc115763962"/>
      <w:r w:rsidRPr="009A0BB5">
        <w:rPr>
          <w:rFonts w:cstheme="minorHAnsi"/>
          <w:color w:val="212121"/>
          <w:sz w:val="24"/>
          <w:szCs w:val="24"/>
        </w:rPr>
        <w:t>Transcranial Direct Current Stimulation vs Sham for the Treatment of Inattention in Adults With Attention-Deficit/Hyperactivity Disorder: The TUNED Randomized Clinical Trial</w:t>
      </w:r>
      <w:bookmarkEnd w:id="14"/>
    </w:p>
    <w:p w14:paraId="4F27CE63" w14:textId="77777777" w:rsidR="009C657C" w:rsidRPr="009A0BB5" w:rsidRDefault="009C657C" w:rsidP="009C657C">
      <w:pPr>
        <w:rPr>
          <w:rFonts w:cstheme="minorHAnsi"/>
          <w:sz w:val="24"/>
          <w:szCs w:val="24"/>
        </w:rPr>
      </w:pPr>
    </w:p>
    <w:p w14:paraId="101288CA" w14:textId="67A46F34" w:rsidR="00017603" w:rsidRPr="009A0BB5" w:rsidRDefault="00017603" w:rsidP="009C657C">
      <w:pPr>
        <w:rPr>
          <w:rFonts w:cstheme="minorHAnsi"/>
          <w:color w:val="212121"/>
          <w:sz w:val="24"/>
          <w:szCs w:val="24"/>
          <w:shd w:val="clear" w:color="auto" w:fill="FFFFFF"/>
        </w:rPr>
      </w:pPr>
      <w:hyperlink r:id="rId22" w:history="1">
        <w:proofErr w:type="spellStart"/>
        <w:r w:rsidRPr="009A0BB5">
          <w:rPr>
            <w:rStyle w:val="Hyperlink"/>
            <w:rFonts w:cstheme="minorHAnsi"/>
            <w:sz w:val="24"/>
            <w:szCs w:val="24"/>
            <w:shd w:val="clear" w:color="auto" w:fill="FFFFFF"/>
          </w:rPr>
          <w:t>Leffa</w:t>
        </w:r>
        <w:proofErr w:type="spellEnd"/>
        <w:r w:rsidRPr="009A0BB5">
          <w:rPr>
            <w:rStyle w:val="Hyperlink"/>
            <w:rFonts w:cstheme="minorHAnsi"/>
            <w:sz w:val="24"/>
            <w:szCs w:val="24"/>
            <w:shd w:val="clear" w:color="auto" w:fill="FFFFFF"/>
          </w:rPr>
          <w:t xml:space="preserve"> DT, </w:t>
        </w:r>
        <w:proofErr w:type="spellStart"/>
        <w:r w:rsidRPr="009A0BB5">
          <w:rPr>
            <w:rStyle w:val="Hyperlink"/>
            <w:rFonts w:cstheme="minorHAnsi"/>
            <w:sz w:val="24"/>
            <w:szCs w:val="24"/>
            <w:shd w:val="clear" w:color="auto" w:fill="FFFFFF"/>
          </w:rPr>
          <w:t>Grevet</w:t>
        </w:r>
        <w:proofErr w:type="spellEnd"/>
        <w:r w:rsidRPr="009A0BB5">
          <w:rPr>
            <w:rStyle w:val="Hyperlink"/>
            <w:rFonts w:cstheme="minorHAnsi"/>
            <w:sz w:val="24"/>
            <w:szCs w:val="24"/>
            <w:shd w:val="clear" w:color="auto" w:fill="FFFFFF"/>
          </w:rPr>
          <w:t xml:space="preserve"> EH, Bau CHD, Schneider M, Ferrazza CP, da Silva RF, Miranda MS, Picon F, Teche SP, Sanches P, Pereira D, Rubia K, </w:t>
        </w:r>
        <w:proofErr w:type="spellStart"/>
        <w:r w:rsidRPr="009A0BB5">
          <w:rPr>
            <w:rStyle w:val="Hyperlink"/>
            <w:rFonts w:cstheme="minorHAnsi"/>
            <w:sz w:val="24"/>
            <w:szCs w:val="24"/>
            <w:shd w:val="clear" w:color="auto" w:fill="FFFFFF"/>
          </w:rPr>
          <w:t>Brunoni</w:t>
        </w:r>
        <w:proofErr w:type="spellEnd"/>
        <w:r w:rsidRPr="009A0BB5">
          <w:rPr>
            <w:rStyle w:val="Hyperlink"/>
            <w:rFonts w:cstheme="minorHAnsi"/>
            <w:sz w:val="24"/>
            <w:szCs w:val="24"/>
            <w:shd w:val="clear" w:color="auto" w:fill="FFFFFF"/>
          </w:rPr>
          <w:t xml:space="preserve"> AR, </w:t>
        </w:r>
        <w:proofErr w:type="spellStart"/>
        <w:r w:rsidRPr="009A0BB5">
          <w:rPr>
            <w:rStyle w:val="Hyperlink"/>
            <w:rFonts w:cstheme="minorHAnsi"/>
            <w:sz w:val="24"/>
            <w:szCs w:val="24"/>
            <w:shd w:val="clear" w:color="auto" w:fill="FFFFFF"/>
          </w:rPr>
          <w:t>Camprodon</w:t>
        </w:r>
        <w:proofErr w:type="spellEnd"/>
        <w:r w:rsidRPr="009A0BB5">
          <w:rPr>
            <w:rStyle w:val="Hyperlink"/>
            <w:rFonts w:cstheme="minorHAnsi"/>
            <w:sz w:val="24"/>
            <w:szCs w:val="24"/>
            <w:shd w:val="clear" w:color="auto" w:fill="FFFFFF"/>
          </w:rPr>
          <w:t xml:space="preserve"> JA, </w:t>
        </w:r>
        <w:proofErr w:type="spellStart"/>
        <w:r w:rsidRPr="009A0BB5">
          <w:rPr>
            <w:rStyle w:val="Hyperlink"/>
            <w:rFonts w:cstheme="minorHAnsi"/>
            <w:sz w:val="24"/>
            <w:szCs w:val="24"/>
            <w:shd w:val="clear" w:color="auto" w:fill="FFFFFF"/>
          </w:rPr>
          <w:t>Caumo</w:t>
        </w:r>
        <w:proofErr w:type="spellEnd"/>
        <w:r w:rsidRPr="009A0BB5">
          <w:rPr>
            <w:rStyle w:val="Hyperlink"/>
            <w:rFonts w:cstheme="minorHAnsi"/>
            <w:sz w:val="24"/>
            <w:szCs w:val="24"/>
            <w:shd w:val="clear" w:color="auto" w:fill="FFFFFF"/>
          </w:rPr>
          <w:t xml:space="preserve"> W, Rohde LA. Transcranial Direct Current Stimulation vs Sham for the Treatment of </w:t>
        </w:r>
        <w:proofErr w:type="spellStart"/>
        <w:r w:rsidRPr="009A0BB5">
          <w:rPr>
            <w:rStyle w:val="Hyperlink"/>
            <w:rFonts w:cstheme="minorHAnsi"/>
            <w:sz w:val="24"/>
            <w:szCs w:val="24"/>
            <w:shd w:val="clear" w:color="auto" w:fill="FFFFFF"/>
          </w:rPr>
          <w:t>Inattentio</w:t>
        </w:r>
        <w:proofErr w:type="spellEnd"/>
      </w:hyperlink>
    </w:p>
    <w:p w14:paraId="2BD54146" w14:textId="77777777" w:rsidR="00017603" w:rsidRPr="009A0BB5" w:rsidRDefault="00017603" w:rsidP="00017603">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Importance: </w:t>
      </w:r>
      <w:r w:rsidRPr="009A0BB5">
        <w:rPr>
          <w:rFonts w:asciiTheme="minorHAnsi" w:hAnsiTheme="minorHAnsi" w:cstheme="minorHAnsi"/>
          <w:color w:val="212121"/>
        </w:rPr>
        <w:t>Transcranial direct current stimulation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may improve symptoms of inattention in adults with attention-deficit/hyperactivity disorder (ADHD). However, previous trials are characterized by small sample sizes, heterogeneous methodologies, and short treatment periods using clinic-based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w:t>
      </w:r>
    </w:p>
    <w:p w14:paraId="2F35DD58" w14:textId="77777777" w:rsidR="00017603" w:rsidRPr="009A0BB5" w:rsidRDefault="00017603" w:rsidP="00017603">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Objective: </w:t>
      </w:r>
      <w:r w:rsidRPr="009A0BB5">
        <w:rPr>
          <w:rFonts w:asciiTheme="minorHAnsi" w:hAnsiTheme="minorHAnsi" w:cstheme="minorHAnsi"/>
          <w:color w:val="212121"/>
        </w:rPr>
        <w:t xml:space="preserve">To determine the efficacy and safety of home-based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in treating inattention symptoms in adult patients with ADHD.</w:t>
      </w:r>
    </w:p>
    <w:p w14:paraId="40793450" w14:textId="77777777" w:rsidR="00017603" w:rsidRPr="009A0BB5" w:rsidRDefault="00017603" w:rsidP="00017603">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Design, setting, and participants: </w:t>
      </w:r>
      <w:r w:rsidRPr="009A0BB5">
        <w:rPr>
          <w:rFonts w:asciiTheme="minorHAnsi" w:hAnsiTheme="minorHAnsi" w:cstheme="minorHAnsi"/>
          <w:color w:val="212121"/>
        </w:rPr>
        <w:t>Randomized, double-blind, parallel, sham-controlled clinical trial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for the Treatment of Inattention Symptoms in Adult Patients </w:t>
      </w:r>
      <w:proofErr w:type="gramStart"/>
      <w:r w:rsidRPr="009A0BB5">
        <w:rPr>
          <w:rFonts w:asciiTheme="minorHAnsi" w:hAnsiTheme="minorHAnsi" w:cstheme="minorHAnsi"/>
          <w:color w:val="212121"/>
        </w:rPr>
        <w:t>With</w:t>
      </w:r>
      <w:proofErr w:type="gramEnd"/>
      <w:r w:rsidRPr="009A0BB5">
        <w:rPr>
          <w:rFonts w:asciiTheme="minorHAnsi" w:hAnsiTheme="minorHAnsi" w:cstheme="minorHAnsi"/>
          <w:color w:val="212121"/>
        </w:rPr>
        <w:t xml:space="preserve"> ADHD [TUNED]), conducted from July 2019 through July 2021 in a single-center outpatient academic setting. Of 277 potential participants screened by phone, 150 were assessed for eligibility on site, and 64 were included. Participants were adults with ADHD, inattentive or combined subtype. Exclusion criteria included current stimulant drug treatment, current moderate to severe symptoms of depression or anxiety, diagnosis of bipolar disorder with a manic or depressive episode in the last year, diagnosis of schizophrenia or another psychotic disorder, and diagnosis of autism spectrum disorder; 55 of participants completed follow-up after 4 weeks.</w:t>
      </w:r>
    </w:p>
    <w:p w14:paraId="04D8B583" w14:textId="77777777" w:rsidR="00017603" w:rsidRPr="009A0BB5" w:rsidRDefault="00017603" w:rsidP="00017603">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Interventions: </w:t>
      </w:r>
      <w:r w:rsidRPr="009A0BB5">
        <w:rPr>
          <w:rFonts w:asciiTheme="minorHAnsi" w:hAnsiTheme="minorHAnsi" w:cstheme="minorHAnsi"/>
          <w:color w:val="212121"/>
        </w:rPr>
        <w:t xml:space="preserve">Thirty-minute daily sessions of home-based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for 4 weeks, 2 mA anodal-right and cathodal-left prefrontal stimulation with 35-cm2 carbon electrodes.</w:t>
      </w:r>
    </w:p>
    <w:p w14:paraId="08B80AE8" w14:textId="77777777" w:rsidR="00017603" w:rsidRPr="009A0BB5" w:rsidRDefault="00017603" w:rsidP="00017603">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Main outcomes and measures: </w:t>
      </w:r>
      <w:r w:rsidRPr="009A0BB5">
        <w:rPr>
          <w:rFonts w:asciiTheme="minorHAnsi" w:hAnsiTheme="minorHAnsi" w:cstheme="minorHAnsi"/>
          <w:color w:val="212121"/>
        </w:rPr>
        <w:t>Inattentive scores in the clinician-administered version of the Adult ADHD Self-report Scale version 1.1 (CASRS-I).</w:t>
      </w:r>
    </w:p>
    <w:p w14:paraId="17870F1F" w14:textId="77777777" w:rsidR="00017603" w:rsidRPr="009A0BB5" w:rsidRDefault="00017603" w:rsidP="00017603">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Results: </w:t>
      </w:r>
      <w:r w:rsidRPr="009A0BB5">
        <w:rPr>
          <w:rFonts w:asciiTheme="minorHAnsi" w:hAnsiTheme="minorHAnsi" w:cstheme="minorHAnsi"/>
          <w:color w:val="212121"/>
        </w:rPr>
        <w:t xml:space="preserve">Included in this trial were 64 participants with ADHD (31 [48%] inattentive presentation and 33 [52%] combined presentation), with a mean (SD) age of 38.3 (9.6) years. Thirty participants (47%) were women and 34 (53%) were men. Fifty-five finished the trial. At week 4, the mean (SD) inattention score, as measured with CASRS-I, was 18.88 (5.79) in the active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group and 23.63 (3.97) in the sham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group. Linear mixed-effects models revealed a statistically significant treatment by time interaction for CASRS-I (βinteraction = -3.18; 95% CI, -4.60 to -1.75; P &lt; .001), showing decreased symptoms of inattention in the active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group over the 3 assessments compared to the sham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group. Mild adverse events were more frequent in the active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group, particularly skin redness, headache, and scalp burn.</w:t>
      </w:r>
    </w:p>
    <w:p w14:paraId="335BCB84" w14:textId="77777777" w:rsidR="00017603" w:rsidRPr="009A0BB5" w:rsidRDefault="00017603" w:rsidP="00017603">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Conclusions and relevance: </w:t>
      </w:r>
      <w:r w:rsidRPr="009A0BB5">
        <w:rPr>
          <w:rFonts w:asciiTheme="minorHAnsi" w:hAnsiTheme="minorHAnsi" w:cstheme="minorHAnsi"/>
          <w:color w:val="212121"/>
        </w:rPr>
        <w:t xml:space="preserve">In this randomized clinical trial, daily treatment with a home-based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device over 4 weeks improved attention in adult patients with ADHD who were not taking stimulant medication. Home-based </w:t>
      </w:r>
      <w:proofErr w:type="spellStart"/>
      <w:r w:rsidRPr="009A0BB5">
        <w:rPr>
          <w:rFonts w:asciiTheme="minorHAnsi" w:hAnsiTheme="minorHAnsi" w:cstheme="minorHAnsi"/>
          <w:color w:val="212121"/>
        </w:rPr>
        <w:t>tDCS</w:t>
      </w:r>
      <w:proofErr w:type="spellEnd"/>
      <w:r w:rsidRPr="009A0BB5">
        <w:rPr>
          <w:rFonts w:asciiTheme="minorHAnsi" w:hAnsiTheme="minorHAnsi" w:cstheme="minorHAnsi"/>
          <w:color w:val="212121"/>
        </w:rPr>
        <w:t xml:space="preserve"> could be a nonpharmacological alternative for patients with ADHD.</w:t>
      </w:r>
    </w:p>
    <w:p w14:paraId="1DF67BF6" w14:textId="77777777" w:rsidR="00017603" w:rsidRPr="009A0BB5" w:rsidRDefault="00017603" w:rsidP="009C657C">
      <w:pPr>
        <w:rPr>
          <w:rFonts w:cstheme="minorHAnsi"/>
          <w:sz w:val="24"/>
          <w:szCs w:val="24"/>
        </w:rPr>
      </w:pPr>
    </w:p>
    <w:p w14:paraId="5EF0D030" w14:textId="77777777" w:rsidR="00F369C8" w:rsidRPr="009A0BB5" w:rsidRDefault="00F369C8" w:rsidP="00F369C8">
      <w:pPr>
        <w:pStyle w:val="Heading1"/>
        <w:shd w:val="clear" w:color="auto" w:fill="FFFFFF"/>
        <w:rPr>
          <w:rFonts w:cstheme="minorHAnsi"/>
          <w:color w:val="212121"/>
          <w:sz w:val="24"/>
          <w:szCs w:val="24"/>
        </w:rPr>
      </w:pPr>
      <w:bookmarkStart w:id="15" w:name="_Toc115763963"/>
      <w:r w:rsidRPr="009A0BB5">
        <w:rPr>
          <w:rFonts w:cstheme="minorHAnsi"/>
          <w:color w:val="212121"/>
          <w:sz w:val="24"/>
          <w:szCs w:val="24"/>
        </w:rPr>
        <w:t>Spectrum of Novel Anti-Central Nervous System Autoantibodies in the Cerebrospinal Fluid of 119 Patients With Schizophreniform and Affective Disorders</w:t>
      </w:r>
      <w:bookmarkEnd w:id="15"/>
    </w:p>
    <w:p w14:paraId="06798D44" w14:textId="77777777" w:rsidR="00F369C8" w:rsidRPr="009A0BB5" w:rsidRDefault="00F369C8" w:rsidP="009C657C">
      <w:pPr>
        <w:rPr>
          <w:rFonts w:cstheme="minorHAnsi"/>
          <w:sz w:val="24"/>
          <w:szCs w:val="24"/>
        </w:rPr>
      </w:pPr>
    </w:p>
    <w:p w14:paraId="0F5E4DAF" w14:textId="3252C979" w:rsidR="00F369C8" w:rsidRPr="009A0BB5" w:rsidRDefault="00EC7D1E" w:rsidP="009C657C">
      <w:pPr>
        <w:rPr>
          <w:rFonts w:cstheme="minorHAnsi"/>
          <w:sz w:val="24"/>
          <w:szCs w:val="24"/>
        </w:rPr>
      </w:pPr>
      <w:hyperlink r:id="rId23" w:history="1">
        <w:r w:rsidRPr="009A0BB5">
          <w:rPr>
            <w:rStyle w:val="Hyperlink"/>
            <w:rFonts w:cstheme="minorHAnsi"/>
            <w:sz w:val="24"/>
            <w:szCs w:val="24"/>
            <w:shd w:val="clear" w:color="auto" w:fill="FFFFFF"/>
          </w:rPr>
          <w:t xml:space="preserve">Endres D, von </w:t>
        </w:r>
        <w:proofErr w:type="spellStart"/>
        <w:r w:rsidRPr="009A0BB5">
          <w:rPr>
            <w:rStyle w:val="Hyperlink"/>
            <w:rFonts w:cstheme="minorHAnsi"/>
            <w:sz w:val="24"/>
            <w:szCs w:val="24"/>
            <w:shd w:val="clear" w:color="auto" w:fill="FFFFFF"/>
          </w:rPr>
          <w:t>Zedtwitz</w:t>
        </w:r>
        <w:proofErr w:type="spellEnd"/>
        <w:r w:rsidRPr="009A0BB5">
          <w:rPr>
            <w:rStyle w:val="Hyperlink"/>
            <w:rFonts w:cstheme="minorHAnsi"/>
            <w:sz w:val="24"/>
            <w:szCs w:val="24"/>
            <w:shd w:val="clear" w:color="auto" w:fill="FFFFFF"/>
          </w:rPr>
          <w:t xml:space="preserve"> K, </w:t>
        </w:r>
        <w:proofErr w:type="spellStart"/>
        <w:r w:rsidRPr="009A0BB5">
          <w:rPr>
            <w:rStyle w:val="Hyperlink"/>
            <w:rFonts w:cstheme="minorHAnsi"/>
            <w:sz w:val="24"/>
            <w:szCs w:val="24"/>
            <w:shd w:val="clear" w:color="auto" w:fill="FFFFFF"/>
          </w:rPr>
          <w:t>Matteit</w:t>
        </w:r>
        <w:proofErr w:type="spellEnd"/>
        <w:r w:rsidRPr="009A0BB5">
          <w:rPr>
            <w:rStyle w:val="Hyperlink"/>
            <w:rFonts w:cstheme="minorHAnsi"/>
            <w:sz w:val="24"/>
            <w:szCs w:val="24"/>
            <w:shd w:val="clear" w:color="auto" w:fill="FFFFFF"/>
          </w:rPr>
          <w:t xml:space="preserve"> I, </w:t>
        </w:r>
        <w:proofErr w:type="spellStart"/>
        <w:r w:rsidRPr="009A0BB5">
          <w:rPr>
            <w:rStyle w:val="Hyperlink"/>
            <w:rFonts w:cstheme="minorHAnsi"/>
            <w:sz w:val="24"/>
            <w:szCs w:val="24"/>
            <w:shd w:val="clear" w:color="auto" w:fill="FFFFFF"/>
          </w:rPr>
          <w:t>Bünger</w:t>
        </w:r>
        <w:proofErr w:type="spellEnd"/>
        <w:r w:rsidRPr="009A0BB5">
          <w:rPr>
            <w:rStyle w:val="Hyperlink"/>
            <w:rFonts w:cstheme="minorHAnsi"/>
            <w:sz w:val="24"/>
            <w:szCs w:val="24"/>
            <w:shd w:val="clear" w:color="auto" w:fill="FFFFFF"/>
          </w:rPr>
          <w:t xml:space="preserve"> I, Foverskov-Rasmussen H, Runge K, Feige B, Schlump A, Maier S, Nickel K, Berger B, Schiele MA, Cunningham JL, </w:t>
        </w:r>
        <w:proofErr w:type="spellStart"/>
        <w:r w:rsidRPr="009A0BB5">
          <w:rPr>
            <w:rStyle w:val="Hyperlink"/>
            <w:rFonts w:cstheme="minorHAnsi"/>
            <w:sz w:val="24"/>
            <w:szCs w:val="24"/>
            <w:shd w:val="clear" w:color="auto" w:fill="FFFFFF"/>
          </w:rPr>
          <w:t>Domschke</w:t>
        </w:r>
        <w:proofErr w:type="spellEnd"/>
        <w:r w:rsidRPr="009A0BB5">
          <w:rPr>
            <w:rStyle w:val="Hyperlink"/>
            <w:rFonts w:cstheme="minorHAnsi"/>
            <w:sz w:val="24"/>
            <w:szCs w:val="24"/>
            <w:shd w:val="clear" w:color="auto" w:fill="FFFFFF"/>
          </w:rPr>
          <w:t xml:space="preserve"> K, </w:t>
        </w:r>
        <w:proofErr w:type="spellStart"/>
        <w:r w:rsidRPr="009A0BB5">
          <w:rPr>
            <w:rStyle w:val="Hyperlink"/>
            <w:rFonts w:cstheme="minorHAnsi"/>
            <w:sz w:val="24"/>
            <w:szCs w:val="24"/>
            <w:shd w:val="clear" w:color="auto" w:fill="FFFFFF"/>
          </w:rPr>
          <w:t>Prüss</w:t>
        </w:r>
        <w:proofErr w:type="spellEnd"/>
        <w:r w:rsidRPr="009A0BB5">
          <w:rPr>
            <w:rStyle w:val="Hyperlink"/>
            <w:rFonts w:cstheme="minorHAnsi"/>
            <w:sz w:val="24"/>
            <w:szCs w:val="24"/>
            <w:shd w:val="clear" w:color="auto" w:fill="FFFFFF"/>
          </w:rPr>
          <w:t xml:space="preserve"> H, </w:t>
        </w:r>
        <w:proofErr w:type="spellStart"/>
        <w:r w:rsidRPr="009A0BB5">
          <w:rPr>
            <w:rStyle w:val="Hyperlink"/>
            <w:rFonts w:cstheme="minorHAnsi"/>
            <w:sz w:val="24"/>
            <w:szCs w:val="24"/>
            <w:shd w:val="clear" w:color="auto" w:fill="FFFFFF"/>
          </w:rPr>
          <w:t>Tebartz</w:t>
        </w:r>
        <w:proofErr w:type="spellEnd"/>
        <w:r w:rsidRPr="009A0BB5">
          <w:rPr>
            <w:rStyle w:val="Hyperlink"/>
            <w:rFonts w:cstheme="minorHAnsi"/>
            <w:sz w:val="24"/>
            <w:szCs w:val="24"/>
            <w:shd w:val="clear" w:color="auto" w:fill="FFFFFF"/>
          </w:rPr>
          <w:t xml:space="preserve"> van Elst L. Spectrum of Novel Anti-Central Nervous System </w:t>
        </w:r>
        <w:proofErr w:type="spellStart"/>
        <w:r w:rsidRPr="009A0BB5">
          <w:rPr>
            <w:rStyle w:val="Hyperlink"/>
            <w:rFonts w:cstheme="minorHAnsi"/>
            <w:sz w:val="24"/>
            <w:szCs w:val="24"/>
            <w:shd w:val="clear" w:color="auto" w:fill="FFFFFF"/>
          </w:rPr>
          <w:t>Autoantibodie</w:t>
        </w:r>
        <w:proofErr w:type="spellEnd"/>
      </w:hyperlink>
    </w:p>
    <w:p w14:paraId="250B1B31" w14:textId="77777777" w:rsidR="00EC7D1E" w:rsidRPr="009A0BB5" w:rsidRDefault="00EC7D1E" w:rsidP="0045378A">
      <w:pPr>
        <w:rPr>
          <w:rFonts w:cstheme="minorHAnsi"/>
          <w:noProof/>
          <w:sz w:val="24"/>
          <w:szCs w:val="24"/>
        </w:rPr>
      </w:pPr>
    </w:p>
    <w:p w14:paraId="46D59669" w14:textId="77777777" w:rsidR="00EC7D1E" w:rsidRPr="009A0BB5" w:rsidRDefault="00EC7D1E" w:rsidP="00EC7D1E">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Background: </w:t>
      </w:r>
      <w:r w:rsidRPr="009A0BB5">
        <w:rPr>
          <w:rFonts w:asciiTheme="minorHAnsi" w:hAnsiTheme="minorHAnsi" w:cstheme="minorHAnsi"/>
          <w:color w:val="212121"/>
        </w:rPr>
        <w:t>Autoimmune psychosis may be caused by well-characterized anti-neuronal autoantibodies, such as those against the NMDA receptor. However, the presence of additional anti-central nervous system (CNS) autoantibodies in these patients has not been systematically assessed.</w:t>
      </w:r>
    </w:p>
    <w:p w14:paraId="0AF80D52" w14:textId="77777777" w:rsidR="00EC7D1E" w:rsidRPr="009A0BB5" w:rsidRDefault="00EC7D1E" w:rsidP="00EC7D1E">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Methods: </w:t>
      </w:r>
      <w:r w:rsidRPr="009A0BB5">
        <w:rPr>
          <w:rFonts w:asciiTheme="minorHAnsi" w:hAnsiTheme="minorHAnsi" w:cstheme="minorHAnsi"/>
          <w:color w:val="212121"/>
        </w:rPr>
        <w:t>Serum and cerebrospinal fluid (CSF) from patients with schizophreniform and affective syndromes were analyzed for immunoglobulin G anti-CNS autoantibodies using tissue-based assays with indirect immunofluorescence on unfixed murine brain tissue as part of an extended routine clinical practice. After an initial assessment of patients with red flags for autoimmune psychosis (n = 30), tissue-based testing was extended to a routine procedure (n = 89).</w:t>
      </w:r>
    </w:p>
    <w:p w14:paraId="6923A7BA" w14:textId="77777777" w:rsidR="00EC7D1E" w:rsidRPr="009A0BB5" w:rsidRDefault="00EC7D1E" w:rsidP="00EC7D1E">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Results: </w:t>
      </w:r>
      <w:r w:rsidRPr="009A0BB5">
        <w:rPr>
          <w:rFonts w:asciiTheme="minorHAnsi" w:hAnsiTheme="minorHAnsi" w:cstheme="minorHAnsi"/>
          <w:color w:val="212121"/>
        </w:rPr>
        <w:t>Based on the findings from all 119 patients, anti-CNS immunoglobulin G autoantibodies against brain tissue were detected in 18% (n = 22) of patients (serum 9%, CSF 18%) following five principal patterns: 1) against vascular structures, most likely endothelial cells (serum 3%, CSF 8%); 2) against granule cells in the cerebellum and/or hippocampus (serum 4%, CSF 6%); 3) against myelinated fibers (serum 2%, CSF 2%); 4) against cerebellar Purkinje cells (serum 0%, CSF 2%); and 5) against astrocytes (serum 1%, CSF 1%). The patients with novel anti-CNS autoantibodies showed increased albumin quotients (p = .026) and white matter changes (p = .020) more frequently than those who tested negative for autoantibodies.</w:t>
      </w:r>
    </w:p>
    <w:p w14:paraId="17E67978" w14:textId="77777777" w:rsidR="00EC7D1E" w:rsidRPr="009A0BB5" w:rsidRDefault="00EC7D1E" w:rsidP="00EC7D1E">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Conclusions: </w:t>
      </w:r>
      <w:r w:rsidRPr="009A0BB5">
        <w:rPr>
          <w:rFonts w:asciiTheme="minorHAnsi" w:hAnsiTheme="minorHAnsi" w:cstheme="minorHAnsi"/>
          <w:color w:val="212121"/>
        </w:rPr>
        <w:t>The study demonstrates five novel autoantibody-binding patterns on brain tissue of patients with schizophreniform and affective syndromes. CSF yielded positive findings more frequently than serum analysis. The frequency and spectrum of autoantibodies in these patient groups may be broader than previously thought.</w:t>
      </w:r>
    </w:p>
    <w:p w14:paraId="3C8C5BC4" w14:textId="77777777" w:rsidR="003821FA" w:rsidRPr="009A0BB5" w:rsidRDefault="003821FA" w:rsidP="0045378A">
      <w:pPr>
        <w:rPr>
          <w:rFonts w:cstheme="minorHAnsi"/>
          <w:noProof/>
          <w:sz w:val="24"/>
          <w:szCs w:val="24"/>
        </w:rPr>
      </w:pPr>
    </w:p>
    <w:p w14:paraId="035376F3" w14:textId="77777777" w:rsidR="003821FA" w:rsidRPr="009A0BB5" w:rsidRDefault="003821FA" w:rsidP="003821FA">
      <w:pPr>
        <w:pStyle w:val="Heading1"/>
        <w:shd w:val="clear" w:color="auto" w:fill="FFFFFF"/>
        <w:rPr>
          <w:rFonts w:cstheme="minorHAnsi"/>
          <w:color w:val="212121"/>
          <w:sz w:val="24"/>
          <w:szCs w:val="24"/>
        </w:rPr>
      </w:pPr>
      <w:bookmarkStart w:id="16" w:name="_Toc115763964"/>
      <w:r w:rsidRPr="009A0BB5">
        <w:rPr>
          <w:rFonts w:cstheme="minorHAnsi"/>
          <w:color w:val="212121"/>
          <w:sz w:val="24"/>
          <w:szCs w:val="24"/>
        </w:rPr>
        <w:t>A randomized controlled trial of technology-enhanced behavioral parent training: sustained parent skill use and child outcomes at follow-up</w:t>
      </w:r>
      <w:bookmarkEnd w:id="16"/>
    </w:p>
    <w:p w14:paraId="78E778C5" w14:textId="3299AB5E" w:rsidR="003821FA" w:rsidRPr="009A0BB5" w:rsidRDefault="00B70B46" w:rsidP="0045378A">
      <w:pPr>
        <w:rPr>
          <w:rStyle w:val="Hyperlink"/>
          <w:rFonts w:cstheme="minorHAnsi"/>
          <w:noProof/>
          <w:sz w:val="24"/>
          <w:szCs w:val="24"/>
        </w:rPr>
      </w:pPr>
      <w:r w:rsidRPr="009A0BB5">
        <w:rPr>
          <w:rFonts w:cstheme="minorHAnsi"/>
          <w:color w:val="212121"/>
          <w:sz w:val="24"/>
          <w:szCs w:val="24"/>
          <w:shd w:val="clear" w:color="auto" w:fill="FFFFFF"/>
        </w:rPr>
        <w:lastRenderedPageBreak/>
        <w:fldChar w:fldCharType="begin"/>
      </w:r>
      <w:r w:rsidRPr="009A0BB5">
        <w:rPr>
          <w:rFonts w:cstheme="minorHAnsi"/>
          <w:color w:val="212121"/>
          <w:sz w:val="24"/>
          <w:szCs w:val="24"/>
          <w:shd w:val="clear" w:color="auto" w:fill="FFFFFF"/>
        </w:rPr>
        <w:instrText xml:space="preserve"> HYPERLINK "https://pubmed.ncbi.nlm.nih.gov/34888861/" </w:instrText>
      </w:r>
      <w:r w:rsidRPr="009A0BB5">
        <w:rPr>
          <w:rFonts w:cstheme="minorHAnsi"/>
          <w:color w:val="212121"/>
          <w:sz w:val="24"/>
          <w:szCs w:val="24"/>
          <w:shd w:val="clear" w:color="auto" w:fill="FFFFFF"/>
        </w:rPr>
      </w:r>
      <w:r w:rsidRPr="009A0BB5">
        <w:rPr>
          <w:rFonts w:cstheme="minorHAnsi"/>
          <w:color w:val="212121"/>
          <w:sz w:val="24"/>
          <w:szCs w:val="24"/>
          <w:shd w:val="clear" w:color="auto" w:fill="FFFFFF"/>
        </w:rPr>
        <w:fldChar w:fldCharType="separate"/>
      </w:r>
    </w:p>
    <w:p w14:paraId="35C09891" w14:textId="77777777" w:rsidR="00B70B46" w:rsidRPr="009A0BB5" w:rsidRDefault="00B70B46" w:rsidP="0045378A">
      <w:pPr>
        <w:rPr>
          <w:rFonts w:cstheme="minorHAnsi"/>
          <w:color w:val="212121"/>
          <w:sz w:val="24"/>
          <w:szCs w:val="24"/>
          <w:shd w:val="clear" w:color="auto" w:fill="FFFFFF"/>
        </w:rPr>
      </w:pPr>
      <w:r w:rsidRPr="009A0BB5">
        <w:rPr>
          <w:rStyle w:val="Hyperlink"/>
          <w:rFonts w:cstheme="minorHAnsi"/>
          <w:sz w:val="24"/>
          <w:szCs w:val="24"/>
          <w:shd w:val="clear" w:color="auto" w:fill="FFFFFF"/>
        </w:rPr>
        <w:t xml:space="preserve">Parent J, Anton MT, Loiselle R, Highlander A, </w:t>
      </w:r>
      <w:proofErr w:type="spellStart"/>
      <w:r w:rsidRPr="009A0BB5">
        <w:rPr>
          <w:rStyle w:val="Hyperlink"/>
          <w:rFonts w:cstheme="minorHAnsi"/>
          <w:sz w:val="24"/>
          <w:szCs w:val="24"/>
          <w:shd w:val="clear" w:color="auto" w:fill="FFFFFF"/>
        </w:rPr>
        <w:t>Breslend</w:t>
      </w:r>
      <w:proofErr w:type="spellEnd"/>
      <w:r w:rsidRPr="009A0BB5">
        <w:rPr>
          <w:rStyle w:val="Hyperlink"/>
          <w:rFonts w:cstheme="minorHAnsi"/>
          <w:sz w:val="24"/>
          <w:szCs w:val="24"/>
          <w:shd w:val="clear" w:color="auto" w:fill="FFFFFF"/>
        </w:rPr>
        <w:t xml:space="preserve"> N, Forehand R, Hare M, Youngstrom JK, Jones DJ. A randomized controlled trial of technology-enhanced behavioral parent training: sustained parent skill </w:t>
      </w:r>
      <w:proofErr w:type="gramStart"/>
      <w:r w:rsidRPr="009A0BB5">
        <w:rPr>
          <w:rStyle w:val="Hyperlink"/>
          <w:rFonts w:cstheme="minorHAnsi"/>
          <w:sz w:val="24"/>
          <w:szCs w:val="24"/>
          <w:shd w:val="clear" w:color="auto" w:fill="FFFFFF"/>
        </w:rPr>
        <w:t>use</w:t>
      </w:r>
      <w:proofErr w:type="gramEnd"/>
      <w:r w:rsidRPr="009A0BB5">
        <w:rPr>
          <w:rStyle w:val="Hyperlink"/>
          <w:rFonts w:cstheme="minorHAnsi"/>
          <w:sz w:val="24"/>
          <w:szCs w:val="24"/>
          <w:shd w:val="clear" w:color="auto" w:fill="FFFFFF"/>
        </w:rPr>
        <w:t xml:space="preserve"> and child outcomes at follow-up. J Child Psychol Psychiatry. 2022 Sep;63(9):992-1001.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xml:space="preserve">: 10.1111/jcpp.13554. </w:t>
      </w:r>
      <w:proofErr w:type="spellStart"/>
      <w:r w:rsidRPr="009A0BB5">
        <w:rPr>
          <w:rStyle w:val="Hyperlink"/>
          <w:rFonts w:cstheme="minorHAnsi"/>
          <w:sz w:val="24"/>
          <w:szCs w:val="24"/>
          <w:shd w:val="clear" w:color="auto" w:fill="FFFFFF"/>
        </w:rPr>
        <w:t>Epub</w:t>
      </w:r>
      <w:proofErr w:type="spellEnd"/>
      <w:r w:rsidRPr="009A0BB5">
        <w:rPr>
          <w:rStyle w:val="Hyperlink"/>
          <w:rFonts w:cstheme="minorHAnsi"/>
          <w:sz w:val="24"/>
          <w:szCs w:val="24"/>
          <w:shd w:val="clear" w:color="auto" w:fill="FFFFFF"/>
        </w:rPr>
        <w:t xml:space="preserve"> 2021 Dec 9. PMID: 34888861; PMCID: PMC9177891</w:t>
      </w:r>
      <w:r w:rsidRPr="009A0BB5">
        <w:rPr>
          <w:rFonts w:cstheme="minorHAnsi"/>
          <w:color w:val="212121"/>
          <w:sz w:val="24"/>
          <w:szCs w:val="24"/>
          <w:shd w:val="clear" w:color="auto" w:fill="FFFFFF"/>
        </w:rPr>
        <w:fldChar w:fldCharType="end"/>
      </w:r>
      <w:r w:rsidRPr="009A0BB5">
        <w:rPr>
          <w:rFonts w:cstheme="minorHAnsi"/>
          <w:color w:val="212121"/>
          <w:sz w:val="24"/>
          <w:szCs w:val="24"/>
          <w:shd w:val="clear" w:color="auto" w:fill="FFFFFF"/>
        </w:rPr>
        <w:t>.</w:t>
      </w:r>
    </w:p>
    <w:p w14:paraId="63E14397" w14:textId="77777777" w:rsidR="00B70B46" w:rsidRPr="009A0BB5" w:rsidRDefault="00B70B46" w:rsidP="0045378A">
      <w:pPr>
        <w:rPr>
          <w:rFonts w:cstheme="minorHAnsi"/>
          <w:color w:val="212121"/>
          <w:sz w:val="24"/>
          <w:szCs w:val="24"/>
          <w:shd w:val="clear" w:color="auto" w:fill="FFFFFF"/>
        </w:rPr>
      </w:pPr>
    </w:p>
    <w:p w14:paraId="54100F0E" w14:textId="77777777" w:rsidR="00B70B46" w:rsidRPr="009A0BB5" w:rsidRDefault="00B70B46" w:rsidP="00B70B46">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Background: </w:t>
      </w:r>
      <w:r w:rsidRPr="009A0BB5">
        <w:rPr>
          <w:rFonts w:asciiTheme="minorHAnsi" w:hAnsiTheme="minorHAnsi" w:cstheme="minorHAnsi"/>
          <w:color w:val="212121"/>
        </w:rPr>
        <w:t>Early-onset (3-8 years old) disruptive behavior disorders (DBDs) have been linked to a range of psychosocial sequelae in adolescence and beyond, including delinquency, depression, and substance use. Given that low-income families are overrepresented in statistics on early-onset DBDs, prevention and early-intervention targeting this population is a public health imperative. The efficacy of Behavioral Parent Training (BPT) programs such as Helping the Noncompliant Child (HNC) has been called robust; however, given the additional societal and structural barriers faced by low-income families, family engagement and retention barriers can cause effects to wane with time. This study extends preliminary work by examining the potential for a Technology-Enhanced HNC (TE-HNC) program to improve and sustain parent skill proficiency and child outcomes among low-income families.</w:t>
      </w:r>
    </w:p>
    <w:p w14:paraId="071E7570" w14:textId="77777777" w:rsidR="00B70B46" w:rsidRPr="009A0BB5" w:rsidRDefault="00B70B46" w:rsidP="00B70B46">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Methods: </w:t>
      </w:r>
      <w:r w:rsidRPr="009A0BB5">
        <w:rPr>
          <w:rFonts w:asciiTheme="minorHAnsi" w:hAnsiTheme="minorHAnsi" w:cstheme="minorHAnsi"/>
          <w:color w:val="212121"/>
        </w:rPr>
        <w:t>A randomized controlled trial with two parallel arms was the design for this study. A total of 101 children (3-8-years-old) with clinically significant problem behaviors from low-income households were randomized to HNC (n = 54) or TE-HNC (n = 47). Participants were assessed at pre-treatment, post-treatment, 3-month, and 6-month follow-ups. Primary outcomes were parent-reported and observed child behavior problems. Secondary outcomes included observed parenting skills use (ClinicalTrials.gov Identifier: </w:t>
      </w:r>
      <w:hyperlink r:id="rId24" w:tooltip="See in ClinicalTrials.gov" w:history="1">
        <w:r w:rsidRPr="009A0BB5">
          <w:rPr>
            <w:rStyle w:val="Hyperlink"/>
            <w:rFonts w:asciiTheme="minorHAnsi" w:hAnsiTheme="minorHAnsi" w:cstheme="minorHAnsi"/>
            <w:color w:val="0071BC"/>
          </w:rPr>
          <w:t>NCT02191956</w:t>
        </w:r>
      </w:hyperlink>
      <w:r w:rsidRPr="009A0BB5">
        <w:rPr>
          <w:rFonts w:asciiTheme="minorHAnsi" w:hAnsiTheme="minorHAnsi" w:cstheme="minorHAnsi"/>
          <w:color w:val="212121"/>
        </w:rPr>
        <w:t>).</w:t>
      </w:r>
    </w:p>
    <w:p w14:paraId="368C0C00" w14:textId="77777777" w:rsidR="00B70B46" w:rsidRPr="009A0BB5" w:rsidRDefault="00B70B46" w:rsidP="00B70B46">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Results: </w:t>
      </w:r>
      <w:r w:rsidRPr="009A0BB5">
        <w:rPr>
          <w:rFonts w:asciiTheme="minorHAnsi" w:hAnsiTheme="minorHAnsi" w:cstheme="minorHAnsi"/>
          <w:color w:val="212121"/>
        </w:rPr>
        <w:t>Primary analyses used latent curve modeling to examine treatment differences in the trajectory of change during treatment, maintenance of treatment gains, and levels of outcomes at the 6-month follow-up. Both programs yielded improvements in parenting skills and child problems at post-treatment. However, TE-HNC families evidenced greater maintenance of parent-reported and observed child behavior and observed positive parenting skills at the 6-month follow-up.</w:t>
      </w:r>
    </w:p>
    <w:p w14:paraId="35B52C53" w14:textId="53EEAF00" w:rsidR="00B70B46" w:rsidRDefault="00B70B46" w:rsidP="00B70B46">
      <w:pPr>
        <w:pStyle w:val="NormalWeb"/>
        <w:shd w:val="clear" w:color="auto" w:fill="FFFFFF"/>
        <w:rPr>
          <w:rFonts w:asciiTheme="minorHAnsi" w:hAnsiTheme="minorHAnsi" w:cstheme="minorHAnsi"/>
          <w:color w:val="212121"/>
        </w:rPr>
      </w:pPr>
      <w:r w:rsidRPr="009A0BB5">
        <w:rPr>
          <w:rStyle w:val="Strong"/>
          <w:rFonts w:asciiTheme="minorHAnsi" w:hAnsiTheme="minorHAnsi" w:cstheme="minorHAnsi"/>
          <w:color w:val="212121"/>
        </w:rPr>
        <w:t>Conclusions: </w:t>
      </w:r>
      <w:r w:rsidRPr="009A0BB5">
        <w:rPr>
          <w:rFonts w:asciiTheme="minorHAnsi" w:hAnsiTheme="minorHAnsi" w:cstheme="minorHAnsi"/>
          <w:color w:val="212121"/>
        </w:rPr>
        <w:t>Our findings contribute to an ongoing line of work suggesting that technology-enhanced treatment models hold promise for increasing markers of engagement in BPT and sustaining long-term outcomes among low-income families.</w:t>
      </w:r>
    </w:p>
    <w:p w14:paraId="06BC723D" w14:textId="77777777" w:rsidR="009A0BB5" w:rsidRDefault="009A0BB5" w:rsidP="00B70B46">
      <w:pPr>
        <w:pStyle w:val="NormalWeb"/>
        <w:shd w:val="clear" w:color="auto" w:fill="FFFFFF"/>
        <w:rPr>
          <w:rFonts w:asciiTheme="minorHAnsi" w:hAnsiTheme="minorHAnsi" w:cstheme="minorHAnsi"/>
          <w:color w:val="212121"/>
        </w:rPr>
      </w:pPr>
    </w:p>
    <w:p w14:paraId="65D5BE34" w14:textId="77777777" w:rsidR="009A0BB5" w:rsidRPr="009A0BB5" w:rsidRDefault="009A0BB5" w:rsidP="009A0BB5">
      <w:pPr>
        <w:pStyle w:val="Heading1"/>
        <w:shd w:val="clear" w:color="auto" w:fill="FFFFFF"/>
        <w:rPr>
          <w:rFonts w:cstheme="minorHAnsi"/>
          <w:color w:val="212121"/>
          <w:sz w:val="24"/>
          <w:szCs w:val="24"/>
        </w:rPr>
      </w:pPr>
      <w:bookmarkStart w:id="17" w:name="_Toc115763965"/>
      <w:r w:rsidRPr="009A0BB5">
        <w:rPr>
          <w:rFonts w:cstheme="minorHAnsi"/>
          <w:color w:val="212121"/>
          <w:sz w:val="24"/>
          <w:szCs w:val="24"/>
        </w:rPr>
        <w:t>Methadone-Involved Overdose Deaths in the US Before and After Federal Policy Changes Expanding Take-Home Methadone Doses From Opioid Treatment Programs</w:t>
      </w:r>
      <w:bookmarkEnd w:id="17"/>
    </w:p>
    <w:p w14:paraId="275784D0" w14:textId="21C139A2" w:rsidR="009A0BB5" w:rsidRPr="009A0BB5" w:rsidRDefault="009A0BB5" w:rsidP="00B70B46">
      <w:pPr>
        <w:pStyle w:val="NormalWeb"/>
        <w:shd w:val="clear" w:color="auto" w:fill="FFFFFF"/>
        <w:rPr>
          <w:rFonts w:asciiTheme="minorHAnsi" w:hAnsiTheme="minorHAnsi" w:cstheme="minorHAnsi"/>
          <w:color w:val="212121"/>
          <w:shd w:val="clear" w:color="auto" w:fill="FFFFFF"/>
        </w:rPr>
      </w:pPr>
      <w:hyperlink r:id="rId25" w:history="1">
        <w:r w:rsidRPr="009A0BB5">
          <w:rPr>
            <w:rStyle w:val="Hyperlink"/>
            <w:rFonts w:asciiTheme="minorHAnsi" w:hAnsiTheme="minorHAnsi" w:cstheme="minorHAnsi"/>
            <w:shd w:val="clear" w:color="auto" w:fill="FFFFFF"/>
          </w:rPr>
          <w:t xml:space="preserve">Jones CM, Compton WM, Han B, Baldwin G, Volkow ND. Methadone-Involved Overdose Deaths in the US Before and After Federal Policy Changes Expanding Take-Home Methadone Doses </w:t>
        </w:r>
        <w:proofErr w:type="gramStart"/>
        <w:r w:rsidRPr="009A0BB5">
          <w:rPr>
            <w:rStyle w:val="Hyperlink"/>
            <w:rFonts w:asciiTheme="minorHAnsi" w:hAnsiTheme="minorHAnsi" w:cstheme="minorHAnsi"/>
            <w:shd w:val="clear" w:color="auto" w:fill="FFFFFF"/>
          </w:rPr>
          <w:t>From</w:t>
        </w:r>
        <w:proofErr w:type="gramEnd"/>
        <w:r w:rsidRPr="009A0BB5">
          <w:rPr>
            <w:rStyle w:val="Hyperlink"/>
            <w:rFonts w:asciiTheme="minorHAnsi" w:hAnsiTheme="minorHAnsi" w:cstheme="minorHAnsi"/>
            <w:shd w:val="clear" w:color="auto" w:fill="FFFFFF"/>
          </w:rPr>
          <w:t xml:space="preserve"> Opioid Treatment Programs. JAMA Psychiatry. 2022 Sep 1;79(9):932-934. </w:t>
        </w:r>
        <w:proofErr w:type="spellStart"/>
        <w:r w:rsidRPr="009A0BB5">
          <w:rPr>
            <w:rStyle w:val="Hyperlink"/>
            <w:rFonts w:asciiTheme="minorHAnsi" w:hAnsiTheme="minorHAnsi" w:cstheme="minorHAnsi"/>
            <w:shd w:val="clear" w:color="auto" w:fill="FFFFFF"/>
          </w:rPr>
          <w:t>doi</w:t>
        </w:r>
        <w:proofErr w:type="spellEnd"/>
        <w:r w:rsidRPr="009A0BB5">
          <w:rPr>
            <w:rStyle w:val="Hyperlink"/>
            <w:rFonts w:asciiTheme="minorHAnsi" w:hAnsiTheme="minorHAnsi" w:cstheme="minorHAnsi"/>
            <w:shd w:val="clear" w:color="auto" w:fill="FFFFFF"/>
          </w:rPr>
          <w:t>: 10.</w:t>
        </w:r>
      </w:hyperlink>
    </w:p>
    <w:p w14:paraId="0A38506D" w14:textId="77777777" w:rsidR="009A0BB5" w:rsidRPr="009A0BB5" w:rsidRDefault="009A0BB5" w:rsidP="009A0BB5">
      <w:pPr>
        <w:pStyle w:val="para"/>
        <w:spacing w:before="0" w:beforeAutospacing="0" w:after="300" w:afterAutospacing="0"/>
        <w:rPr>
          <w:rFonts w:asciiTheme="minorHAnsi" w:hAnsiTheme="minorHAnsi" w:cstheme="minorHAnsi"/>
          <w:color w:val="333333"/>
        </w:rPr>
      </w:pPr>
      <w:r w:rsidRPr="009A0BB5">
        <w:rPr>
          <w:rFonts w:asciiTheme="minorHAnsi" w:hAnsiTheme="minorHAnsi" w:cstheme="minorHAnsi"/>
          <w:color w:val="333333"/>
        </w:rPr>
        <w:t>Findings provide insights about methadone-involved overdose deaths during COVID-19. In March 2020, overdose deaths both with and without methadone increased. After March 2020, overdose deaths not involving methadone continued to increase approximately 69 deaths per month, whereas methadone-involved overdose deaths remained stable. The percentage of overdose deaths involving methadone declined at similar rates, approximately 0.05% to 0.06%, before and after the take-home policy change, with 4.5% of overdose deaths involving methadone in January 2019 and declining to 3.2% by August 2021. These findings suggest the modest increase in methadone-involved overdose deaths in March 2020 was associated with the spike in overall drug overdose deaths driven by illicitly made fentanyl in the early months of the COVID-19 pandemic</w:t>
      </w:r>
      <w:hyperlink r:id="rId26" w:anchor="yld220005r3" w:history="1">
        <w:r w:rsidRPr="009A0BB5">
          <w:rPr>
            <w:rStyle w:val="Hyperlink"/>
            <w:rFonts w:asciiTheme="minorHAnsi" w:hAnsiTheme="minorHAnsi" w:cstheme="minorHAnsi"/>
            <w:color w:val="0084C0"/>
            <w:vertAlign w:val="superscript"/>
          </w:rPr>
          <w:t>3</w:t>
        </w:r>
      </w:hyperlink>
      <w:r w:rsidRPr="009A0BB5">
        <w:rPr>
          <w:rFonts w:asciiTheme="minorHAnsi" w:hAnsiTheme="minorHAnsi" w:cstheme="minorHAnsi"/>
          <w:color w:val="333333"/>
        </w:rPr>
        <w:t> rather than associated with OTP take-home policy changes.</w:t>
      </w:r>
    </w:p>
    <w:p w14:paraId="2D7212DB" w14:textId="77777777" w:rsidR="009A0BB5" w:rsidRPr="009A0BB5" w:rsidRDefault="009A0BB5" w:rsidP="009A0BB5">
      <w:pPr>
        <w:pStyle w:val="para"/>
        <w:spacing w:before="0" w:beforeAutospacing="0" w:after="300" w:afterAutospacing="0"/>
        <w:rPr>
          <w:rFonts w:asciiTheme="minorHAnsi" w:hAnsiTheme="minorHAnsi" w:cstheme="minorHAnsi"/>
          <w:color w:val="333333"/>
        </w:rPr>
      </w:pPr>
      <w:r w:rsidRPr="009A0BB5">
        <w:rPr>
          <w:rFonts w:asciiTheme="minorHAnsi" w:hAnsiTheme="minorHAnsi" w:cstheme="minorHAnsi"/>
          <w:color w:val="333333"/>
        </w:rPr>
        <w:t>This study has limitations. Approximately 5% of death certificates did not list specific drugs involved in the overdose. Provisional data for 2021 may minimally underestimate overdose deaths owing to delayed reporting. OTP take-home policy changes occurred in the context of other policy changes and secular trends that could influence treatment and harms for people with opioid use disorder.</w:t>
      </w:r>
    </w:p>
    <w:p w14:paraId="1B8F95C5" w14:textId="59E99024" w:rsidR="009A0BB5" w:rsidRDefault="009A0BB5" w:rsidP="009A0BB5">
      <w:pPr>
        <w:pStyle w:val="para"/>
        <w:spacing w:before="0" w:beforeAutospacing="0" w:after="300" w:afterAutospacing="0"/>
        <w:rPr>
          <w:rFonts w:asciiTheme="minorHAnsi" w:hAnsiTheme="minorHAnsi" w:cstheme="minorHAnsi"/>
          <w:color w:val="333333"/>
        </w:rPr>
      </w:pPr>
      <w:r w:rsidRPr="009A0BB5">
        <w:rPr>
          <w:rFonts w:asciiTheme="minorHAnsi" w:hAnsiTheme="minorHAnsi" w:cstheme="minorHAnsi"/>
          <w:color w:val="333333"/>
        </w:rPr>
        <w:t>Coupled with research demonstrating improved patient satisfaction, treatment access, and engagement from these policies,</w:t>
      </w:r>
      <w:hyperlink r:id="rId27" w:anchor="yld220005r1" w:history="1">
        <w:r w:rsidRPr="009A0BB5">
          <w:rPr>
            <w:rStyle w:val="Hyperlink"/>
            <w:rFonts w:asciiTheme="minorHAnsi" w:hAnsiTheme="minorHAnsi" w:cstheme="minorHAnsi"/>
            <w:color w:val="0084C0"/>
            <w:vertAlign w:val="superscript"/>
          </w:rPr>
          <w:t>1</w:t>
        </w:r>
      </w:hyperlink>
      <w:r w:rsidRPr="009A0BB5">
        <w:rPr>
          <w:rFonts w:asciiTheme="minorHAnsi" w:hAnsiTheme="minorHAnsi" w:cstheme="minorHAnsi"/>
          <w:color w:val="333333"/>
          <w:vertAlign w:val="superscript"/>
        </w:rPr>
        <w:t>,</w:t>
      </w:r>
      <w:hyperlink r:id="rId28" w:anchor="yld220005r4" w:history="1">
        <w:r w:rsidRPr="009A0BB5">
          <w:rPr>
            <w:rStyle w:val="Hyperlink"/>
            <w:rFonts w:asciiTheme="minorHAnsi" w:hAnsiTheme="minorHAnsi" w:cstheme="minorHAnsi"/>
            <w:color w:val="0084C0"/>
            <w:vertAlign w:val="superscript"/>
          </w:rPr>
          <w:t>4</w:t>
        </w:r>
      </w:hyperlink>
      <w:r w:rsidRPr="009A0BB5">
        <w:rPr>
          <w:rFonts w:asciiTheme="minorHAnsi" w:hAnsiTheme="minorHAnsi" w:cstheme="minorHAnsi"/>
          <w:color w:val="333333"/>
          <w:vertAlign w:val="superscript"/>
        </w:rPr>
        <w:t>-</w:t>
      </w:r>
      <w:hyperlink r:id="rId29" w:anchor="yld220005r4" w:history="1">
        <w:r w:rsidRPr="009A0BB5">
          <w:rPr>
            <w:rStyle w:val="Hyperlink"/>
            <w:rFonts w:asciiTheme="minorHAnsi" w:hAnsiTheme="minorHAnsi" w:cstheme="minorHAnsi"/>
            <w:color w:val="0084C0"/>
            <w:vertAlign w:val="superscript"/>
          </w:rPr>
          <w:t>6</w:t>
        </w:r>
      </w:hyperlink>
      <w:r w:rsidRPr="009A0BB5">
        <w:rPr>
          <w:rFonts w:asciiTheme="minorHAnsi" w:hAnsiTheme="minorHAnsi" w:cstheme="minorHAnsi"/>
          <w:color w:val="333333"/>
        </w:rPr>
        <w:t> these findings can inform decisions about permanently expanding take-home methadone.</w:t>
      </w:r>
    </w:p>
    <w:p w14:paraId="704B9895" w14:textId="77777777" w:rsidR="009A0BB5" w:rsidRPr="009A0BB5" w:rsidRDefault="009A0BB5" w:rsidP="009A0BB5">
      <w:pPr>
        <w:pStyle w:val="para"/>
        <w:spacing w:before="0" w:beforeAutospacing="0" w:after="300" w:afterAutospacing="0"/>
        <w:rPr>
          <w:rFonts w:asciiTheme="minorHAnsi" w:hAnsiTheme="minorHAnsi" w:cstheme="minorHAnsi"/>
          <w:color w:val="333333"/>
        </w:rPr>
      </w:pPr>
    </w:p>
    <w:p w14:paraId="16774942" w14:textId="2CAC883F" w:rsidR="00B82BDF" w:rsidRPr="009A0BB5" w:rsidRDefault="00B82BDF" w:rsidP="006C0895">
      <w:pPr>
        <w:pStyle w:val="Heading2"/>
        <w:rPr>
          <w:rFonts w:asciiTheme="minorHAnsi" w:hAnsiTheme="minorHAnsi" w:cstheme="minorHAnsi"/>
          <w:noProof/>
          <w:sz w:val="24"/>
          <w:szCs w:val="24"/>
        </w:rPr>
      </w:pPr>
      <w:bookmarkStart w:id="18" w:name="_Toc115763966"/>
      <w:r w:rsidRPr="009A0BB5">
        <w:rPr>
          <w:rStyle w:val="Heading1Char"/>
          <w:rFonts w:asciiTheme="minorHAnsi" w:hAnsiTheme="minorHAnsi" w:cstheme="minorHAnsi"/>
          <w:sz w:val="24"/>
          <w:szCs w:val="24"/>
        </w:rPr>
        <w:t>Interesting Viewpoints</w:t>
      </w:r>
      <w:r w:rsidRPr="009A0BB5">
        <w:rPr>
          <w:rFonts w:asciiTheme="minorHAnsi" w:hAnsiTheme="minorHAnsi" w:cstheme="minorHAnsi"/>
          <w:noProof/>
          <w:sz w:val="24"/>
          <w:szCs w:val="24"/>
        </w:rPr>
        <w:t>:</w:t>
      </w:r>
      <w:bookmarkEnd w:id="18"/>
    </w:p>
    <w:p w14:paraId="7364FFAE" w14:textId="77777777" w:rsidR="006C0895" w:rsidRPr="009A0BB5" w:rsidRDefault="006C0895" w:rsidP="006C0895">
      <w:pPr>
        <w:pStyle w:val="Heading2"/>
        <w:rPr>
          <w:rFonts w:asciiTheme="minorHAnsi" w:hAnsiTheme="minorHAnsi" w:cstheme="minorHAnsi"/>
          <w:color w:val="212121"/>
          <w:sz w:val="24"/>
          <w:szCs w:val="24"/>
        </w:rPr>
      </w:pPr>
    </w:p>
    <w:p w14:paraId="794227D7" w14:textId="6D586699" w:rsidR="00B82BDF" w:rsidRPr="009A0BB5" w:rsidRDefault="00B82BDF" w:rsidP="006C0895">
      <w:pPr>
        <w:pStyle w:val="Heading2"/>
        <w:rPr>
          <w:rFonts w:asciiTheme="minorHAnsi" w:hAnsiTheme="minorHAnsi" w:cstheme="minorHAnsi"/>
          <w:sz w:val="24"/>
          <w:szCs w:val="24"/>
        </w:rPr>
      </w:pPr>
      <w:bookmarkStart w:id="19" w:name="_Toc115763967"/>
      <w:r w:rsidRPr="009A0BB5">
        <w:rPr>
          <w:rFonts w:asciiTheme="minorHAnsi" w:hAnsiTheme="minorHAnsi" w:cstheme="minorHAnsi"/>
          <w:sz w:val="24"/>
          <w:szCs w:val="24"/>
        </w:rPr>
        <w:t>Benzodiazepines Remain Important Therapeutic Options in Psychiatric Practice</w:t>
      </w:r>
      <w:bookmarkEnd w:id="19"/>
    </w:p>
    <w:p w14:paraId="79FF4C27" w14:textId="77777777" w:rsidR="00B82BDF" w:rsidRPr="009A0BB5" w:rsidRDefault="00B82BDF" w:rsidP="00B82BDF">
      <w:pPr>
        <w:rPr>
          <w:rFonts w:cstheme="minorHAnsi"/>
          <w:noProof/>
          <w:sz w:val="24"/>
          <w:szCs w:val="24"/>
        </w:rPr>
      </w:pPr>
    </w:p>
    <w:p w14:paraId="5219677B" w14:textId="77777777" w:rsidR="00B82BDF" w:rsidRPr="009A0BB5" w:rsidRDefault="00B82BDF" w:rsidP="00B82BDF">
      <w:pPr>
        <w:rPr>
          <w:rFonts w:cstheme="minorHAnsi"/>
          <w:noProof/>
          <w:sz w:val="24"/>
          <w:szCs w:val="24"/>
        </w:rPr>
      </w:pPr>
      <w:hyperlink r:id="rId30" w:history="1">
        <w:r w:rsidRPr="009A0BB5">
          <w:rPr>
            <w:rStyle w:val="Hyperlink"/>
            <w:rFonts w:cstheme="minorHAnsi"/>
            <w:sz w:val="24"/>
            <w:szCs w:val="24"/>
            <w:shd w:val="clear" w:color="auto" w:fill="FFFFFF"/>
          </w:rPr>
          <w:t xml:space="preserve">Dubovsky SL, Marshall D. Benzodiazepines Remain Important Therapeutic Options in Psychiatric Practice. </w:t>
        </w:r>
        <w:proofErr w:type="spellStart"/>
        <w:r w:rsidRPr="009A0BB5">
          <w:rPr>
            <w:rStyle w:val="Hyperlink"/>
            <w:rFonts w:cstheme="minorHAnsi"/>
            <w:sz w:val="24"/>
            <w:szCs w:val="24"/>
            <w:shd w:val="clear" w:color="auto" w:fill="FFFFFF"/>
          </w:rPr>
          <w:t>Psychother</w:t>
        </w:r>
        <w:proofErr w:type="spellEnd"/>
        <w:r w:rsidRPr="009A0BB5">
          <w:rPr>
            <w:rStyle w:val="Hyperlink"/>
            <w:rFonts w:cstheme="minorHAnsi"/>
            <w:sz w:val="24"/>
            <w:szCs w:val="24"/>
            <w:shd w:val="clear" w:color="auto" w:fill="FFFFFF"/>
          </w:rPr>
          <w:t xml:space="preserve"> </w:t>
        </w:r>
        <w:proofErr w:type="spellStart"/>
        <w:r w:rsidRPr="009A0BB5">
          <w:rPr>
            <w:rStyle w:val="Hyperlink"/>
            <w:rFonts w:cstheme="minorHAnsi"/>
            <w:sz w:val="24"/>
            <w:szCs w:val="24"/>
            <w:shd w:val="clear" w:color="auto" w:fill="FFFFFF"/>
          </w:rPr>
          <w:t>Psychosom</w:t>
        </w:r>
        <w:proofErr w:type="spellEnd"/>
        <w:r w:rsidRPr="009A0BB5">
          <w:rPr>
            <w:rStyle w:val="Hyperlink"/>
            <w:rFonts w:cstheme="minorHAnsi"/>
            <w:sz w:val="24"/>
            <w:szCs w:val="24"/>
            <w:shd w:val="clear" w:color="auto" w:fill="FFFFFF"/>
          </w:rPr>
          <w:t xml:space="preserve">. 2022;91(5):307-334.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xml:space="preserve">: 10.1159/000524400. </w:t>
        </w:r>
        <w:proofErr w:type="spellStart"/>
        <w:r w:rsidRPr="009A0BB5">
          <w:rPr>
            <w:rStyle w:val="Hyperlink"/>
            <w:rFonts w:cstheme="minorHAnsi"/>
            <w:sz w:val="24"/>
            <w:szCs w:val="24"/>
            <w:shd w:val="clear" w:color="auto" w:fill="FFFFFF"/>
          </w:rPr>
          <w:t>Epub</w:t>
        </w:r>
        <w:proofErr w:type="spellEnd"/>
        <w:r w:rsidRPr="009A0BB5">
          <w:rPr>
            <w:rStyle w:val="Hyperlink"/>
            <w:rFonts w:cstheme="minorHAnsi"/>
            <w:sz w:val="24"/>
            <w:szCs w:val="24"/>
            <w:shd w:val="clear" w:color="auto" w:fill="FFFFFF"/>
          </w:rPr>
          <w:t xml:space="preserve"> 2022 May 3. PMID: 35504267.</w:t>
        </w:r>
      </w:hyperlink>
      <w:r w:rsidRPr="009A0BB5">
        <w:rPr>
          <w:rFonts w:cstheme="minorHAnsi"/>
          <w:noProof/>
          <w:sz w:val="24"/>
          <w:szCs w:val="24"/>
        </w:rPr>
        <w:t xml:space="preserve"> </w:t>
      </w:r>
    </w:p>
    <w:p w14:paraId="33A3C881" w14:textId="77777777" w:rsidR="00B82BDF" w:rsidRPr="009A0BB5" w:rsidRDefault="00B82BDF" w:rsidP="00B82BDF">
      <w:pPr>
        <w:rPr>
          <w:rFonts w:cstheme="minorHAnsi"/>
          <w:noProof/>
          <w:sz w:val="24"/>
          <w:szCs w:val="24"/>
        </w:rPr>
      </w:pPr>
    </w:p>
    <w:p w14:paraId="2D4FC924" w14:textId="77777777" w:rsidR="00B82BDF" w:rsidRPr="009A0BB5" w:rsidRDefault="00B82BDF" w:rsidP="00B82BDF">
      <w:pPr>
        <w:rPr>
          <w:rFonts w:cstheme="minorHAnsi"/>
          <w:noProof/>
          <w:sz w:val="24"/>
          <w:szCs w:val="24"/>
        </w:rPr>
      </w:pPr>
      <w:r w:rsidRPr="009A0BB5">
        <w:rPr>
          <w:rFonts w:cstheme="minorHAnsi"/>
          <w:color w:val="212121"/>
          <w:sz w:val="24"/>
          <w:szCs w:val="24"/>
          <w:shd w:val="clear" w:color="auto" w:fill="FFFFFF"/>
        </w:rPr>
        <w:t xml:space="preserve">Benzodiazepines and medications acting on benzodiazepine receptors that do not have a benzodiazepine structure (z-drugs) have been viewed by some experts and regulatory bodies as having limited benefit and significant risks. Data presented in this article support the use of these medications as treatments of choice for acute situational anxiety, chronic anxiety disorders, insomnia, alcohol withdrawal syndromes, and catatonia. They may also be useful adjuncts in the treatment of anxious depression and mania, and for medically ill patients. </w:t>
      </w:r>
      <w:r w:rsidRPr="009A0BB5">
        <w:rPr>
          <w:rFonts w:cstheme="minorHAnsi"/>
          <w:color w:val="212121"/>
          <w:sz w:val="24"/>
          <w:szCs w:val="24"/>
          <w:shd w:val="clear" w:color="auto" w:fill="FFFFFF"/>
        </w:rPr>
        <w:lastRenderedPageBreak/>
        <w:t>Tolerance develops to sedation and possibly psychomotor impairment, but not to the anxiolytic effect of benzodiazepines. Sedation can impair cognitive function in some patients, but assertions that benzodiazepines increase the risk of dementia are not supported by recent data. Contrary to popular opinion, benzodiazepines are not frequently misused or conduits to misuse of other substances in patients without substance use disorders who are prescribed these medications for appropriate indications; most benzodiazepine misuse involves medications that are obtained from other people. Benzodiazepines are usually not lethal in overdose except when ingested with other substances, especially alcohol and opioids. Benzodiazepines comprise one of the few classes of psychotropic medication the mechanisms of action of which are clearly delineated, allowing for greater precision in their clinical use. These medications, therefore, belong in the therapeutic armamentarium of the knowledgeable clinician.</w:t>
      </w:r>
      <w:r w:rsidRPr="009A0BB5">
        <w:rPr>
          <w:rFonts w:cstheme="minorHAnsi"/>
          <w:noProof/>
          <w:sz w:val="24"/>
          <w:szCs w:val="24"/>
        </w:rPr>
        <w:t xml:space="preserve"> </w:t>
      </w:r>
    </w:p>
    <w:p w14:paraId="68E44078" w14:textId="77777777" w:rsidR="00B82BDF" w:rsidRPr="009A0BB5" w:rsidRDefault="00B82BDF" w:rsidP="00B82BDF">
      <w:pPr>
        <w:rPr>
          <w:rFonts w:cstheme="minorHAnsi"/>
          <w:noProof/>
          <w:sz w:val="24"/>
          <w:szCs w:val="24"/>
        </w:rPr>
      </w:pPr>
    </w:p>
    <w:p w14:paraId="178A25FF" w14:textId="77777777" w:rsidR="00B82BDF" w:rsidRPr="009A0BB5" w:rsidRDefault="00B82BDF" w:rsidP="006C0895">
      <w:pPr>
        <w:pStyle w:val="Heading2"/>
        <w:rPr>
          <w:rFonts w:asciiTheme="minorHAnsi" w:hAnsiTheme="minorHAnsi" w:cstheme="minorHAnsi"/>
          <w:sz w:val="24"/>
          <w:szCs w:val="24"/>
        </w:rPr>
      </w:pPr>
      <w:bookmarkStart w:id="20" w:name="_Toc115763968"/>
      <w:r w:rsidRPr="009A0BB5">
        <w:rPr>
          <w:rFonts w:asciiTheme="minorHAnsi" w:hAnsiTheme="minorHAnsi" w:cstheme="minorHAnsi"/>
          <w:sz w:val="24"/>
          <w:szCs w:val="24"/>
        </w:rPr>
        <w:t>Representation of Benzodiazepines in Treatment Guidelines: The Paradox of Undesirable Objectivity</w:t>
      </w:r>
      <w:bookmarkEnd w:id="20"/>
    </w:p>
    <w:p w14:paraId="29E0586B" w14:textId="77777777" w:rsidR="00B82BDF" w:rsidRPr="009A0BB5" w:rsidRDefault="00B82BDF" w:rsidP="00B82BDF">
      <w:pPr>
        <w:rPr>
          <w:rFonts w:cstheme="minorHAnsi"/>
          <w:noProof/>
          <w:sz w:val="24"/>
          <w:szCs w:val="24"/>
        </w:rPr>
      </w:pPr>
    </w:p>
    <w:p w14:paraId="1EACBDDD" w14:textId="77777777" w:rsidR="00B82BDF" w:rsidRPr="009A0BB5" w:rsidRDefault="00B82BDF" w:rsidP="00B82BDF">
      <w:pPr>
        <w:rPr>
          <w:rFonts w:cstheme="minorHAnsi"/>
          <w:color w:val="212121"/>
          <w:sz w:val="24"/>
          <w:szCs w:val="24"/>
          <w:shd w:val="clear" w:color="auto" w:fill="FFFFFF"/>
        </w:rPr>
      </w:pPr>
      <w:hyperlink r:id="rId31" w:history="1">
        <w:r w:rsidRPr="009A0BB5">
          <w:rPr>
            <w:rStyle w:val="Hyperlink"/>
            <w:rFonts w:cstheme="minorHAnsi"/>
            <w:sz w:val="24"/>
            <w:szCs w:val="24"/>
            <w:shd w:val="clear" w:color="auto" w:fill="FFFFFF"/>
          </w:rPr>
          <w:t xml:space="preserve">Starcevic V. Representation of Benzodiazepines in Treatment Guidelines: The Paradox of Undesirable Objectivity. </w:t>
        </w:r>
        <w:proofErr w:type="spellStart"/>
        <w:r w:rsidRPr="009A0BB5">
          <w:rPr>
            <w:rStyle w:val="Hyperlink"/>
            <w:rFonts w:cstheme="minorHAnsi"/>
            <w:sz w:val="24"/>
            <w:szCs w:val="24"/>
            <w:shd w:val="clear" w:color="auto" w:fill="FFFFFF"/>
          </w:rPr>
          <w:t>Psychother</w:t>
        </w:r>
        <w:proofErr w:type="spellEnd"/>
        <w:r w:rsidRPr="009A0BB5">
          <w:rPr>
            <w:rStyle w:val="Hyperlink"/>
            <w:rFonts w:cstheme="minorHAnsi"/>
            <w:sz w:val="24"/>
            <w:szCs w:val="24"/>
            <w:shd w:val="clear" w:color="auto" w:fill="FFFFFF"/>
          </w:rPr>
          <w:t xml:space="preserve"> </w:t>
        </w:r>
        <w:proofErr w:type="spellStart"/>
        <w:r w:rsidRPr="009A0BB5">
          <w:rPr>
            <w:rStyle w:val="Hyperlink"/>
            <w:rFonts w:cstheme="minorHAnsi"/>
            <w:sz w:val="24"/>
            <w:szCs w:val="24"/>
            <w:shd w:val="clear" w:color="auto" w:fill="FFFFFF"/>
          </w:rPr>
          <w:t>Psychosom</w:t>
        </w:r>
        <w:proofErr w:type="spellEnd"/>
        <w:r w:rsidRPr="009A0BB5">
          <w:rPr>
            <w:rStyle w:val="Hyperlink"/>
            <w:rFonts w:cstheme="minorHAnsi"/>
            <w:sz w:val="24"/>
            <w:szCs w:val="24"/>
            <w:shd w:val="clear" w:color="auto" w:fill="FFFFFF"/>
          </w:rPr>
          <w:t xml:space="preserve">. 2022;91(5):295-299.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xml:space="preserve">: 10.1159/000524772. </w:t>
        </w:r>
        <w:proofErr w:type="spellStart"/>
        <w:r w:rsidRPr="009A0BB5">
          <w:rPr>
            <w:rStyle w:val="Hyperlink"/>
            <w:rFonts w:cstheme="minorHAnsi"/>
            <w:sz w:val="24"/>
            <w:szCs w:val="24"/>
            <w:shd w:val="clear" w:color="auto" w:fill="FFFFFF"/>
          </w:rPr>
          <w:t>Epub</w:t>
        </w:r>
        <w:proofErr w:type="spellEnd"/>
        <w:r w:rsidRPr="009A0BB5">
          <w:rPr>
            <w:rStyle w:val="Hyperlink"/>
            <w:rFonts w:cstheme="minorHAnsi"/>
            <w:sz w:val="24"/>
            <w:szCs w:val="24"/>
            <w:shd w:val="clear" w:color="auto" w:fill="FFFFFF"/>
          </w:rPr>
          <w:t xml:space="preserve"> 2022 May 12. PMID: 35551128.</w:t>
        </w:r>
      </w:hyperlink>
    </w:p>
    <w:p w14:paraId="3AB63B9C" w14:textId="77777777" w:rsidR="00B82BDF" w:rsidRPr="009A0BB5" w:rsidRDefault="00B82BDF" w:rsidP="0045378A">
      <w:pPr>
        <w:rPr>
          <w:rFonts w:cstheme="minorHAnsi"/>
          <w:noProof/>
          <w:sz w:val="24"/>
          <w:szCs w:val="24"/>
        </w:rPr>
      </w:pPr>
    </w:p>
    <w:p w14:paraId="1BC472C1" w14:textId="77777777" w:rsidR="006C0895" w:rsidRPr="009A0BB5" w:rsidRDefault="006C0895" w:rsidP="006C0895">
      <w:pPr>
        <w:pStyle w:val="Heading2"/>
        <w:rPr>
          <w:rFonts w:asciiTheme="minorHAnsi" w:hAnsiTheme="minorHAnsi" w:cstheme="minorHAnsi"/>
          <w:sz w:val="24"/>
          <w:szCs w:val="24"/>
        </w:rPr>
      </w:pPr>
      <w:bookmarkStart w:id="21" w:name="_Toc115763969"/>
      <w:r w:rsidRPr="009A0BB5">
        <w:rPr>
          <w:rFonts w:asciiTheme="minorHAnsi" w:hAnsiTheme="minorHAnsi" w:cstheme="minorHAnsi"/>
          <w:sz w:val="24"/>
          <w:szCs w:val="24"/>
        </w:rPr>
        <w:t>Integrating the Neurodevelopmental and Dopamine Hypotheses of Schizophrenia and the Role of Cortical Excitation-Inhibition Balance</w:t>
      </w:r>
      <w:bookmarkEnd w:id="21"/>
    </w:p>
    <w:p w14:paraId="5A7327B5" w14:textId="77777777" w:rsidR="006C0895" w:rsidRPr="009A0BB5" w:rsidRDefault="006C0895" w:rsidP="006C0895">
      <w:pPr>
        <w:rPr>
          <w:rFonts w:cstheme="minorHAnsi"/>
          <w:noProof/>
          <w:sz w:val="24"/>
          <w:szCs w:val="24"/>
        </w:rPr>
      </w:pPr>
    </w:p>
    <w:p w14:paraId="0EC7438B" w14:textId="77777777" w:rsidR="006C0895" w:rsidRPr="009A0BB5" w:rsidRDefault="006C0895" w:rsidP="006C0895">
      <w:pPr>
        <w:rPr>
          <w:rFonts w:cstheme="minorHAnsi"/>
          <w:color w:val="212121"/>
          <w:sz w:val="24"/>
          <w:szCs w:val="24"/>
          <w:shd w:val="clear" w:color="auto" w:fill="FFFFFF"/>
        </w:rPr>
      </w:pPr>
      <w:hyperlink r:id="rId32" w:history="1">
        <w:r w:rsidRPr="009A0BB5">
          <w:rPr>
            <w:rStyle w:val="Hyperlink"/>
            <w:rFonts w:cstheme="minorHAnsi"/>
            <w:sz w:val="24"/>
            <w:szCs w:val="24"/>
            <w:shd w:val="clear" w:color="auto" w:fill="FFFFFF"/>
          </w:rPr>
          <w:t xml:space="preserve">Howes OD, </w:t>
        </w:r>
        <w:proofErr w:type="spellStart"/>
        <w:r w:rsidRPr="009A0BB5">
          <w:rPr>
            <w:rStyle w:val="Hyperlink"/>
            <w:rFonts w:cstheme="minorHAnsi"/>
            <w:sz w:val="24"/>
            <w:szCs w:val="24"/>
            <w:shd w:val="clear" w:color="auto" w:fill="FFFFFF"/>
          </w:rPr>
          <w:t>Shatalina</w:t>
        </w:r>
        <w:proofErr w:type="spellEnd"/>
        <w:r w:rsidRPr="009A0BB5">
          <w:rPr>
            <w:rStyle w:val="Hyperlink"/>
            <w:rFonts w:cstheme="minorHAnsi"/>
            <w:sz w:val="24"/>
            <w:szCs w:val="24"/>
            <w:shd w:val="clear" w:color="auto" w:fill="FFFFFF"/>
          </w:rPr>
          <w:t xml:space="preserve"> E. Integrating the Neurodevelopmental and Dopamine Hypotheses of Schizophrenia and the Role of Cortical Excitation-Inhibition Balance. Biol Psychiatry. 2022 Sep 15;92(6):501-513. </w:t>
        </w:r>
        <w:proofErr w:type="spellStart"/>
        <w:r w:rsidRPr="009A0BB5">
          <w:rPr>
            <w:rStyle w:val="Hyperlink"/>
            <w:rFonts w:cstheme="minorHAnsi"/>
            <w:sz w:val="24"/>
            <w:szCs w:val="24"/>
            <w:shd w:val="clear" w:color="auto" w:fill="FFFFFF"/>
          </w:rPr>
          <w:t>doi</w:t>
        </w:r>
        <w:proofErr w:type="spellEnd"/>
        <w:r w:rsidRPr="009A0BB5">
          <w:rPr>
            <w:rStyle w:val="Hyperlink"/>
            <w:rFonts w:cstheme="minorHAnsi"/>
            <w:sz w:val="24"/>
            <w:szCs w:val="24"/>
            <w:shd w:val="clear" w:color="auto" w:fill="FFFFFF"/>
          </w:rPr>
          <w:t xml:space="preserve">: 10.1016/j.biopsych.2022.06.017. </w:t>
        </w:r>
        <w:proofErr w:type="spellStart"/>
        <w:r w:rsidRPr="009A0BB5">
          <w:rPr>
            <w:rStyle w:val="Hyperlink"/>
            <w:rFonts w:cstheme="minorHAnsi"/>
            <w:sz w:val="24"/>
            <w:szCs w:val="24"/>
            <w:shd w:val="clear" w:color="auto" w:fill="FFFFFF"/>
          </w:rPr>
          <w:t>Epub</w:t>
        </w:r>
        <w:proofErr w:type="spellEnd"/>
        <w:r w:rsidRPr="009A0BB5">
          <w:rPr>
            <w:rStyle w:val="Hyperlink"/>
            <w:rFonts w:cstheme="minorHAnsi"/>
            <w:sz w:val="24"/>
            <w:szCs w:val="24"/>
            <w:shd w:val="clear" w:color="auto" w:fill="FFFFFF"/>
          </w:rPr>
          <w:t xml:space="preserve"> 2022 Jun 22. P</w:t>
        </w:r>
      </w:hyperlink>
    </w:p>
    <w:p w14:paraId="0D76D77B" w14:textId="77777777" w:rsidR="006C0895" w:rsidRPr="009A0BB5" w:rsidRDefault="006C0895" w:rsidP="006C0895">
      <w:pPr>
        <w:rPr>
          <w:rFonts w:cstheme="minorHAnsi"/>
          <w:color w:val="212121"/>
          <w:sz w:val="24"/>
          <w:szCs w:val="24"/>
          <w:shd w:val="clear" w:color="auto" w:fill="FFFFFF"/>
        </w:rPr>
      </w:pPr>
    </w:p>
    <w:p w14:paraId="5DB4ACA3" w14:textId="03D83B9D" w:rsidR="000423E0" w:rsidRPr="009A0BB5" w:rsidRDefault="009A0BB5" w:rsidP="0045378A">
      <w:pPr>
        <w:rPr>
          <w:rFonts w:cstheme="minorHAnsi"/>
          <w:color w:val="212121"/>
          <w:sz w:val="24"/>
          <w:szCs w:val="24"/>
          <w:shd w:val="clear" w:color="auto" w:fill="FFFFFF"/>
        </w:rPr>
      </w:pPr>
      <w:r w:rsidRPr="00BE0C4D">
        <w:rPr>
          <w:noProof/>
        </w:rPr>
        <w:lastRenderedPageBreak/>
        <mc:AlternateContent>
          <mc:Choice Requires="wpg">
            <w:drawing>
              <wp:anchor distT="45720" distB="45720" distL="182880" distR="182880" simplePos="0" relativeHeight="251659264" behindDoc="0" locked="0" layoutInCell="1" allowOverlap="1" wp14:anchorId="0339B3DE" wp14:editId="71535AD0">
                <wp:simplePos x="0" y="0"/>
                <wp:positionH relativeFrom="margin">
                  <wp:posOffset>-304800</wp:posOffset>
                </wp:positionH>
                <wp:positionV relativeFrom="page">
                  <wp:posOffset>5372100</wp:posOffset>
                </wp:positionV>
                <wp:extent cx="6619875" cy="4368800"/>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619875" cy="4368800"/>
                          <a:chOff x="0" y="0"/>
                          <a:chExt cx="3567448" cy="4663906"/>
                        </a:xfrm>
                      </wpg:grpSpPr>
                      <wps:wsp>
                        <wps:cNvPr id="199" name="Rectangle 199"/>
                        <wps:cNvSpPr/>
                        <wps:spPr>
                          <a:xfrm>
                            <a:off x="0" y="0"/>
                            <a:ext cx="3567448" cy="27060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130EB" w14:textId="77777777" w:rsidR="000423E0" w:rsidRDefault="000423E0" w:rsidP="000423E0">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88"/>
                            <a:ext cx="3567448" cy="44112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041A15" w14:textId="3A3CA24F" w:rsidR="000423E0" w:rsidRDefault="000423E0" w:rsidP="000423E0">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w:t>
                              </w:r>
                              <w:r w:rsidR="009A0BB5">
                                <w:rPr>
                                  <w:rFonts w:cstheme="minorHAnsi"/>
                                  <w:i/>
                                  <w:color w:val="000000" w:themeColor="text1"/>
                                  <w:sz w:val="24"/>
                                  <w:szCs w:val="24"/>
                                </w:rPr>
                                <w:t xml:space="preserve"> McLean Hospital,</w:t>
                              </w:r>
                              <w:r w:rsidRPr="00BE0C4D">
                                <w:rPr>
                                  <w:rFonts w:cstheme="minorHAnsi"/>
                                  <w:i/>
                                  <w:color w:val="000000" w:themeColor="text1"/>
                                  <w:sz w:val="24"/>
                                  <w:szCs w:val="24"/>
                                </w:rPr>
                                <w:t xml:space="preserve"> Harvard Medical School</w:t>
                              </w:r>
                              <w:r w:rsidR="009A0BB5">
                                <w:rPr>
                                  <w:rFonts w:cstheme="minorHAnsi"/>
                                  <w:i/>
                                  <w:color w:val="000000" w:themeColor="text1"/>
                                  <w:sz w:val="24"/>
                                  <w:szCs w:val="24"/>
                                </w:rPr>
                                <w:t>,</w:t>
                              </w:r>
                              <w:r w:rsidRPr="00BE0C4D">
                                <w:rPr>
                                  <w:rFonts w:cstheme="minorHAnsi"/>
                                  <w:i/>
                                  <w:color w:val="000000" w:themeColor="text1"/>
                                  <w:sz w:val="24"/>
                                  <w:szCs w:val="24"/>
                                </w:rPr>
                                <w:t xml:space="preserve">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33" w:history="1">
                                <w:r w:rsidRPr="00DF2746">
                                  <w:rPr>
                                    <w:rStyle w:val="Hyperlink"/>
                                    <w:rFonts w:cstheme="minorHAnsi"/>
                                    <w:i/>
                                    <w:sz w:val="24"/>
                                    <w:szCs w:val="24"/>
                                  </w:rPr>
                                  <w:t>PsychiatricPracticeUpdates@gmail.com</w:t>
                                </w:r>
                              </w:hyperlink>
                            </w:p>
                            <w:p w14:paraId="2D6982B4" w14:textId="77777777" w:rsidR="000423E0" w:rsidRPr="00BE0C4D" w:rsidRDefault="000423E0" w:rsidP="000423E0">
                              <w:pPr>
                                <w:rPr>
                                  <w:rFonts w:cstheme="minorHAnsi"/>
                                  <w:b/>
                                  <w:u w:val="single"/>
                                </w:rPr>
                              </w:pPr>
                              <w:r w:rsidRPr="00BE0C4D">
                                <w:rPr>
                                  <w:rFonts w:cstheme="minorHAnsi"/>
                                  <w:b/>
                                  <w:u w:val="single"/>
                                </w:rPr>
                                <w:t>Chairs:</w:t>
                              </w:r>
                            </w:p>
                            <w:p w14:paraId="43C7FC98" w14:textId="77777777" w:rsidR="000423E0" w:rsidRPr="00BE0C4D" w:rsidRDefault="000423E0" w:rsidP="000423E0">
                              <w:pPr>
                                <w:rPr>
                                  <w:rFonts w:cstheme="minorHAnsi"/>
                                </w:rPr>
                              </w:pPr>
                              <w:r w:rsidRPr="00BE0C4D">
                                <w:rPr>
                                  <w:rFonts w:cstheme="minorHAnsi"/>
                                </w:rPr>
                                <w:t>Katrina DeBonis, MD</w:t>
                              </w:r>
                            </w:p>
                            <w:p w14:paraId="6A323ED0" w14:textId="77777777" w:rsidR="000423E0" w:rsidRPr="00BE0C4D" w:rsidRDefault="000423E0" w:rsidP="000423E0">
                              <w:pPr>
                                <w:rPr>
                                  <w:rFonts w:cstheme="minorHAnsi"/>
                                </w:rPr>
                              </w:pPr>
                              <w:r w:rsidRPr="00BE0C4D">
                                <w:rPr>
                                  <w:rFonts w:cstheme="minorHAnsi"/>
                                </w:rPr>
                                <w:t xml:space="preserve">Jane Eisen, MD </w:t>
                              </w:r>
                            </w:p>
                            <w:p w14:paraId="24A0AB79" w14:textId="77777777" w:rsidR="000423E0" w:rsidRPr="00BE0C4D" w:rsidRDefault="000423E0" w:rsidP="000423E0">
                              <w:pPr>
                                <w:rPr>
                                  <w:rFonts w:cstheme="minorHAnsi"/>
                                  <w:b/>
                                  <w:u w:val="single"/>
                                </w:rPr>
                              </w:pPr>
                              <w:r w:rsidRPr="00BE0C4D">
                                <w:rPr>
                                  <w:rFonts w:cstheme="minorHAnsi"/>
                                  <w:b/>
                                  <w:u w:val="single"/>
                                </w:rPr>
                                <w:t>Committee Members:</w:t>
                              </w:r>
                            </w:p>
                            <w:p w14:paraId="42DF08BD" w14:textId="77777777" w:rsidR="000423E0" w:rsidRPr="00BE0C4D" w:rsidRDefault="000423E0" w:rsidP="000423E0">
                              <w:pPr>
                                <w:rPr>
                                  <w:rFonts w:cstheme="minorHAnsi"/>
                                </w:rPr>
                              </w:pPr>
                              <w:r w:rsidRPr="00BE0C4D">
                                <w:rPr>
                                  <w:rFonts w:cstheme="minorHAnsi"/>
                                </w:rPr>
                                <w:t>Michael Fiori, MD</w:t>
                              </w:r>
                            </w:p>
                            <w:p w14:paraId="015F14F4" w14:textId="77777777" w:rsidR="000423E0" w:rsidRPr="00BE0C4D" w:rsidRDefault="000423E0" w:rsidP="000423E0">
                              <w:pPr>
                                <w:rPr>
                                  <w:rFonts w:cstheme="minorHAnsi"/>
                                </w:rPr>
                              </w:pPr>
                              <w:r w:rsidRPr="00BE0C4D">
                                <w:rPr>
                                  <w:rFonts w:cstheme="minorHAnsi"/>
                                </w:rPr>
                                <w:t>Michael Gitlin, MD</w:t>
                              </w:r>
                            </w:p>
                            <w:p w14:paraId="37B38366" w14:textId="6ACF1376" w:rsidR="000423E0" w:rsidRDefault="000423E0" w:rsidP="000423E0">
                              <w:pPr>
                                <w:rPr>
                                  <w:rFonts w:cstheme="minorHAnsi"/>
                                </w:rPr>
                              </w:pPr>
                              <w:r w:rsidRPr="00BE0C4D">
                                <w:rPr>
                                  <w:rFonts w:cstheme="minorHAnsi"/>
                                </w:rPr>
                                <w:t>Raphaela Gold, MD, MSc</w:t>
                              </w:r>
                            </w:p>
                            <w:p w14:paraId="252A7361" w14:textId="25CFCF15" w:rsidR="009A0BB5" w:rsidRPr="00BE0C4D" w:rsidRDefault="009A0BB5" w:rsidP="000423E0">
                              <w:pPr>
                                <w:rPr>
                                  <w:rFonts w:cstheme="minorHAnsi"/>
                                </w:rPr>
                              </w:pPr>
                              <w:r>
                                <w:rPr>
                                  <w:rFonts w:cstheme="minorHAnsi"/>
                                </w:rPr>
                                <w:t>Kevin Kennedy, MD</w:t>
                              </w:r>
                            </w:p>
                            <w:p w14:paraId="7CC4A0B7" w14:textId="77777777" w:rsidR="000423E0" w:rsidRPr="00BE0C4D" w:rsidRDefault="000423E0" w:rsidP="000423E0">
                              <w:pPr>
                                <w:rPr>
                                  <w:rFonts w:cstheme="minorHAnsi"/>
                                </w:rPr>
                              </w:pPr>
                              <w:r w:rsidRPr="00BE0C4D">
                                <w:rPr>
                                  <w:rFonts w:cstheme="minorHAnsi"/>
                                </w:rPr>
                                <w:t>Stephen Marder, MD</w:t>
                              </w:r>
                            </w:p>
                            <w:p w14:paraId="1E568EC8" w14:textId="06CD4629" w:rsidR="000423E0" w:rsidRDefault="000423E0" w:rsidP="000423E0">
                              <w:pPr>
                                <w:rPr>
                                  <w:rFonts w:cstheme="minorHAnsi"/>
                                </w:rPr>
                              </w:pPr>
                              <w:r w:rsidRPr="00BE0C4D">
                                <w:rPr>
                                  <w:rFonts w:cstheme="minorHAnsi"/>
                                </w:rPr>
                                <w:t>Collin Price, MD</w:t>
                              </w:r>
                            </w:p>
                            <w:p w14:paraId="66411BA9" w14:textId="77777777" w:rsidR="009A0BB5" w:rsidRDefault="009A0BB5" w:rsidP="009A0BB5">
                              <w:pPr>
                                <w:rPr>
                                  <w:rFonts w:ascii="Calibri" w:hAnsi="Calibri" w:cs="Calibri"/>
                                  <w:sz w:val="24"/>
                                  <w:szCs w:val="24"/>
                                </w:rPr>
                              </w:pPr>
                              <w:r>
                                <w:rPr>
                                  <w:rFonts w:ascii="Calibri" w:hAnsi="Calibri" w:cs="Calibri"/>
                                  <w:sz w:val="24"/>
                                  <w:szCs w:val="24"/>
                                </w:rPr>
                                <w:t>James M. Wilkins, MD DPhil</w:t>
                              </w:r>
                            </w:p>
                            <w:p w14:paraId="0C09446D" w14:textId="77777777" w:rsidR="009A0BB5" w:rsidRPr="00BE0C4D" w:rsidRDefault="009A0BB5" w:rsidP="000423E0">
                              <w:pPr>
                                <w:rPr>
                                  <w:rFonts w:cstheme="minorHAnsi"/>
                                </w:rPr>
                              </w:pPr>
                            </w:p>
                            <w:p w14:paraId="79B063B2" w14:textId="77777777" w:rsidR="000423E0" w:rsidRPr="00BE0C4D" w:rsidRDefault="000423E0" w:rsidP="000423E0">
                              <w:pPr>
                                <w:rPr>
                                  <w:rFonts w:cstheme="minorHAnsi"/>
                                  <w:i/>
                                  <w:color w:val="000000" w:themeColor="text1"/>
                                  <w:sz w:val="24"/>
                                  <w:szCs w:val="24"/>
                                </w:rPr>
                              </w:pPr>
                            </w:p>
                            <w:p w14:paraId="7EEDAA15" w14:textId="77777777" w:rsidR="000423E0" w:rsidRDefault="000423E0" w:rsidP="000423E0">
                              <w:pPr>
                                <w:rPr>
                                  <w:caps/>
                                  <w:color w:val="5B9BD5"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39B3DE" id="Group 198" o:spid="_x0000_s1026" style="position:absolute;margin-left:-24pt;margin-top:423pt;width:521.25pt;height:344pt;z-index:251659264;mso-wrap-distance-left:14.4pt;mso-wrap-distance-top:3.6pt;mso-wrap-distance-right:14.4pt;mso-wrap-distance-bottom:3.6pt;mso-position-horizontal-relative:margin;mso-position-vertical-relative:page;mso-width-relative:margin;mso-height-relative:margin" coordsize="35674,466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">
                <v:rect id="Rectangle 199" o:spid="_x0000_s1027" style="position:absolute;width:35674;height:27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" fillcolor="#5b9bd5 [3204]" stroked="f" strokeweight="1pt">
                  <v:textbox>
                    <w:txbxContent>
                      <w:p w14:paraId="49E130EB" w14:textId="77777777" w:rsidR="000423E0" w:rsidRDefault="000423E0" w:rsidP="000423E0">
                        <w:pPr>
                          <w:jc w:val="center"/>
                          <w:rPr>
                            <w:rFonts w:asciiTheme="majorHAnsi" w:eastAsiaTheme="majorEastAsia" w:hAnsiTheme="majorHAnsi" w:cstheme="majorBidi"/>
                            <w:color w:val="FFFFFF" w:themeColor="background1"/>
                            <w:sz w:val="24"/>
                            <w:szCs w:val="28"/>
                          </w:rPr>
                        </w:pPr>
                      </w:p>
                    </w:txbxContent>
                  </v:textbox>
                </v:rect>
                <v:shapetype id="_x0000_t202" coordsize="21600,21600" o:spt="202" path="m,l,21600r21600,l21600,xe">
                  <v:stroke joinstyle="miter"/>
                  <v:path gradientshapeok="t" o:connecttype="rect"/>
                </v:shapetype>
                <v:shape id="Text Box 200" o:spid="_x0000_s1028" type="#_x0000_t202" style="position:absolute;top:2526;width:35674;height:441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79041A15" w14:textId="3A3CA24F" w:rsidR="000423E0" w:rsidRDefault="000423E0" w:rsidP="000423E0">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w:t>
                        </w:r>
                        <w:r w:rsidR="009A0BB5">
                          <w:rPr>
                            <w:rFonts w:cstheme="minorHAnsi"/>
                            <w:i/>
                            <w:color w:val="000000" w:themeColor="text1"/>
                            <w:sz w:val="24"/>
                            <w:szCs w:val="24"/>
                          </w:rPr>
                          <w:t xml:space="preserve"> McLean Hospital,</w:t>
                        </w:r>
                        <w:r w:rsidRPr="00BE0C4D">
                          <w:rPr>
                            <w:rFonts w:cstheme="minorHAnsi"/>
                            <w:i/>
                            <w:color w:val="000000" w:themeColor="text1"/>
                            <w:sz w:val="24"/>
                            <w:szCs w:val="24"/>
                          </w:rPr>
                          <w:t xml:space="preserve"> Harvard Medical School</w:t>
                        </w:r>
                        <w:r w:rsidR="009A0BB5">
                          <w:rPr>
                            <w:rFonts w:cstheme="minorHAnsi"/>
                            <w:i/>
                            <w:color w:val="000000" w:themeColor="text1"/>
                            <w:sz w:val="24"/>
                            <w:szCs w:val="24"/>
                          </w:rPr>
                          <w:t>,</w:t>
                        </w:r>
                        <w:r w:rsidRPr="00BE0C4D">
                          <w:rPr>
                            <w:rFonts w:cstheme="minorHAnsi"/>
                            <w:i/>
                            <w:color w:val="000000" w:themeColor="text1"/>
                            <w:sz w:val="24"/>
                            <w:szCs w:val="24"/>
                          </w:rPr>
                          <w:t xml:space="preserve">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34" w:history="1">
                          <w:r w:rsidRPr="00DF2746">
                            <w:rPr>
                              <w:rStyle w:val="Hyperlink"/>
                              <w:rFonts w:cstheme="minorHAnsi"/>
                              <w:i/>
                              <w:sz w:val="24"/>
                              <w:szCs w:val="24"/>
                            </w:rPr>
                            <w:t>PsychiatricPracticeUpdates@gmail.com</w:t>
                          </w:r>
                        </w:hyperlink>
                      </w:p>
                      <w:p w14:paraId="2D6982B4" w14:textId="77777777" w:rsidR="000423E0" w:rsidRPr="00BE0C4D" w:rsidRDefault="000423E0" w:rsidP="000423E0">
                        <w:pPr>
                          <w:rPr>
                            <w:rFonts w:cstheme="minorHAnsi"/>
                            <w:b/>
                            <w:u w:val="single"/>
                          </w:rPr>
                        </w:pPr>
                        <w:r w:rsidRPr="00BE0C4D">
                          <w:rPr>
                            <w:rFonts w:cstheme="minorHAnsi"/>
                            <w:b/>
                            <w:u w:val="single"/>
                          </w:rPr>
                          <w:t>Chairs:</w:t>
                        </w:r>
                      </w:p>
                      <w:p w14:paraId="43C7FC98" w14:textId="77777777" w:rsidR="000423E0" w:rsidRPr="00BE0C4D" w:rsidRDefault="000423E0" w:rsidP="000423E0">
                        <w:pPr>
                          <w:rPr>
                            <w:rFonts w:cstheme="minorHAnsi"/>
                          </w:rPr>
                        </w:pPr>
                        <w:r w:rsidRPr="00BE0C4D">
                          <w:rPr>
                            <w:rFonts w:cstheme="minorHAnsi"/>
                          </w:rPr>
                          <w:t>Katrina DeBonis, MD</w:t>
                        </w:r>
                      </w:p>
                      <w:p w14:paraId="6A323ED0" w14:textId="77777777" w:rsidR="000423E0" w:rsidRPr="00BE0C4D" w:rsidRDefault="000423E0" w:rsidP="000423E0">
                        <w:pPr>
                          <w:rPr>
                            <w:rFonts w:cstheme="minorHAnsi"/>
                          </w:rPr>
                        </w:pPr>
                        <w:r w:rsidRPr="00BE0C4D">
                          <w:rPr>
                            <w:rFonts w:cstheme="minorHAnsi"/>
                          </w:rPr>
                          <w:t xml:space="preserve">Jane Eisen, MD </w:t>
                        </w:r>
                      </w:p>
                      <w:p w14:paraId="24A0AB79" w14:textId="77777777" w:rsidR="000423E0" w:rsidRPr="00BE0C4D" w:rsidRDefault="000423E0" w:rsidP="000423E0">
                        <w:pPr>
                          <w:rPr>
                            <w:rFonts w:cstheme="minorHAnsi"/>
                            <w:b/>
                            <w:u w:val="single"/>
                          </w:rPr>
                        </w:pPr>
                        <w:r w:rsidRPr="00BE0C4D">
                          <w:rPr>
                            <w:rFonts w:cstheme="minorHAnsi"/>
                            <w:b/>
                            <w:u w:val="single"/>
                          </w:rPr>
                          <w:t>Committee Members:</w:t>
                        </w:r>
                      </w:p>
                      <w:p w14:paraId="42DF08BD" w14:textId="77777777" w:rsidR="000423E0" w:rsidRPr="00BE0C4D" w:rsidRDefault="000423E0" w:rsidP="000423E0">
                        <w:pPr>
                          <w:rPr>
                            <w:rFonts w:cstheme="minorHAnsi"/>
                          </w:rPr>
                        </w:pPr>
                        <w:r w:rsidRPr="00BE0C4D">
                          <w:rPr>
                            <w:rFonts w:cstheme="minorHAnsi"/>
                          </w:rPr>
                          <w:t>Michael Fiori, MD</w:t>
                        </w:r>
                      </w:p>
                      <w:p w14:paraId="015F14F4" w14:textId="77777777" w:rsidR="000423E0" w:rsidRPr="00BE0C4D" w:rsidRDefault="000423E0" w:rsidP="000423E0">
                        <w:pPr>
                          <w:rPr>
                            <w:rFonts w:cstheme="minorHAnsi"/>
                          </w:rPr>
                        </w:pPr>
                        <w:r w:rsidRPr="00BE0C4D">
                          <w:rPr>
                            <w:rFonts w:cstheme="minorHAnsi"/>
                          </w:rPr>
                          <w:t>Michael Gitlin, MD</w:t>
                        </w:r>
                      </w:p>
                      <w:p w14:paraId="37B38366" w14:textId="6ACF1376" w:rsidR="000423E0" w:rsidRDefault="000423E0" w:rsidP="000423E0">
                        <w:pPr>
                          <w:rPr>
                            <w:rFonts w:cstheme="minorHAnsi"/>
                          </w:rPr>
                        </w:pPr>
                        <w:proofErr w:type="spellStart"/>
                        <w:r w:rsidRPr="00BE0C4D">
                          <w:rPr>
                            <w:rFonts w:cstheme="minorHAnsi"/>
                          </w:rPr>
                          <w:t>Raphaela</w:t>
                        </w:r>
                        <w:proofErr w:type="spellEnd"/>
                        <w:r w:rsidRPr="00BE0C4D">
                          <w:rPr>
                            <w:rFonts w:cstheme="minorHAnsi"/>
                          </w:rPr>
                          <w:t xml:space="preserve"> Gold, MD, MSc</w:t>
                        </w:r>
                      </w:p>
                      <w:p w14:paraId="252A7361" w14:textId="25CFCF15" w:rsidR="009A0BB5" w:rsidRPr="00BE0C4D" w:rsidRDefault="009A0BB5" w:rsidP="000423E0">
                        <w:pPr>
                          <w:rPr>
                            <w:rFonts w:cstheme="minorHAnsi"/>
                          </w:rPr>
                        </w:pPr>
                        <w:r>
                          <w:rPr>
                            <w:rFonts w:cstheme="minorHAnsi"/>
                          </w:rPr>
                          <w:t>Kevin Kennedy, MD</w:t>
                        </w:r>
                      </w:p>
                      <w:p w14:paraId="7CC4A0B7" w14:textId="77777777" w:rsidR="000423E0" w:rsidRPr="00BE0C4D" w:rsidRDefault="000423E0" w:rsidP="000423E0">
                        <w:pPr>
                          <w:rPr>
                            <w:rFonts w:cstheme="minorHAnsi"/>
                          </w:rPr>
                        </w:pPr>
                        <w:r w:rsidRPr="00BE0C4D">
                          <w:rPr>
                            <w:rFonts w:cstheme="minorHAnsi"/>
                          </w:rPr>
                          <w:t>Stephen Marder, MD</w:t>
                        </w:r>
                      </w:p>
                      <w:p w14:paraId="1E568EC8" w14:textId="06CD4629" w:rsidR="000423E0" w:rsidRDefault="000423E0" w:rsidP="000423E0">
                        <w:pPr>
                          <w:rPr>
                            <w:rFonts w:cstheme="minorHAnsi"/>
                          </w:rPr>
                        </w:pPr>
                        <w:r w:rsidRPr="00BE0C4D">
                          <w:rPr>
                            <w:rFonts w:cstheme="minorHAnsi"/>
                          </w:rPr>
                          <w:t>Collin Price, MD</w:t>
                        </w:r>
                      </w:p>
                      <w:p w14:paraId="66411BA9" w14:textId="77777777" w:rsidR="009A0BB5" w:rsidRDefault="009A0BB5" w:rsidP="009A0BB5">
                        <w:pPr>
                          <w:rPr>
                            <w:rFonts w:ascii="Calibri" w:hAnsi="Calibri" w:cs="Calibri"/>
                            <w:sz w:val="24"/>
                            <w:szCs w:val="24"/>
                          </w:rPr>
                        </w:pPr>
                        <w:r>
                          <w:rPr>
                            <w:rFonts w:ascii="Calibri" w:hAnsi="Calibri" w:cs="Calibri"/>
                            <w:sz w:val="24"/>
                            <w:szCs w:val="24"/>
                          </w:rPr>
                          <w:t>James M. Wilkins, MD DPhil</w:t>
                        </w:r>
                      </w:p>
                      <w:p w14:paraId="0C09446D" w14:textId="77777777" w:rsidR="009A0BB5" w:rsidRPr="00BE0C4D" w:rsidRDefault="009A0BB5" w:rsidP="000423E0">
                        <w:pPr>
                          <w:rPr>
                            <w:rFonts w:cstheme="minorHAnsi"/>
                          </w:rPr>
                        </w:pPr>
                      </w:p>
                      <w:p w14:paraId="79B063B2" w14:textId="77777777" w:rsidR="000423E0" w:rsidRPr="00BE0C4D" w:rsidRDefault="000423E0" w:rsidP="000423E0">
                        <w:pPr>
                          <w:rPr>
                            <w:rFonts w:cstheme="minorHAnsi"/>
                            <w:i/>
                            <w:color w:val="000000" w:themeColor="text1"/>
                            <w:sz w:val="24"/>
                            <w:szCs w:val="24"/>
                          </w:rPr>
                        </w:pPr>
                      </w:p>
                      <w:p w14:paraId="7EEDAA15" w14:textId="77777777" w:rsidR="000423E0" w:rsidRDefault="000423E0" w:rsidP="000423E0">
                        <w:pPr>
                          <w:rPr>
                            <w:caps/>
                            <w:color w:val="5B9BD5" w:themeColor="accent1"/>
                            <w:sz w:val="26"/>
                            <w:szCs w:val="26"/>
                          </w:rPr>
                        </w:pPr>
                      </w:p>
                    </w:txbxContent>
                  </v:textbox>
                </v:shape>
                <w10:wrap type="square" anchorx="margin" anchory="page"/>
              </v:group>
            </w:pict>
          </mc:Fallback>
        </mc:AlternateContent>
      </w:r>
      <w:r w:rsidR="006C0895" w:rsidRPr="009A0BB5">
        <w:rPr>
          <w:rFonts w:cstheme="minorHAnsi"/>
          <w:color w:val="212121"/>
          <w:sz w:val="24"/>
          <w:szCs w:val="24"/>
          <w:shd w:val="clear" w:color="auto" w:fill="FFFFFF"/>
        </w:rPr>
        <w:t xml:space="preserve">The neurodevelopmental and dopamine hypotheses are leading theories of the </w:t>
      </w:r>
      <w:proofErr w:type="spellStart"/>
      <w:r w:rsidR="006C0895" w:rsidRPr="009A0BB5">
        <w:rPr>
          <w:rFonts w:cstheme="minorHAnsi"/>
          <w:color w:val="212121"/>
          <w:sz w:val="24"/>
          <w:szCs w:val="24"/>
          <w:shd w:val="clear" w:color="auto" w:fill="FFFFFF"/>
        </w:rPr>
        <w:t>pathoetiology</w:t>
      </w:r>
      <w:proofErr w:type="spellEnd"/>
      <w:r w:rsidR="006C0895" w:rsidRPr="009A0BB5">
        <w:rPr>
          <w:rFonts w:cstheme="minorHAnsi"/>
          <w:color w:val="212121"/>
          <w:sz w:val="24"/>
          <w:szCs w:val="24"/>
          <w:shd w:val="clear" w:color="auto" w:fill="FFFFFF"/>
        </w:rPr>
        <w:t xml:space="preserve"> of schizophrenia, but they were developed in isolation. However, since they were originally proposed, there have been considerable advances in our understanding of the normal neurodevelopmental refinement of synapses and cortical excitation-inhibition (E/I) balance, as well as preclinical findings on the interrelationship between cortical and subcortical systems and new in vivo imaging and induced pluripotent stem cell evidence for lower synaptic density markers in patients with schizophrenia. Genetic advances show that schizophrenia is associated with variants linked to genes affecting GABA (gamma-aminobutyric acid) and glutamatergic signaling as well as neurodevelopmental processes. Moreover, in vivo studies on the effects of stress, particularly during later development, show that it leads to synaptic elimination. We review these lines of evidence as well as in vivo evidence for altered cortical E/I balance and dopaminergic dysfunction in schizophrenia. We discuss mechanisms through which frontal cortex circuitry may regulate striatal dopamine and consider how frontal E/I imbalance may cause dopaminergic dysregulation to result in psychotic symptoms. This integrated neurodevelopmental and dopamine hypothesis suggests that </w:t>
      </w:r>
      <w:proofErr w:type="spellStart"/>
      <w:r w:rsidR="006C0895" w:rsidRPr="009A0BB5">
        <w:rPr>
          <w:rFonts w:cstheme="minorHAnsi"/>
          <w:color w:val="212121"/>
          <w:sz w:val="24"/>
          <w:szCs w:val="24"/>
          <w:shd w:val="clear" w:color="auto" w:fill="FFFFFF"/>
        </w:rPr>
        <w:t>overpruning</w:t>
      </w:r>
      <w:proofErr w:type="spellEnd"/>
      <w:r w:rsidR="006C0895" w:rsidRPr="009A0BB5">
        <w:rPr>
          <w:rFonts w:cstheme="minorHAnsi"/>
          <w:color w:val="212121"/>
          <w:sz w:val="24"/>
          <w:szCs w:val="24"/>
          <w:shd w:val="clear" w:color="auto" w:fill="FFFFFF"/>
        </w:rPr>
        <w:t xml:space="preserve"> of synapses, potentially including glutamatergic inputs onto frontal cortical interneurons, disrupts the E/I balance and thus underlies cognitive and negative symptoms. It could also lead to disinhibition of excitatory projections from the frontal cortex and possibly other regions that regulate </w:t>
      </w:r>
      <w:proofErr w:type="spellStart"/>
      <w:r w:rsidR="006C0895" w:rsidRPr="009A0BB5">
        <w:rPr>
          <w:rFonts w:cstheme="minorHAnsi"/>
          <w:color w:val="212121"/>
          <w:sz w:val="24"/>
          <w:szCs w:val="24"/>
          <w:shd w:val="clear" w:color="auto" w:fill="FFFFFF"/>
        </w:rPr>
        <w:t>mesostriatal</w:t>
      </w:r>
      <w:proofErr w:type="spellEnd"/>
      <w:r w:rsidR="006C0895" w:rsidRPr="009A0BB5">
        <w:rPr>
          <w:rFonts w:cstheme="minorHAnsi"/>
          <w:color w:val="212121"/>
          <w:sz w:val="24"/>
          <w:szCs w:val="24"/>
          <w:shd w:val="clear" w:color="auto" w:fill="FFFFFF"/>
        </w:rPr>
        <w:t xml:space="preserve"> dopamine neurons, resulting in dopamine dysregulation and psychotic symptoms. Together, this explains </w:t>
      </w:r>
      <w:proofErr w:type="gramStart"/>
      <w:r w:rsidR="006C0895" w:rsidRPr="009A0BB5">
        <w:rPr>
          <w:rFonts w:cstheme="minorHAnsi"/>
          <w:color w:val="212121"/>
          <w:sz w:val="24"/>
          <w:szCs w:val="24"/>
          <w:shd w:val="clear" w:color="auto" w:fill="FFFFFF"/>
        </w:rPr>
        <w:t>a number of</w:t>
      </w:r>
      <w:proofErr w:type="gramEnd"/>
      <w:r w:rsidR="006C0895" w:rsidRPr="009A0BB5">
        <w:rPr>
          <w:rFonts w:cstheme="minorHAnsi"/>
          <w:color w:val="212121"/>
          <w:sz w:val="24"/>
          <w:szCs w:val="24"/>
          <w:shd w:val="clear" w:color="auto" w:fill="FFFFFF"/>
        </w:rPr>
        <w:t xml:space="preserve"> aspects of the epidemiology and clinical presentation of schizophrenia and identifies new targets for treatment and prevention.</w:t>
      </w:r>
    </w:p>
    <w:sectPr w:rsidR="000423E0" w:rsidRPr="009A0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80"/>
    <w:rsid w:val="00017603"/>
    <w:rsid w:val="00030438"/>
    <w:rsid w:val="000423E0"/>
    <w:rsid w:val="000510E4"/>
    <w:rsid w:val="000A7B98"/>
    <w:rsid w:val="000B3815"/>
    <w:rsid w:val="00100DA1"/>
    <w:rsid w:val="00107500"/>
    <w:rsid w:val="0017002E"/>
    <w:rsid w:val="001824C2"/>
    <w:rsid w:val="001D558C"/>
    <w:rsid w:val="001D698C"/>
    <w:rsid w:val="00264263"/>
    <w:rsid w:val="00264F03"/>
    <w:rsid w:val="00295BEB"/>
    <w:rsid w:val="00307E29"/>
    <w:rsid w:val="00313E9A"/>
    <w:rsid w:val="00335886"/>
    <w:rsid w:val="00337004"/>
    <w:rsid w:val="00351346"/>
    <w:rsid w:val="00375FB8"/>
    <w:rsid w:val="003821FA"/>
    <w:rsid w:val="00391F75"/>
    <w:rsid w:val="00391FF5"/>
    <w:rsid w:val="003E6FD2"/>
    <w:rsid w:val="003E775C"/>
    <w:rsid w:val="00430530"/>
    <w:rsid w:val="004308DF"/>
    <w:rsid w:val="00443AB0"/>
    <w:rsid w:val="0045378A"/>
    <w:rsid w:val="004D5D56"/>
    <w:rsid w:val="004D61DC"/>
    <w:rsid w:val="005063D4"/>
    <w:rsid w:val="00507647"/>
    <w:rsid w:val="00514989"/>
    <w:rsid w:val="0052739B"/>
    <w:rsid w:val="00583B9B"/>
    <w:rsid w:val="00594B79"/>
    <w:rsid w:val="005C3C2E"/>
    <w:rsid w:val="0060720C"/>
    <w:rsid w:val="006328E1"/>
    <w:rsid w:val="006346BE"/>
    <w:rsid w:val="006368D1"/>
    <w:rsid w:val="00687994"/>
    <w:rsid w:val="0069475A"/>
    <w:rsid w:val="006B3ED6"/>
    <w:rsid w:val="006C0895"/>
    <w:rsid w:val="006C2A8E"/>
    <w:rsid w:val="006C6008"/>
    <w:rsid w:val="006F1E47"/>
    <w:rsid w:val="007466BC"/>
    <w:rsid w:val="007770EE"/>
    <w:rsid w:val="007818A5"/>
    <w:rsid w:val="00836BD7"/>
    <w:rsid w:val="0084402C"/>
    <w:rsid w:val="00854980"/>
    <w:rsid w:val="00870B4C"/>
    <w:rsid w:val="00876D1F"/>
    <w:rsid w:val="00880BEB"/>
    <w:rsid w:val="00890822"/>
    <w:rsid w:val="008F66F2"/>
    <w:rsid w:val="0097450A"/>
    <w:rsid w:val="009A0BB5"/>
    <w:rsid w:val="009C657C"/>
    <w:rsid w:val="00A00324"/>
    <w:rsid w:val="00A2462A"/>
    <w:rsid w:val="00A41334"/>
    <w:rsid w:val="00A749C6"/>
    <w:rsid w:val="00AC1FE1"/>
    <w:rsid w:val="00AE472E"/>
    <w:rsid w:val="00B57EC5"/>
    <w:rsid w:val="00B70B46"/>
    <w:rsid w:val="00B73EEB"/>
    <w:rsid w:val="00B80B6F"/>
    <w:rsid w:val="00B82BDF"/>
    <w:rsid w:val="00BC5E5E"/>
    <w:rsid w:val="00BD13DE"/>
    <w:rsid w:val="00BD6F72"/>
    <w:rsid w:val="00BF5AF4"/>
    <w:rsid w:val="00D17175"/>
    <w:rsid w:val="00D17217"/>
    <w:rsid w:val="00DF1137"/>
    <w:rsid w:val="00DF2746"/>
    <w:rsid w:val="00E070C5"/>
    <w:rsid w:val="00E20DCD"/>
    <w:rsid w:val="00E21579"/>
    <w:rsid w:val="00E23E79"/>
    <w:rsid w:val="00E34DB9"/>
    <w:rsid w:val="00EC7D1E"/>
    <w:rsid w:val="00F00429"/>
    <w:rsid w:val="00F369C8"/>
    <w:rsid w:val="00FA3A4B"/>
    <w:rsid w:val="00FC0F56"/>
    <w:rsid w:val="00FE279F"/>
    <w:rsid w:val="00FF1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chartTrackingRefBased/>
  <w15:docId w15:val="{666473FA-1FC9-42A0-825D-E08C5499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paragraph" w:customStyle="1" w:styleId="para">
    <w:name w:val="para"/>
    <w:basedOn w:val="Normal"/>
    <w:rsid w:val="009A0BB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334310147">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521275">
          <w:marLeft w:val="0"/>
          <w:marRight w:val="0"/>
          <w:marTop w:val="0"/>
          <w:marBottom w:val="0"/>
          <w:divBdr>
            <w:top w:val="none" w:sz="0" w:space="0" w:color="auto"/>
            <w:left w:val="none" w:sz="0" w:space="0" w:color="auto"/>
            <w:bottom w:val="none" w:sz="0" w:space="0" w:color="auto"/>
            <w:right w:val="none" w:sz="0" w:space="0" w:color="auto"/>
          </w:divBdr>
        </w:div>
      </w:divsChild>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9735709">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5418347/" TargetMode="External"/><Relationship Id="rId18" Type="http://schemas.openxmlformats.org/officeDocument/2006/relationships/hyperlink" Target="https://pubmed.ncbi.nlm.nih.gov/36112599/" TargetMode="External"/><Relationship Id="rId26" Type="http://schemas.openxmlformats.org/officeDocument/2006/relationships/hyperlink" Target="https://jamanetwork.com/journals/jamapsychiatry/fullarticle/2793744" TargetMode="External"/><Relationship Id="rId3" Type="http://schemas.openxmlformats.org/officeDocument/2006/relationships/customXml" Target="../customXml/item3.xml"/><Relationship Id="rId21" Type="http://schemas.openxmlformats.org/officeDocument/2006/relationships/hyperlink" Target="https://pubmed.ncbi.nlm.nih.gov/35895053/" TargetMode="External"/><Relationship Id="rId34" Type="http://schemas.openxmlformats.org/officeDocument/2006/relationships/hyperlink" Target="mailto:PsychiatricPracticeUpdates@gmail.com" TargetMode="External"/><Relationship Id="rId7" Type="http://schemas.openxmlformats.org/officeDocument/2006/relationships/hyperlink" Target="mailto:PsychiatricPracticeUpdates@gmail.com" TargetMode="External"/><Relationship Id="rId12" Type="http://schemas.openxmlformats.org/officeDocument/2006/relationships/hyperlink" Target="https://pubmed.ncbi.nlm.nih.gov/35726126/" TargetMode="External"/><Relationship Id="rId17" Type="http://schemas.openxmlformats.org/officeDocument/2006/relationships/hyperlink" Target="https://pubmed.ncbi.nlm.nih.gov/35997816/" TargetMode="External"/><Relationship Id="rId25" Type="http://schemas.openxmlformats.org/officeDocument/2006/relationships/hyperlink" Target="https://pubmed.ncbi.nlm.nih.gov/35830198/" TargetMode="External"/><Relationship Id="rId33" Type="http://schemas.openxmlformats.org/officeDocument/2006/relationships/hyperlink" Target="mailto:PsychiatricPracticeUpdates@gmail.com" TargetMode="External"/><Relationship Id="rId2" Type="http://schemas.openxmlformats.org/officeDocument/2006/relationships/customXml" Target="../customXml/item2.xml"/><Relationship Id="rId16" Type="http://schemas.openxmlformats.org/officeDocument/2006/relationships/hyperlink" Target="https://www.frontiersin.org/articles/10.3389/fpsyt.2022.976035/full" TargetMode="External"/><Relationship Id="rId20" Type="http://schemas.openxmlformats.org/officeDocument/2006/relationships/hyperlink" Target="https://pubmed.ncbi.nlm.nih.gov/35122952/" TargetMode="External"/><Relationship Id="rId29" Type="http://schemas.openxmlformats.org/officeDocument/2006/relationships/hyperlink" Target="https://jamanetwork.com/journals/jamapsychiatry/fullarticle/279374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med.ncbi.nlm.nih.gov/35876837/" TargetMode="External"/><Relationship Id="rId24" Type="http://schemas.openxmlformats.org/officeDocument/2006/relationships/hyperlink" Target="http://clinicaltrials.gov/show/NCT02191956" TargetMode="External"/><Relationship Id="rId32" Type="http://schemas.openxmlformats.org/officeDocument/2006/relationships/hyperlink" Target="https://pubmed.ncbi.nlm.nih.gov/36008036/" TargetMode="External"/><Relationship Id="rId5" Type="http://schemas.openxmlformats.org/officeDocument/2006/relationships/settings" Target="settings.xml"/><Relationship Id="rId15" Type="http://schemas.openxmlformats.org/officeDocument/2006/relationships/hyperlink" Target="https://pubmed.ncbi.nlm.nih.gov/36100657/" TargetMode="External"/><Relationship Id="rId23" Type="http://schemas.openxmlformats.org/officeDocument/2006/relationships/hyperlink" Target="https://pubmed.ncbi.nlm.nih.gov/35606187/" TargetMode="External"/><Relationship Id="rId28" Type="http://schemas.openxmlformats.org/officeDocument/2006/relationships/hyperlink" Target="https://jamanetwork.com/journals/jamapsychiatry/fullarticle/2793744" TargetMode="External"/><Relationship Id="rId36" Type="http://schemas.openxmlformats.org/officeDocument/2006/relationships/theme" Target="theme/theme1.xml"/><Relationship Id="rId10" Type="http://schemas.openxmlformats.org/officeDocument/2006/relationships/hyperlink" Target="https://pubmed.ncbi.nlm.nih.gov/35993319/" TargetMode="External"/><Relationship Id="rId19" Type="http://schemas.openxmlformats.org/officeDocument/2006/relationships/hyperlink" Target="https://pubmed.ncbi.nlm.nih.gov/35730162/" TargetMode="External"/><Relationship Id="rId31" Type="http://schemas.openxmlformats.org/officeDocument/2006/relationships/hyperlink" Target="https://pubmed.ncbi.nlm.nih.gov/35551128/" TargetMode="External"/><Relationship Id="rId4" Type="http://schemas.openxmlformats.org/officeDocument/2006/relationships/styles" Target="styles.xml"/><Relationship Id="rId9" Type="http://schemas.openxmlformats.org/officeDocument/2006/relationships/hyperlink" Target="https://pubmed.ncbi.nlm.nih.gov/36073694/" TargetMode="External"/><Relationship Id="rId14" Type="http://schemas.openxmlformats.org/officeDocument/2006/relationships/hyperlink" Target="https://pubmed.ncbi.nlm.nih.gov/36147984/" TargetMode="External"/><Relationship Id="rId22" Type="http://schemas.openxmlformats.org/officeDocument/2006/relationships/hyperlink" Target="https://pubmed.ncbi.nlm.nih.gov/35921102/" TargetMode="External"/><Relationship Id="rId27" Type="http://schemas.openxmlformats.org/officeDocument/2006/relationships/hyperlink" Target="https://jamanetwork.com/journals/jamapsychiatry/fullarticle/2793744" TargetMode="External"/><Relationship Id="rId30" Type="http://schemas.openxmlformats.org/officeDocument/2006/relationships/hyperlink" Target="https://pubmed.ncbi.nlm.nih.gov/35504267/" TargetMode="External"/><Relationship Id="rId35" Type="http://schemas.openxmlformats.org/officeDocument/2006/relationships/fontTable" Target="fontTable.xml"/><Relationship Id="rId8" Type="http://schemas.openxmlformats.org/officeDocument/2006/relationships/hyperlink" Target="https://pubmed.ncbi.nlm.nih.gov/35758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2.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7847</Words>
  <Characters>44732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cp:lastPrinted>2022-10-04T15:20:00Z</cp:lastPrinted>
  <dcterms:created xsi:type="dcterms:W3CDTF">2026-03-06T04:35:00Z</dcterms:created>
  <dcterms:modified xsi:type="dcterms:W3CDTF">2026-03-06T04:35:00Z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