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46223" w14:textId="77777777" w:rsidR="006A5682" w:rsidRPr="006B2CB3" w:rsidRDefault="006A5682" w:rsidP="006A5682">
      <w:pPr>
        <w:jc w:val="center"/>
        <w:rPr>
          <w:b/>
          <w:bCs/>
          <w:sz w:val="32"/>
        </w:rPr>
      </w:pPr>
      <w:r w:rsidRPr="006B2CB3">
        <w:rPr>
          <w:b/>
          <w:bCs/>
          <w:sz w:val="32"/>
        </w:rPr>
        <w:t>Katlyn Hettinger</w:t>
      </w:r>
    </w:p>
    <w:p w14:paraId="2715BF12" w14:textId="77777777" w:rsidR="006A5682" w:rsidRPr="003058C0" w:rsidRDefault="000A3740" w:rsidP="006A5682">
      <w:pPr>
        <w:jc w:val="center"/>
      </w:pPr>
      <w:r>
        <w:rPr>
          <w:noProof/>
        </w:rPr>
        <w:pict w14:anchorId="5E72CE62">
          <v:rect id="_x0000_i1025" alt="" style="width:468pt;height:.05pt;mso-width-percent:0;mso-height-percent:0;mso-width-percent:0;mso-height-percent:0" o:hralign="center" o:hrstd="t" o:hr="t" fillcolor="#a0a0a0" stroked="f"/>
        </w:pict>
      </w:r>
    </w:p>
    <w:p w14:paraId="084FCDD0" w14:textId="77777777" w:rsidR="006A5682" w:rsidRDefault="006A5682" w:rsidP="006A5682">
      <w:pPr>
        <w:jc w:val="center"/>
        <w:rPr>
          <w:rStyle w:val="Hyperlink"/>
        </w:rPr>
      </w:pPr>
      <w:r>
        <w:t xml:space="preserve">   katlyn.hettinger</w:t>
      </w:r>
      <w:r w:rsidRPr="00105C8C">
        <w:t>@</w:t>
      </w:r>
      <w:r>
        <w:t>wku</w:t>
      </w:r>
      <w:r w:rsidRPr="00105C8C">
        <w:t xml:space="preserve">.edu | (989) 413-5647 | </w:t>
      </w:r>
      <w:hyperlink r:id="rId6" w:history="1">
        <w:r w:rsidRPr="00105C8C">
          <w:rPr>
            <w:rStyle w:val="Hyperlink"/>
          </w:rPr>
          <w:t>khettinger.com</w:t>
        </w:r>
      </w:hyperlink>
    </w:p>
    <w:p w14:paraId="789767D8" w14:textId="77777777" w:rsidR="006A5682" w:rsidRPr="006907C7" w:rsidRDefault="006A5682" w:rsidP="006A5682">
      <w:pPr>
        <w:jc w:val="center"/>
        <w:rPr>
          <w:color w:val="0563C1" w:themeColor="hyperlink"/>
          <w:sz w:val="14"/>
          <w:szCs w:val="14"/>
          <w:u w:val="single"/>
        </w:rPr>
      </w:pPr>
    </w:p>
    <w:p w14:paraId="6377CE04" w14:textId="77777777" w:rsidR="006A5682" w:rsidRDefault="006A5682" w:rsidP="006A5682">
      <w:pPr>
        <w:rPr>
          <w:b/>
          <w:sz w:val="28"/>
        </w:rPr>
      </w:pPr>
      <w:r>
        <w:rPr>
          <w:b/>
          <w:sz w:val="28"/>
        </w:rPr>
        <w:t>Academic Appointment</w:t>
      </w:r>
    </w:p>
    <w:p w14:paraId="062755BC" w14:textId="77777777" w:rsidR="006A5682" w:rsidRPr="009724BE" w:rsidRDefault="006A5682" w:rsidP="006A5682">
      <w:pPr>
        <w:rPr>
          <w:b/>
          <w:sz w:val="4"/>
          <w:szCs w:val="4"/>
        </w:rPr>
      </w:pPr>
    </w:p>
    <w:p w14:paraId="2E10BE74" w14:textId="77777777" w:rsidR="006A5682" w:rsidRDefault="006A5682" w:rsidP="006A5682">
      <w:pPr>
        <w:rPr>
          <w:bCs/>
        </w:rPr>
      </w:pPr>
      <w:r w:rsidRPr="009724BE">
        <w:rPr>
          <w:bCs/>
        </w:rPr>
        <w:t>Assistant Professor, Department of Economics, Western Kentucky University</w:t>
      </w:r>
      <w:r>
        <w:rPr>
          <w:bCs/>
        </w:rPr>
        <w:t xml:space="preserve">              Fall 2023-</w:t>
      </w:r>
    </w:p>
    <w:p w14:paraId="5367219C" w14:textId="77777777" w:rsidR="006A5682" w:rsidRPr="009724BE" w:rsidRDefault="006A5682" w:rsidP="006A5682">
      <w:pPr>
        <w:rPr>
          <w:bCs/>
          <w:sz w:val="14"/>
          <w:szCs w:val="14"/>
        </w:rPr>
      </w:pPr>
    </w:p>
    <w:p w14:paraId="368143BA" w14:textId="77777777" w:rsidR="006A5682" w:rsidRPr="007D2F4D" w:rsidRDefault="006A5682" w:rsidP="006A5682">
      <w:pPr>
        <w:rPr>
          <w:b/>
          <w:sz w:val="28"/>
        </w:rPr>
      </w:pPr>
      <w:r>
        <w:rPr>
          <w:b/>
          <w:sz w:val="28"/>
        </w:rPr>
        <w:t>Education</w:t>
      </w:r>
    </w:p>
    <w:p w14:paraId="180FF92F" w14:textId="77777777" w:rsidR="006A5682" w:rsidRPr="003C48E8" w:rsidRDefault="006A5682" w:rsidP="006A5682">
      <w:pPr>
        <w:rPr>
          <w:b/>
          <w:sz w:val="4"/>
          <w:szCs w:val="22"/>
        </w:rPr>
      </w:pPr>
    </w:p>
    <w:p w14:paraId="37D745E9" w14:textId="77777777" w:rsidR="006A5682" w:rsidRDefault="006A5682" w:rsidP="006A5682">
      <w:r>
        <w:t>Michigan State University, East Lansing, MI                                             Fall 2017-Summer 2023</w:t>
      </w:r>
    </w:p>
    <w:p w14:paraId="58A1BA35" w14:textId="77777777" w:rsidR="006A5682" w:rsidRPr="00105C8C" w:rsidRDefault="006A5682" w:rsidP="006A5682">
      <w:r>
        <w:tab/>
        <w:t>Ph.D. in Economics</w:t>
      </w:r>
    </w:p>
    <w:p w14:paraId="4F7176CB" w14:textId="77777777" w:rsidR="006A5682" w:rsidRDefault="006A5682" w:rsidP="006A5682">
      <w:r>
        <w:t>Michigan State University, East Lansing, MI                                                    Fall 2017-Fall 2018</w:t>
      </w:r>
    </w:p>
    <w:p w14:paraId="4EE72708" w14:textId="77777777" w:rsidR="006A5682" w:rsidRPr="00105C8C" w:rsidRDefault="006A5682" w:rsidP="006A5682">
      <w:r>
        <w:tab/>
        <w:t>Master of Arts in Economics</w:t>
      </w:r>
    </w:p>
    <w:p w14:paraId="14D13D38" w14:textId="77777777" w:rsidR="006A5682" w:rsidRPr="003058C0" w:rsidRDefault="006A5682" w:rsidP="006A5682">
      <w:r w:rsidRPr="003058C0">
        <w:t>Hope College, Holland, M</w:t>
      </w:r>
      <w:r>
        <w:t>I</w:t>
      </w:r>
      <w:r>
        <w:tab/>
      </w:r>
      <w:r w:rsidRPr="003058C0">
        <w:t xml:space="preserve">          </w:t>
      </w:r>
      <w:r>
        <w:t xml:space="preserve">     </w:t>
      </w:r>
      <w:r w:rsidRPr="003058C0">
        <w:t xml:space="preserve">                                                  </w:t>
      </w:r>
      <w:r>
        <w:t xml:space="preserve">       </w:t>
      </w:r>
      <w:r w:rsidRPr="003058C0">
        <w:t xml:space="preserve">    Fall 2013-Fall 2016</w:t>
      </w:r>
    </w:p>
    <w:p w14:paraId="3A26429E" w14:textId="77777777" w:rsidR="006A5682" w:rsidRPr="003058C0" w:rsidRDefault="006A5682" w:rsidP="006A5682">
      <w:pPr>
        <w:ind w:left="720"/>
      </w:pPr>
      <w:r>
        <w:t>Bachelor</w:t>
      </w:r>
      <w:r w:rsidRPr="003058C0">
        <w:t xml:space="preserve"> of Arts in Economics and Mathematics</w:t>
      </w:r>
      <w:r>
        <w:t xml:space="preserve">, </w:t>
      </w:r>
      <w:r w:rsidRPr="003058C0">
        <w:t>Management</w:t>
      </w:r>
      <w:r>
        <w:t xml:space="preserve"> Minor, </w:t>
      </w:r>
      <w:r w:rsidRPr="00C8106E">
        <w:rPr>
          <w:i/>
        </w:rPr>
        <w:t>summa cum laude</w:t>
      </w:r>
    </w:p>
    <w:p w14:paraId="68D686DB" w14:textId="77777777" w:rsidR="006A5682" w:rsidRPr="003C48E8" w:rsidRDefault="006A5682" w:rsidP="006A5682">
      <w:pPr>
        <w:rPr>
          <w:sz w:val="14"/>
          <w:szCs w:val="14"/>
        </w:rPr>
      </w:pPr>
    </w:p>
    <w:p w14:paraId="09006923" w14:textId="77777777" w:rsidR="006A5682" w:rsidRDefault="006A5682" w:rsidP="006A5682">
      <w:pPr>
        <w:rPr>
          <w:b/>
          <w:sz w:val="28"/>
        </w:rPr>
      </w:pPr>
      <w:r>
        <w:rPr>
          <w:b/>
          <w:sz w:val="28"/>
        </w:rPr>
        <w:t>Peer-Reviewed Publications</w:t>
      </w:r>
    </w:p>
    <w:p w14:paraId="6FCE1491" w14:textId="77777777" w:rsidR="006A5682" w:rsidRPr="003C48E8" w:rsidRDefault="006A5682" w:rsidP="006A5682">
      <w:pPr>
        <w:rPr>
          <w:sz w:val="4"/>
          <w:szCs w:val="4"/>
        </w:rPr>
      </w:pPr>
    </w:p>
    <w:p w14:paraId="27415A32" w14:textId="4CB969E6" w:rsidR="00A17174" w:rsidRPr="001A2DCB" w:rsidRDefault="00A17174" w:rsidP="00A17174">
      <w:pPr>
        <w:ind w:left="720" w:hanging="720"/>
      </w:pPr>
      <w:r>
        <w:t>“</w:t>
      </w:r>
      <w:r w:rsidRPr="009724BE">
        <w:t xml:space="preserve">Equity in </w:t>
      </w:r>
      <w:r>
        <w:t>P</w:t>
      </w:r>
      <w:r w:rsidRPr="009724BE">
        <w:t xml:space="preserve">re-pregnancy </w:t>
      </w:r>
      <w:r>
        <w:t>H</w:t>
      </w:r>
      <w:r w:rsidRPr="009724BE">
        <w:t xml:space="preserve">ealthcare </w:t>
      </w:r>
      <w:r>
        <w:t>E</w:t>
      </w:r>
      <w:r w:rsidRPr="009724BE">
        <w:t xml:space="preserve">ngagement </w:t>
      </w:r>
      <w:r>
        <w:t>B</w:t>
      </w:r>
      <w:r w:rsidRPr="009724BE">
        <w:t xml:space="preserve">efore and </w:t>
      </w:r>
      <w:r>
        <w:t>A</w:t>
      </w:r>
      <w:r w:rsidRPr="009724BE">
        <w:t>fter the Affordable Care Act</w:t>
      </w:r>
      <w:r>
        <w:t>” with D. Gartner, Heather Howard-Bobiwash, and C. Margerison.</w:t>
      </w:r>
      <w:r w:rsidR="001A2DCB">
        <w:t xml:space="preserve"> </w:t>
      </w:r>
      <w:r w:rsidR="001A2DCB">
        <w:rPr>
          <w:i/>
          <w:iCs/>
        </w:rPr>
        <w:t>Health Equity</w:t>
      </w:r>
      <w:r w:rsidR="001A2DCB">
        <w:t>,</w:t>
      </w:r>
      <w:r w:rsidR="00B85904">
        <w:t xml:space="preserve"> 8(1),</w:t>
      </w:r>
      <w:r w:rsidR="001A2DCB">
        <w:t xml:space="preserve"> 2024</w:t>
      </w:r>
      <w:r w:rsidR="00A63896">
        <w:t>.</w:t>
      </w:r>
    </w:p>
    <w:p w14:paraId="7EF5656F" w14:textId="77777777" w:rsidR="00A17174" w:rsidRPr="00A17174" w:rsidRDefault="00A17174" w:rsidP="00DA0960">
      <w:pPr>
        <w:ind w:left="720" w:hanging="720"/>
        <w:rPr>
          <w:sz w:val="4"/>
          <w:szCs w:val="4"/>
        </w:rPr>
      </w:pPr>
    </w:p>
    <w:p w14:paraId="7CA5CCA7" w14:textId="5A8573D4" w:rsidR="00DA0960" w:rsidRPr="001A2DCB" w:rsidRDefault="00DA0960" w:rsidP="00DA0960">
      <w:pPr>
        <w:ind w:left="720" w:hanging="720"/>
      </w:pPr>
      <w:r>
        <w:t>“Did the Affordable Care Act promote Racial Equity in Pregnancy-</w:t>
      </w:r>
      <w:r w:rsidR="00D07969">
        <w:t>R</w:t>
      </w:r>
      <w:r>
        <w:t xml:space="preserve">elated </w:t>
      </w:r>
      <w:proofErr w:type="gramStart"/>
      <w:r>
        <w:t>Health?:</w:t>
      </w:r>
      <w:proofErr w:type="gramEnd"/>
      <w:r>
        <w:t xml:space="preserve"> A scoping review” with Colleen MacCallum-Bridges, C. Margerison, D. Gartner, and Y. Zamani-Hanks.</w:t>
      </w:r>
      <w:r w:rsidR="00D07969" w:rsidRPr="00D07969">
        <w:rPr>
          <w:i/>
          <w:iCs/>
        </w:rPr>
        <w:t xml:space="preserve"> </w:t>
      </w:r>
      <w:r w:rsidR="00D07969">
        <w:rPr>
          <w:i/>
          <w:iCs/>
        </w:rPr>
        <w:t>Population Health Management</w:t>
      </w:r>
      <w:r w:rsidR="001A2DCB">
        <w:rPr>
          <w:i/>
          <w:iCs/>
        </w:rPr>
        <w:t>,</w:t>
      </w:r>
      <w:r w:rsidR="00A63896">
        <w:rPr>
          <w:i/>
          <w:iCs/>
        </w:rPr>
        <w:t xml:space="preserve"> </w:t>
      </w:r>
      <w:r w:rsidR="000E6D9F">
        <w:t>27</w:t>
      </w:r>
      <w:r w:rsidR="00A63896">
        <w:t>(3),</w:t>
      </w:r>
      <w:r w:rsidR="001A2DCB">
        <w:rPr>
          <w:i/>
          <w:iCs/>
        </w:rPr>
        <w:t xml:space="preserve"> </w:t>
      </w:r>
      <w:r w:rsidR="001A2DCB">
        <w:t>2024.</w:t>
      </w:r>
    </w:p>
    <w:p w14:paraId="43A71A39" w14:textId="77777777" w:rsidR="00DA0960" w:rsidRPr="00DA0960" w:rsidRDefault="00DA0960" w:rsidP="00DA0960">
      <w:pPr>
        <w:ind w:left="720" w:hanging="720"/>
        <w:rPr>
          <w:sz w:val="4"/>
          <w:szCs w:val="4"/>
        </w:rPr>
      </w:pPr>
    </w:p>
    <w:p w14:paraId="479106B0" w14:textId="7379D172" w:rsidR="00DA0960" w:rsidRDefault="00DA0960" w:rsidP="00DA0960">
      <w:pPr>
        <w:ind w:left="720" w:hanging="720"/>
        <w:rPr>
          <w:rFonts w:ascii="Segoe UI" w:hAnsi="Segoe UI" w:cs="Segoe UI"/>
          <w:color w:val="212121"/>
          <w:shd w:val="clear" w:color="auto" w:fill="FFFFFF"/>
        </w:rPr>
      </w:pPr>
      <w:r w:rsidRPr="009724BE">
        <w:t>"Impacts of the 2021 Child Tax Credit Advance Payments on Low Birth Weight in the United States"</w:t>
      </w:r>
      <w:r>
        <w:t xml:space="preserve"> with C. Margerison, Tim Bruckner, Ralph Catalano, </w:t>
      </w:r>
      <w:proofErr w:type="spellStart"/>
      <w:r>
        <w:t>Yasamean</w:t>
      </w:r>
      <w:proofErr w:type="spellEnd"/>
      <w:r>
        <w:t xml:space="preserve"> Zamani-Hanks and Tim </w:t>
      </w:r>
      <w:proofErr w:type="spellStart"/>
      <w:r>
        <w:t>Michling</w:t>
      </w:r>
      <w:proofErr w:type="spellEnd"/>
      <w:r>
        <w:t xml:space="preserve">. </w:t>
      </w:r>
      <w:r w:rsidRPr="009724BE">
        <w:rPr>
          <w:i/>
          <w:iCs/>
        </w:rPr>
        <w:t>JAMA Network Open</w:t>
      </w:r>
      <w:r>
        <w:rPr>
          <w:i/>
          <w:iCs/>
        </w:rPr>
        <w:t xml:space="preserve">, </w:t>
      </w:r>
      <w:r w:rsidRPr="006A5682">
        <w:t>6(8)</w:t>
      </w:r>
      <w:r w:rsidR="00EE3447">
        <w:t>, 2023</w:t>
      </w:r>
      <w:r w:rsidRPr="006A5682">
        <w:t>.</w:t>
      </w:r>
      <w:r>
        <w:rPr>
          <w:rFonts w:ascii="Segoe UI" w:hAnsi="Segoe UI" w:cs="Segoe UI"/>
          <w:color w:val="212121"/>
          <w:shd w:val="clear" w:color="auto" w:fill="FFFFFF"/>
        </w:rPr>
        <w:t xml:space="preserve"> </w:t>
      </w:r>
    </w:p>
    <w:p w14:paraId="5AEC803B" w14:textId="77777777" w:rsidR="00DA0960" w:rsidRPr="00DA0960" w:rsidRDefault="00DA0960" w:rsidP="00DA0960">
      <w:pPr>
        <w:ind w:left="720" w:hanging="720"/>
        <w:rPr>
          <w:rFonts w:ascii="Segoe UI" w:hAnsi="Segoe UI" w:cs="Segoe UI"/>
          <w:color w:val="212121"/>
          <w:sz w:val="4"/>
          <w:szCs w:val="4"/>
          <w:shd w:val="clear" w:color="auto" w:fill="FFFFFF"/>
        </w:rPr>
      </w:pPr>
    </w:p>
    <w:p w14:paraId="5375B679" w14:textId="4F9490BD" w:rsidR="00DA0960" w:rsidRDefault="00DA0960" w:rsidP="00DA0960">
      <w:pPr>
        <w:ind w:left="720" w:hanging="720"/>
      </w:pPr>
      <w:r>
        <w:t>“Postpartum Medicaid Eligibility Expansions and Postpartum Health Measures” with C. Margerison.</w:t>
      </w:r>
      <w:r>
        <w:rPr>
          <w:i/>
          <w:iCs/>
        </w:rPr>
        <w:t xml:space="preserve"> Population Health Management</w:t>
      </w:r>
      <w:r w:rsidRPr="009724BE">
        <w:t>, 26(1)</w:t>
      </w:r>
      <w:r w:rsidR="00EE3447">
        <w:t>, 20</w:t>
      </w:r>
      <w:r w:rsidR="001A2DCB">
        <w:t>23</w:t>
      </w:r>
      <w:r w:rsidRPr="009724BE">
        <w:t>.</w:t>
      </w:r>
    </w:p>
    <w:p w14:paraId="0B90A831" w14:textId="77777777" w:rsidR="00DA0960" w:rsidRPr="00DA0960" w:rsidRDefault="00DA0960" w:rsidP="00127A8B">
      <w:pPr>
        <w:rPr>
          <w:sz w:val="4"/>
          <w:szCs w:val="4"/>
        </w:rPr>
      </w:pPr>
    </w:p>
    <w:p w14:paraId="6FD2ECD3" w14:textId="626A25A0" w:rsidR="006A5682" w:rsidRPr="00A903ED" w:rsidRDefault="006A5682" w:rsidP="00A903ED">
      <w:pPr>
        <w:ind w:left="720" w:hanging="720"/>
      </w:pPr>
      <w:r>
        <w:t xml:space="preserve">“Medicaid Expansion Associated with Some Improvements in Perinatal Mental Health” with Claire Margerison, Robert Kaestner, Sidra Goldman-Mellor, and Danielle Gartner. </w:t>
      </w:r>
      <w:r>
        <w:rPr>
          <w:i/>
          <w:iCs/>
        </w:rPr>
        <w:t>Health Affairs,</w:t>
      </w:r>
      <w:r>
        <w:t xml:space="preserve"> </w:t>
      </w:r>
      <w:r w:rsidRPr="00FD165B">
        <w:t>40(10)</w:t>
      </w:r>
      <w:r w:rsidR="00EE3447">
        <w:t>, 20</w:t>
      </w:r>
      <w:r w:rsidR="001A2DCB">
        <w:t>21</w:t>
      </w:r>
      <w:r w:rsidRPr="00FD165B">
        <w:t>.</w:t>
      </w:r>
    </w:p>
    <w:p w14:paraId="319A61B9" w14:textId="77777777" w:rsidR="006A5682" w:rsidRPr="003C48E8" w:rsidRDefault="006A5682" w:rsidP="006A5682">
      <w:pPr>
        <w:rPr>
          <w:b/>
          <w:sz w:val="14"/>
          <w:szCs w:val="14"/>
        </w:rPr>
      </w:pPr>
    </w:p>
    <w:p w14:paraId="0AA3BC32" w14:textId="77777777" w:rsidR="006A5682" w:rsidRDefault="006A5682" w:rsidP="006A5682">
      <w:pPr>
        <w:rPr>
          <w:b/>
          <w:sz w:val="28"/>
        </w:rPr>
      </w:pPr>
      <w:r w:rsidRPr="003D3B46">
        <w:rPr>
          <w:b/>
          <w:sz w:val="28"/>
        </w:rPr>
        <w:t>Work</w:t>
      </w:r>
      <w:r>
        <w:rPr>
          <w:b/>
          <w:sz w:val="28"/>
        </w:rPr>
        <w:t>ing Papers</w:t>
      </w:r>
    </w:p>
    <w:p w14:paraId="4677704D" w14:textId="77777777" w:rsidR="006A5682" w:rsidRPr="009724BE" w:rsidRDefault="006A5682" w:rsidP="006A5682">
      <w:pPr>
        <w:rPr>
          <w:b/>
          <w:sz w:val="4"/>
          <w:szCs w:val="4"/>
        </w:rPr>
      </w:pPr>
    </w:p>
    <w:p w14:paraId="6F1C2544" w14:textId="77777777" w:rsidR="006A5682" w:rsidRPr="009724BE" w:rsidRDefault="006A5682" w:rsidP="006A5682">
      <w:pPr>
        <w:ind w:left="720" w:hanging="720"/>
        <w:rPr>
          <w:sz w:val="4"/>
          <w:szCs w:val="4"/>
        </w:rPr>
      </w:pPr>
    </w:p>
    <w:p w14:paraId="25CEA61A" w14:textId="77777777" w:rsidR="006A5682" w:rsidRPr="009724BE" w:rsidRDefault="006A5682" w:rsidP="006A5682">
      <w:pPr>
        <w:ind w:left="720" w:hanging="720"/>
      </w:pPr>
      <w:r>
        <w:t xml:space="preserve">“Impact of Medicaid Policies on Pre-pregnancy Dental Care Utilization” with </w:t>
      </w:r>
      <w:proofErr w:type="spellStart"/>
      <w:r>
        <w:t>Nazeeba</w:t>
      </w:r>
      <w:proofErr w:type="spellEnd"/>
      <w:r>
        <w:t xml:space="preserve"> Siddika and C. Margerison. </w:t>
      </w:r>
      <w:r w:rsidRPr="009724BE">
        <w:rPr>
          <w:i/>
          <w:iCs/>
        </w:rPr>
        <w:t>Under review.</w:t>
      </w:r>
    </w:p>
    <w:p w14:paraId="03C70BCA" w14:textId="77777777" w:rsidR="006A5682" w:rsidRPr="003C48E8" w:rsidRDefault="006A5682" w:rsidP="006A5682">
      <w:pPr>
        <w:ind w:left="720" w:hanging="720"/>
        <w:rPr>
          <w:sz w:val="4"/>
          <w:szCs w:val="4"/>
        </w:rPr>
      </w:pPr>
    </w:p>
    <w:p w14:paraId="061BFDC8" w14:textId="43DAAB45" w:rsidR="006A5682" w:rsidRDefault="006A5682" w:rsidP="006A5682">
      <w:pPr>
        <w:ind w:left="720" w:hanging="720"/>
      </w:pPr>
      <w:r w:rsidRPr="00267344">
        <w:t xml:space="preserve">“Intertemporal Substitution in Response to </w:t>
      </w:r>
      <w:r>
        <w:t xml:space="preserve">Non-Linear </w:t>
      </w:r>
      <w:r w:rsidRPr="00267344">
        <w:t>Health Insurance</w:t>
      </w:r>
      <w:r>
        <w:t xml:space="preserve"> Contracts</w:t>
      </w:r>
      <w:r w:rsidRPr="00267344">
        <w:t>”</w:t>
      </w:r>
      <w:r w:rsidR="00640CE8">
        <w:t xml:space="preserve"> </w:t>
      </w:r>
      <w:r w:rsidR="00640CE8" w:rsidRPr="009724BE">
        <w:rPr>
          <w:i/>
          <w:iCs/>
        </w:rPr>
        <w:t>Under review.</w:t>
      </w:r>
    </w:p>
    <w:p w14:paraId="24031E87" w14:textId="77777777" w:rsidR="006A5682" w:rsidRPr="003C48E8" w:rsidRDefault="006A5682" w:rsidP="00A17174">
      <w:pPr>
        <w:rPr>
          <w:sz w:val="4"/>
          <w:szCs w:val="4"/>
        </w:rPr>
      </w:pPr>
    </w:p>
    <w:p w14:paraId="2F666423" w14:textId="60E1E66D" w:rsidR="008833CE" w:rsidRPr="00046820" w:rsidRDefault="006A5682" w:rsidP="00046820">
      <w:pPr>
        <w:ind w:left="720" w:hanging="720"/>
      </w:pPr>
      <w:r>
        <w:t>“The Effects of State Medical Amnesty Policies on Alcohol Use”</w:t>
      </w:r>
      <w:r w:rsidR="00046820">
        <w:t xml:space="preserve"> </w:t>
      </w:r>
      <w:r w:rsidR="00046820" w:rsidRPr="009724BE">
        <w:rPr>
          <w:i/>
          <w:iCs/>
        </w:rPr>
        <w:t>Under review.</w:t>
      </w:r>
    </w:p>
    <w:p w14:paraId="061C67B1" w14:textId="77777777" w:rsidR="008833CE" w:rsidRPr="006A5682" w:rsidRDefault="008833CE" w:rsidP="008833CE">
      <w:pPr>
        <w:ind w:left="720" w:hanging="720"/>
        <w:rPr>
          <w:sz w:val="4"/>
          <w:szCs w:val="4"/>
        </w:rPr>
      </w:pPr>
    </w:p>
    <w:p w14:paraId="7305A374" w14:textId="0AC294AC" w:rsidR="006A5682" w:rsidRPr="00F57828" w:rsidRDefault="008833CE" w:rsidP="008833CE">
      <w:r>
        <w:t>“</w:t>
      </w:r>
      <w:r w:rsidRPr="006A5682">
        <w:t>2021 Child Tax Credit Advanced Payments and Postpartum Mental Health” with C. Margerison</w:t>
      </w:r>
    </w:p>
    <w:p w14:paraId="5A92E870" w14:textId="77777777" w:rsidR="006A5682" w:rsidRPr="003C48E8" w:rsidRDefault="006A5682" w:rsidP="006A5682">
      <w:pPr>
        <w:rPr>
          <w:sz w:val="14"/>
          <w:szCs w:val="14"/>
        </w:rPr>
      </w:pPr>
    </w:p>
    <w:p w14:paraId="50EBEF3F" w14:textId="3A82A58B" w:rsidR="006A5682" w:rsidRDefault="006A5682" w:rsidP="006A5682">
      <w:pPr>
        <w:rPr>
          <w:b/>
          <w:sz w:val="28"/>
        </w:rPr>
      </w:pPr>
      <w:r>
        <w:rPr>
          <w:b/>
          <w:sz w:val="28"/>
        </w:rPr>
        <w:t>Other Publications</w:t>
      </w:r>
    </w:p>
    <w:p w14:paraId="06462692" w14:textId="77777777" w:rsidR="006A5682" w:rsidRPr="003C48E8" w:rsidRDefault="006A5682" w:rsidP="006A5682">
      <w:pPr>
        <w:rPr>
          <w:sz w:val="4"/>
          <w:szCs w:val="4"/>
        </w:rPr>
      </w:pPr>
    </w:p>
    <w:p w14:paraId="4C426AFB" w14:textId="77777777" w:rsidR="006A5682" w:rsidRDefault="006A5682" w:rsidP="006A5682">
      <w:pPr>
        <w:ind w:left="720" w:hanging="720"/>
      </w:pPr>
      <w:r w:rsidRPr="00DE7E39">
        <w:t>"Did Cash Transfers from the 2021 Child Tax Credit Expansion Improve Maternal and Infant Health? A Policy Brief" with E</w:t>
      </w:r>
      <w:r>
        <w:t>.</w:t>
      </w:r>
      <w:r w:rsidRPr="00DE7E39">
        <w:t xml:space="preserve"> Vickers, </w:t>
      </w:r>
      <w:r>
        <w:t>Y.</w:t>
      </w:r>
      <w:r w:rsidRPr="00DE7E39">
        <w:t xml:space="preserve"> Zamani-Hanks, and C</w:t>
      </w:r>
      <w:r>
        <w:t xml:space="preserve">. </w:t>
      </w:r>
      <w:r w:rsidRPr="00DE7E39">
        <w:t>Margerison</w:t>
      </w:r>
    </w:p>
    <w:p w14:paraId="2B0F0503" w14:textId="77777777" w:rsidR="006A5682" w:rsidRPr="009724BE" w:rsidRDefault="006A5682" w:rsidP="006A5682">
      <w:pPr>
        <w:pStyle w:val="ListParagraph"/>
        <w:ind w:left="0"/>
        <w:rPr>
          <w:sz w:val="14"/>
          <w:szCs w:val="14"/>
        </w:rPr>
      </w:pPr>
    </w:p>
    <w:p w14:paraId="7A401828" w14:textId="77777777" w:rsidR="006A5682" w:rsidRDefault="006A5682" w:rsidP="006A5682">
      <w:pPr>
        <w:rPr>
          <w:b/>
          <w:sz w:val="28"/>
        </w:rPr>
      </w:pPr>
      <w:r w:rsidRPr="003058C0">
        <w:rPr>
          <w:b/>
          <w:sz w:val="28"/>
        </w:rPr>
        <w:t>Honors and Awards</w:t>
      </w:r>
    </w:p>
    <w:p w14:paraId="07EBAF18" w14:textId="77777777" w:rsidR="006A5682" w:rsidRPr="003C48E8" w:rsidRDefault="006A5682" w:rsidP="006A5682">
      <w:pPr>
        <w:rPr>
          <w:b/>
          <w:sz w:val="4"/>
          <w:szCs w:val="22"/>
        </w:rPr>
      </w:pPr>
    </w:p>
    <w:p w14:paraId="77A8E93B" w14:textId="77777777" w:rsidR="006A5682" w:rsidRDefault="006A5682" w:rsidP="006A5682">
      <w:r>
        <w:t>MSU Dissertation Completion Fellowship                                                                    Spring 2023</w:t>
      </w:r>
    </w:p>
    <w:p w14:paraId="26088182" w14:textId="77777777" w:rsidR="006A5682" w:rsidRDefault="006A5682" w:rsidP="006A5682">
      <w:proofErr w:type="spellStart"/>
      <w:r>
        <w:lastRenderedPageBreak/>
        <w:t>ASHEcon</w:t>
      </w:r>
      <w:proofErr w:type="spellEnd"/>
      <w:r>
        <w:t xml:space="preserve"> Diversity Scholarship                                                                                 Summer 2022</w:t>
      </w:r>
    </w:p>
    <w:p w14:paraId="2F5D227B" w14:textId="77777777" w:rsidR="006A5682" w:rsidRDefault="006A5682" w:rsidP="006A5682">
      <w:r>
        <w:t>BCBSM Foundation Student Grant Award                                                                    Spring 2022</w:t>
      </w:r>
    </w:p>
    <w:p w14:paraId="2300A2C0" w14:textId="77777777" w:rsidR="006A5682" w:rsidRDefault="006A5682" w:rsidP="006A5682">
      <w:r>
        <w:t>Whitledge Fellowship, MSU                                                                                       Summer 2022</w:t>
      </w:r>
    </w:p>
    <w:p w14:paraId="6A705FF6" w14:textId="77777777" w:rsidR="006A5682" w:rsidRDefault="006A5682" w:rsidP="006A5682">
      <w:r>
        <w:t>Southern Economic Association Graduate Conference Award                         Fall 2021, Fall 2022</w:t>
      </w:r>
    </w:p>
    <w:p w14:paraId="741E53C1" w14:textId="77777777" w:rsidR="006A5682" w:rsidRDefault="006A5682" w:rsidP="006A5682">
      <w:r>
        <w:t>MSU Department of Economics Excellence-in-Teaching Award                                      Fall 2020</w:t>
      </w:r>
    </w:p>
    <w:p w14:paraId="4A8008D3" w14:textId="77777777" w:rsidR="006A5682" w:rsidRDefault="006A5682" w:rsidP="006A5682">
      <w:r>
        <w:t xml:space="preserve">IBM </w:t>
      </w:r>
      <w:proofErr w:type="spellStart"/>
      <w:r>
        <w:t>Marketscan</w:t>
      </w:r>
      <w:proofErr w:type="spellEnd"/>
      <w:r>
        <w:t xml:space="preserve"> Dissertation Support Program</w:t>
      </w:r>
      <w:r>
        <w:tab/>
      </w:r>
      <w:r>
        <w:tab/>
      </w:r>
      <w:r>
        <w:tab/>
      </w:r>
      <w:r>
        <w:tab/>
      </w:r>
      <w:r>
        <w:tab/>
        <w:t xml:space="preserve">    Spring 2020</w:t>
      </w:r>
    </w:p>
    <w:p w14:paraId="2CDF6E48" w14:textId="77777777" w:rsidR="006A5682" w:rsidRDefault="006A5682" w:rsidP="006A5682">
      <w:r>
        <w:t>Thompson Endowment Award, MSU                                                                         Summer 2019</w:t>
      </w:r>
    </w:p>
    <w:p w14:paraId="12967BA7" w14:textId="77777777" w:rsidR="006A5682" w:rsidRDefault="006A5682" w:rsidP="006A5682">
      <w:r w:rsidRPr="008919A3">
        <w:t>MSU College of Social Science Research Scholars Award</w:t>
      </w:r>
      <w:r>
        <w:t xml:space="preserve">                                        Summer 2019</w:t>
      </w:r>
    </w:p>
    <w:p w14:paraId="08A03360" w14:textId="77777777" w:rsidR="006A5682" w:rsidRDefault="006A5682" w:rsidP="006A5682">
      <w:r>
        <w:t>Ruch Fellow Grant, Hope College                                                                              Summer 2016</w:t>
      </w:r>
    </w:p>
    <w:p w14:paraId="1028E871" w14:textId="77777777" w:rsidR="006A5682" w:rsidRDefault="006A5682" w:rsidP="006A5682">
      <w:pPr>
        <w:sectPr w:rsidR="006A5682" w:rsidSect="00FF0415">
          <w:footerReference w:type="default" r:id="rId7"/>
          <w:pgSz w:w="12240" w:h="15840"/>
          <w:pgMar w:top="1440" w:right="1440" w:bottom="1440" w:left="1440" w:header="720" w:footer="720" w:gutter="0"/>
          <w:cols w:space="720"/>
          <w:docGrid w:linePitch="360"/>
        </w:sectPr>
      </w:pPr>
    </w:p>
    <w:p w14:paraId="0C69F0F9" w14:textId="77777777" w:rsidR="006A5682" w:rsidRPr="003C48E8" w:rsidRDefault="006A5682" w:rsidP="006A5682">
      <w:pPr>
        <w:rPr>
          <w:sz w:val="14"/>
          <w:szCs w:val="14"/>
        </w:rPr>
        <w:sectPr w:rsidR="006A5682" w:rsidRPr="003C48E8" w:rsidSect="007C1D96">
          <w:type w:val="continuous"/>
          <w:pgSz w:w="12240" w:h="15840"/>
          <w:pgMar w:top="1440" w:right="1440" w:bottom="1440" w:left="1440" w:header="720" w:footer="720" w:gutter="0"/>
          <w:cols w:space="720"/>
          <w:docGrid w:linePitch="360"/>
        </w:sectPr>
      </w:pPr>
    </w:p>
    <w:p w14:paraId="574E4397" w14:textId="6C174C2B" w:rsidR="006A5682" w:rsidRDefault="00A56973" w:rsidP="006A5682">
      <w:pPr>
        <w:rPr>
          <w:b/>
          <w:sz w:val="28"/>
        </w:rPr>
      </w:pPr>
      <w:r>
        <w:rPr>
          <w:b/>
          <w:sz w:val="28"/>
        </w:rPr>
        <w:t xml:space="preserve">Conference </w:t>
      </w:r>
      <w:r w:rsidR="006A5682" w:rsidRPr="003058C0">
        <w:rPr>
          <w:b/>
          <w:sz w:val="28"/>
        </w:rPr>
        <w:t>Presentations</w:t>
      </w:r>
      <w:r w:rsidR="002365A8">
        <w:rPr>
          <w:b/>
          <w:sz w:val="28"/>
        </w:rPr>
        <w:t xml:space="preserve"> &amp; Invited Seminars</w:t>
      </w:r>
    </w:p>
    <w:p w14:paraId="7083EE77" w14:textId="77777777" w:rsidR="006A5682" w:rsidRPr="003C48E8" w:rsidRDefault="006A5682" w:rsidP="006A5682">
      <w:pPr>
        <w:rPr>
          <w:b/>
          <w:sz w:val="4"/>
          <w:szCs w:val="22"/>
        </w:rPr>
      </w:pPr>
    </w:p>
    <w:p w14:paraId="40D239AE" w14:textId="6447A344" w:rsidR="008833CE" w:rsidRDefault="00EF0880" w:rsidP="006A5682">
      <w:r w:rsidRPr="00AA7492">
        <w:rPr>
          <w:u w:val="single"/>
        </w:rPr>
        <w:t>2024:</w:t>
      </w:r>
      <w:r>
        <w:t xml:space="preserve"> Midwest Economic Association</w:t>
      </w:r>
      <w:r w:rsidR="002365A8">
        <w:t xml:space="preserve">, </w:t>
      </w:r>
      <w:r w:rsidR="00810998">
        <w:t xml:space="preserve">APPAM, </w:t>
      </w:r>
      <w:r w:rsidR="002365A8">
        <w:t>Southern Economic Association</w:t>
      </w:r>
    </w:p>
    <w:p w14:paraId="24C771AF" w14:textId="1FE818E1" w:rsidR="006A5682" w:rsidRPr="006B2CB3" w:rsidRDefault="006A5682" w:rsidP="006A5682">
      <w:r w:rsidRPr="00AA7492">
        <w:rPr>
          <w:u w:val="single"/>
        </w:rPr>
        <w:t>2023:</w:t>
      </w:r>
      <w:r>
        <w:t xml:space="preserve"> Georgia Tech (Public Policy), University of Nevada, Las Vegas, The Lewin Group, the University of Texas at El Paso, Abt Associates, Louisiana State University, Bentley University, Miami University, Washington State University, Western Michigan University, Bates College, Census Bureau, Western Kentucky University, </w:t>
      </w:r>
      <w:proofErr w:type="spellStart"/>
      <w:r>
        <w:t>ASHEcon</w:t>
      </w:r>
      <w:proofErr w:type="spellEnd"/>
      <w:r>
        <w:t xml:space="preserve"> (x2), </w:t>
      </w:r>
      <w:proofErr w:type="spellStart"/>
      <w:r>
        <w:t>AcademyHealth</w:t>
      </w:r>
      <w:proofErr w:type="spellEnd"/>
      <w:r>
        <w:t xml:space="preserve"> ARM</w:t>
      </w:r>
      <w:r>
        <w:rPr>
          <w:vanish/>
        </w:rPr>
        <w:t>Hea</w:t>
      </w:r>
    </w:p>
    <w:p w14:paraId="2E5CCB46" w14:textId="223A42B9" w:rsidR="006A5682" w:rsidRPr="00AA7492" w:rsidRDefault="006A5682" w:rsidP="006A5682">
      <w:r w:rsidRPr="00AA7492">
        <w:rPr>
          <w:u w:val="single"/>
        </w:rPr>
        <w:t>2022:</w:t>
      </w:r>
      <w:r>
        <w:t xml:space="preserve"> American Society of Health Economists (</w:t>
      </w:r>
      <w:proofErr w:type="spellStart"/>
      <w:r>
        <w:t>ASHEcon</w:t>
      </w:r>
      <w:proofErr w:type="spellEnd"/>
      <w:r>
        <w:t>) (x2), Association for Public Policy Analysis &amp; Management Fall Conference 2022 (APPAM), Southern Economic Association (x2)</w:t>
      </w:r>
    </w:p>
    <w:p w14:paraId="38EF0CAE" w14:textId="77777777" w:rsidR="006A5682" w:rsidRDefault="006A5682" w:rsidP="006A5682">
      <w:r w:rsidRPr="00AA7492">
        <w:rPr>
          <w:u w:val="single"/>
        </w:rPr>
        <w:t>2021</w:t>
      </w:r>
      <w:r>
        <w:t xml:space="preserve">: Southern Economic Association </w:t>
      </w:r>
    </w:p>
    <w:p w14:paraId="45C6374B" w14:textId="77777777" w:rsidR="006A5682" w:rsidRPr="009724BE" w:rsidRDefault="006A5682" w:rsidP="006A5682">
      <w:pPr>
        <w:rPr>
          <w:sz w:val="14"/>
          <w:szCs w:val="14"/>
        </w:rPr>
      </w:pPr>
    </w:p>
    <w:p w14:paraId="6044080B" w14:textId="77777777" w:rsidR="006A5682" w:rsidRDefault="006A5682" w:rsidP="006A5682">
      <w:pPr>
        <w:rPr>
          <w:b/>
          <w:sz w:val="28"/>
        </w:rPr>
      </w:pPr>
      <w:r w:rsidRPr="003058C0">
        <w:rPr>
          <w:b/>
          <w:sz w:val="28"/>
        </w:rPr>
        <w:t>Teaching Experienc</w:t>
      </w:r>
      <w:r>
        <w:rPr>
          <w:b/>
          <w:sz w:val="28"/>
        </w:rPr>
        <w:t>e</w:t>
      </w:r>
    </w:p>
    <w:p w14:paraId="2CF578FF" w14:textId="77777777" w:rsidR="006A5682" w:rsidRPr="003C48E8" w:rsidRDefault="006A5682" w:rsidP="006A5682">
      <w:pPr>
        <w:rPr>
          <w:b/>
          <w:sz w:val="4"/>
          <w:szCs w:val="4"/>
        </w:rPr>
      </w:pPr>
    </w:p>
    <w:p w14:paraId="62AA1F67" w14:textId="3295971B" w:rsidR="006A5682" w:rsidRDefault="006A5682" w:rsidP="006A5682">
      <w:r w:rsidRPr="00C93364">
        <w:rPr>
          <w:u w:val="single"/>
        </w:rPr>
        <w:t>Western Kentucky Universi</w:t>
      </w:r>
      <w:r w:rsidR="00C93364" w:rsidRPr="00C93364">
        <w:rPr>
          <w:u w:val="single"/>
        </w:rPr>
        <w:t>ty</w:t>
      </w:r>
      <w:r w:rsidR="00C93364">
        <w:t xml:space="preserve">  </w:t>
      </w:r>
      <w:r w:rsidRPr="00C93364">
        <w:t xml:space="preserve">                                                                      </w:t>
      </w:r>
      <w:r w:rsidR="002562EF" w:rsidRPr="00C93364">
        <w:t xml:space="preserve">                  </w:t>
      </w:r>
      <w:r w:rsidRPr="00C93364">
        <w:t xml:space="preserve"> </w:t>
      </w:r>
      <w:r>
        <w:t>Fall 2023</w:t>
      </w:r>
      <w:r w:rsidR="00995829">
        <w:t>-</w:t>
      </w:r>
    </w:p>
    <w:p w14:paraId="39CD4479" w14:textId="447DE19A" w:rsidR="002562EF" w:rsidRPr="00E31289" w:rsidRDefault="006A5682" w:rsidP="006A5682">
      <w:pPr>
        <w:rPr>
          <w:sz w:val="22"/>
          <w:szCs w:val="22"/>
        </w:rPr>
      </w:pPr>
      <w:r>
        <w:tab/>
      </w:r>
      <w:r w:rsidR="00E31289" w:rsidRPr="00E31289">
        <w:rPr>
          <w:sz w:val="22"/>
          <w:szCs w:val="22"/>
        </w:rPr>
        <w:t>EC</w:t>
      </w:r>
      <w:r w:rsidR="00DE14AF">
        <w:rPr>
          <w:sz w:val="22"/>
          <w:szCs w:val="22"/>
        </w:rPr>
        <w:t>ON</w:t>
      </w:r>
      <w:r w:rsidR="002E3536">
        <w:rPr>
          <w:sz w:val="22"/>
          <w:szCs w:val="22"/>
        </w:rPr>
        <w:t xml:space="preserve"> </w:t>
      </w:r>
      <w:r w:rsidR="00E31289" w:rsidRPr="00E31289">
        <w:rPr>
          <w:sz w:val="22"/>
          <w:szCs w:val="22"/>
        </w:rPr>
        <w:t xml:space="preserve">202 </w:t>
      </w:r>
      <w:r w:rsidRPr="00E31289">
        <w:rPr>
          <w:sz w:val="22"/>
          <w:szCs w:val="22"/>
        </w:rPr>
        <w:t>Principles of Microeconomics (in-person</w:t>
      </w:r>
      <w:r w:rsidR="00E31289" w:rsidRPr="00E31289">
        <w:rPr>
          <w:sz w:val="22"/>
          <w:szCs w:val="22"/>
        </w:rPr>
        <w:t>, F23, S24</w:t>
      </w:r>
      <w:r w:rsidR="008E5600">
        <w:rPr>
          <w:sz w:val="22"/>
          <w:szCs w:val="22"/>
        </w:rPr>
        <w:t>, F24</w:t>
      </w:r>
      <w:r w:rsidRPr="00E31289">
        <w:rPr>
          <w:sz w:val="22"/>
          <w:szCs w:val="22"/>
        </w:rPr>
        <w:t>)</w:t>
      </w:r>
    </w:p>
    <w:p w14:paraId="06FDBBEF" w14:textId="5F0B6D34" w:rsidR="006A5682" w:rsidRDefault="00E31289" w:rsidP="002562EF">
      <w:pPr>
        <w:ind w:firstLine="720"/>
        <w:rPr>
          <w:sz w:val="22"/>
          <w:szCs w:val="22"/>
        </w:rPr>
      </w:pPr>
      <w:r w:rsidRPr="00E31289">
        <w:rPr>
          <w:sz w:val="22"/>
          <w:szCs w:val="22"/>
        </w:rPr>
        <w:t>EC</w:t>
      </w:r>
      <w:r w:rsidR="00DE14AF">
        <w:rPr>
          <w:sz w:val="22"/>
          <w:szCs w:val="22"/>
        </w:rPr>
        <w:t>ON</w:t>
      </w:r>
      <w:r w:rsidR="002E3536">
        <w:rPr>
          <w:sz w:val="22"/>
          <w:szCs w:val="22"/>
        </w:rPr>
        <w:t xml:space="preserve"> </w:t>
      </w:r>
      <w:r w:rsidRPr="00E31289">
        <w:rPr>
          <w:sz w:val="22"/>
          <w:szCs w:val="22"/>
        </w:rPr>
        <w:t xml:space="preserve">203 </w:t>
      </w:r>
      <w:r w:rsidR="006A5682" w:rsidRPr="00E31289">
        <w:rPr>
          <w:sz w:val="22"/>
          <w:szCs w:val="22"/>
        </w:rPr>
        <w:t>Principles of Macroeconomics (in-person</w:t>
      </w:r>
      <w:r w:rsidRPr="00E31289">
        <w:rPr>
          <w:sz w:val="22"/>
          <w:szCs w:val="22"/>
        </w:rPr>
        <w:t>, F23</w:t>
      </w:r>
      <w:r w:rsidR="006A5682" w:rsidRPr="00E31289">
        <w:rPr>
          <w:sz w:val="22"/>
          <w:szCs w:val="22"/>
        </w:rPr>
        <w:t>)</w:t>
      </w:r>
    </w:p>
    <w:p w14:paraId="21299211" w14:textId="64805FF5" w:rsidR="002E3536" w:rsidRDefault="002E3536" w:rsidP="002562EF">
      <w:pPr>
        <w:ind w:firstLine="720"/>
        <w:rPr>
          <w:sz w:val="22"/>
          <w:szCs w:val="22"/>
        </w:rPr>
      </w:pPr>
      <w:r>
        <w:rPr>
          <w:sz w:val="22"/>
          <w:szCs w:val="22"/>
        </w:rPr>
        <w:t>EC</w:t>
      </w:r>
      <w:r w:rsidR="00DE14AF">
        <w:rPr>
          <w:sz w:val="22"/>
          <w:szCs w:val="22"/>
        </w:rPr>
        <w:t>ON</w:t>
      </w:r>
      <w:r>
        <w:rPr>
          <w:sz w:val="22"/>
          <w:szCs w:val="22"/>
        </w:rPr>
        <w:t xml:space="preserve"> 306 Statistical Analysis (in-person, F24</w:t>
      </w:r>
      <w:r w:rsidR="00DE14AF">
        <w:rPr>
          <w:sz w:val="22"/>
          <w:szCs w:val="22"/>
        </w:rPr>
        <w:t>, S25</w:t>
      </w:r>
      <w:r>
        <w:rPr>
          <w:sz w:val="22"/>
          <w:szCs w:val="22"/>
        </w:rPr>
        <w:t>)</w:t>
      </w:r>
    </w:p>
    <w:p w14:paraId="201A2637" w14:textId="4FF0B106" w:rsidR="00DE14AF" w:rsidRDefault="00DE14AF" w:rsidP="00DE14AF">
      <w:pPr>
        <w:ind w:firstLine="720"/>
        <w:rPr>
          <w:sz w:val="22"/>
          <w:szCs w:val="22"/>
        </w:rPr>
      </w:pPr>
      <w:r>
        <w:rPr>
          <w:sz w:val="22"/>
          <w:szCs w:val="22"/>
        </w:rPr>
        <w:t xml:space="preserve">ECON </w:t>
      </w:r>
      <w:r>
        <w:rPr>
          <w:sz w:val="22"/>
          <w:szCs w:val="22"/>
        </w:rPr>
        <w:t>445 &amp; 445G</w:t>
      </w:r>
      <w:r>
        <w:rPr>
          <w:sz w:val="22"/>
          <w:szCs w:val="22"/>
        </w:rPr>
        <w:t xml:space="preserve"> </w:t>
      </w:r>
      <w:r>
        <w:rPr>
          <w:sz w:val="22"/>
          <w:szCs w:val="22"/>
        </w:rPr>
        <w:t xml:space="preserve">Economics of Healthcare </w:t>
      </w:r>
      <w:r>
        <w:rPr>
          <w:sz w:val="22"/>
          <w:szCs w:val="22"/>
        </w:rPr>
        <w:t>(in-person, S25)</w:t>
      </w:r>
    </w:p>
    <w:p w14:paraId="4B85A8B4" w14:textId="77777777" w:rsidR="008E5600" w:rsidRPr="00AA7492" w:rsidRDefault="008E5600" w:rsidP="002562EF">
      <w:pPr>
        <w:ind w:firstLine="720"/>
        <w:rPr>
          <w:sz w:val="14"/>
          <w:szCs w:val="14"/>
        </w:rPr>
      </w:pPr>
    </w:p>
    <w:p w14:paraId="602F90CC" w14:textId="7D7ACB1D" w:rsidR="006A5682" w:rsidRDefault="006A5682" w:rsidP="006A5682">
      <w:r w:rsidRPr="00C93364">
        <w:rPr>
          <w:u w:val="single"/>
        </w:rPr>
        <w:t>Michigan State University</w:t>
      </w:r>
      <w:r>
        <w:t xml:space="preserve">                                                                        </w:t>
      </w:r>
      <w:r w:rsidR="002562EF">
        <w:t xml:space="preserve"> </w:t>
      </w:r>
      <w:r>
        <w:t xml:space="preserve"> </w:t>
      </w:r>
      <w:r w:rsidR="002562EF">
        <w:t>Summer 2019-</w:t>
      </w:r>
      <w:r>
        <w:t>Fall 2019</w:t>
      </w:r>
    </w:p>
    <w:p w14:paraId="00BD3138" w14:textId="185B8F59" w:rsidR="006A5682" w:rsidRPr="002562EF" w:rsidRDefault="006A5682" w:rsidP="006A5682">
      <w:pPr>
        <w:rPr>
          <w:sz w:val="22"/>
          <w:szCs w:val="20"/>
        </w:rPr>
      </w:pPr>
      <w:r>
        <w:tab/>
      </w:r>
      <w:r w:rsidRPr="006C7C40">
        <w:rPr>
          <w:sz w:val="22"/>
          <w:szCs w:val="20"/>
        </w:rPr>
        <w:t>Intermediate Microeconomics (in-person</w:t>
      </w:r>
      <w:r w:rsidR="00E31289">
        <w:rPr>
          <w:sz w:val="22"/>
          <w:szCs w:val="20"/>
        </w:rPr>
        <w:t xml:space="preserve">, </w:t>
      </w:r>
      <w:r w:rsidR="008E5600">
        <w:rPr>
          <w:sz w:val="22"/>
          <w:szCs w:val="20"/>
        </w:rPr>
        <w:t>F19</w:t>
      </w:r>
      <w:r w:rsidRPr="006C7C40">
        <w:rPr>
          <w:sz w:val="22"/>
          <w:szCs w:val="20"/>
        </w:rPr>
        <w:t>)</w:t>
      </w:r>
    </w:p>
    <w:p w14:paraId="7515D5E8" w14:textId="59EDFC18" w:rsidR="006A5682" w:rsidRPr="006E4137" w:rsidRDefault="006A5682" w:rsidP="006A5682">
      <w:r>
        <w:tab/>
      </w:r>
      <w:r w:rsidRPr="006C7C40">
        <w:rPr>
          <w:sz w:val="22"/>
          <w:szCs w:val="20"/>
        </w:rPr>
        <w:t>Economics of Sports (online</w:t>
      </w:r>
      <w:r w:rsidR="008E5600">
        <w:rPr>
          <w:sz w:val="22"/>
          <w:szCs w:val="20"/>
        </w:rPr>
        <w:t>, Su19</w:t>
      </w:r>
      <w:r w:rsidRPr="006C7C40">
        <w:rPr>
          <w:sz w:val="22"/>
          <w:szCs w:val="20"/>
        </w:rPr>
        <w:t>)</w:t>
      </w:r>
    </w:p>
    <w:p w14:paraId="3E13D76F" w14:textId="77777777" w:rsidR="006A5682" w:rsidRPr="009724BE" w:rsidRDefault="006A5682" w:rsidP="006A5682">
      <w:pPr>
        <w:rPr>
          <w:sz w:val="14"/>
          <w:szCs w:val="14"/>
        </w:rPr>
      </w:pPr>
    </w:p>
    <w:p w14:paraId="294876A6" w14:textId="65E89FA3" w:rsidR="006F61E7" w:rsidRDefault="00C93364" w:rsidP="006A5682">
      <w:pPr>
        <w:rPr>
          <w:b/>
          <w:sz w:val="28"/>
        </w:rPr>
      </w:pPr>
      <w:r>
        <w:rPr>
          <w:b/>
          <w:sz w:val="28"/>
        </w:rPr>
        <w:t xml:space="preserve">Professional &amp; University </w:t>
      </w:r>
      <w:r w:rsidR="006A5682" w:rsidRPr="008919A3">
        <w:rPr>
          <w:b/>
          <w:sz w:val="28"/>
        </w:rPr>
        <w:t>Servic</w:t>
      </w:r>
      <w:r w:rsidR="006A5682">
        <w:rPr>
          <w:b/>
          <w:sz w:val="28"/>
        </w:rPr>
        <w:t>e</w:t>
      </w:r>
    </w:p>
    <w:p w14:paraId="1B0545DA" w14:textId="77777777" w:rsidR="00AA7492" w:rsidRPr="00AA7492" w:rsidRDefault="00AA7492" w:rsidP="006A5682">
      <w:pPr>
        <w:rPr>
          <w:b/>
          <w:sz w:val="4"/>
          <w:szCs w:val="4"/>
        </w:rPr>
      </w:pPr>
    </w:p>
    <w:p w14:paraId="6BCD5EEB" w14:textId="54524B69" w:rsidR="00676CB4" w:rsidRPr="0012052F" w:rsidRDefault="006F61E7" w:rsidP="006A5682">
      <w:pPr>
        <w:rPr>
          <w:bCs/>
          <w:szCs w:val="22"/>
          <w:u w:val="single"/>
        </w:rPr>
      </w:pPr>
      <w:r w:rsidRPr="0012052F">
        <w:rPr>
          <w:bCs/>
          <w:szCs w:val="22"/>
          <w:u w:val="single"/>
        </w:rPr>
        <w:t>Professional</w:t>
      </w:r>
      <w:r w:rsidR="00A56973" w:rsidRPr="0012052F">
        <w:rPr>
          <w:bCs/>
          <w:szCs w:val="22"/>
          <w:u w:val="single"/>
        </w:rPr>
        <w:t xml:space="preserve"> Service</w:t>
      </w:r>
      <w:r w:rsidR="00BF76DB">
        <w:rPr>
          <w:bCs/>
          <w:szCs w:val="22"/>
          <w:u w:val="single"/>
        </w:rPr>
        <w:t>:</w:t>
      </w:r>
    </w:p>
    <w:p w14:paraId="57D6076C" w14:textId="5B1EFD89" w:rsidR="00BC6C1B" w:rsidRDefault="00437A88" w:rsidP="000F72B7">
      <w:proofErr w:type="spellStart"/>
      <w:r>
        <w:t>ASHEcon</w:t>
      </w:r>
      <w:proofErr w:type="spellEnd"/>
      <w:r>
        <w:t xml:space="preserve"> Scientific Review Committee                                                                       Spring 2025</w:t>
      </w:r>
    </w:p>
    <w:p w14:paraId="21B71647" w14:textId="64C5F800" w:rsidR="000F72B7" w:rsidRDefault="000F72B7" w:rsidP="000F72B7">
      <w:r>
        <w:t>CSWEP Mentor for Women PhD Students in Health Economics                Fall 2023-</w:t>
      </w:r>
      <w:r w:rsidR="00612CBB">
        <w:t>Spring 2024</w:t>
      </w:r>
    </w:p>
    <w:p w14:paraId="34C9E3B5" w14:textId="77777777" w:rsidR="000F72B7" w:rsidRPr="00AA7492" w:rsidRDefault="000F72B7" w:rsidP="006A5682">
      <w:pPr>
        <w:rPr>
          <w:b/>
          <w:sz w:val="14"/>
          <w:szCs w:val="14"/>
        </w:rPr>
      </w:pPr>
    </w:p>
    <w:p w14:paraId="1DB0A88E" w14:textId="43F84732" w:rsidR="00676CB4" w:rsidRPr="0012052F" w:rsidRDefault="008F1598" w:rsidP="006A5682">
      <w:pPr>
        <w:rPr>
          <w:bCs/>
          <w:szCs w:val="22"/>
          <w:u w:val="single"/>
        </w:rPr>
      </w:pPr>
      <w:r w:rsidRPr="0012052F">
        <w:rPr>
          <w:bCs/>
          <w:szCs w:val="22"/>
          <w:u w:val="single"/>
        </w:rPr>
        <w:t>University Service:</w:t>
      </w:r>
    </w:p>
    <w:p w14:paraId="564820D9" w14:textId="34663486" w:rsidR="00676CB4" w:rsidRDefault="00676CB4" w:rsidP="006A5682">
      <w:r>
        <w:t xml:space="preserve">M.A.S.T.E.R. </w:t>
      </w:r>
      <w:r w:rsidR="003213D8">
        <w:t>Plan Cluster Facilitator                                                                         Summer 2024</w:t>
      </w:r>
    </w:p>
    <w:p w14:paraId="3A11F7A6" w14:textId="7FAACB59" w:rsidR="008F1598" w:rsidRDefault="000F72B7" w:rsidP="006A5682">
      <w:r>
        <w:t>GFCB Awards Committee</w:t>
      </w:r>
      <w:r w:rsidR="0012052F">
        <w:t xml:space="preserve">           </w:t>
      </w:r>
      <w:r>
        <w:t xml:space="preserve">                                                                                     Fall 2023-</w:t>
      </w:r>
    </w:p>
    <w:p w14:paraId="33CAD5C8" w14:textId="77777777" w:rsidR="008F1598" w:rsidRPr="00AA7492" w:rsidRDefault="008F1598" w:rsidP="006A5682">
      <w:pPr>
        <w:rPr>
          <w:sz w:val="14"/>
          <w:szCs w:val="14"/>
        </w:rPr>
      </w:pPr>
    </w:p>
    <w:p w14:paraId="1B8DBB82" w14:textId="0AE0EEE7" w:rsidR="003213D8" w:rsidRDefault="003213D8" w:rsidP="006A5682">
      <w:pPr>
        <w:rPr>
          <w:b/>
          <w:sz w:val="28"/>
        </w:rPr>
      </w:pPr>
      <w:r>
        <w:rPr>
          <w:b/>
          <w:sz w:val="28"/>
        </w:rPr>
        <w:t>Workshops &amp; Trainings</w:t>
      </w:r>
    </w:p>
    <w:p w14:paraId="4BF1F36F" w14:textId="77777777" w:rsidR="00AA7492" w:rsidRPr="00AA7492" w:rsidRDefault="00AA7492" w:rsidP="006A5682">
      <w:pPr>
        <w:rPr>
          <w:b/>
          <w:sz w:val="4"/>
          <w:szCs w:val="4"/>
        </w:rPr>
      </w:pPr>
    </w:p>
    <w:p w14:paraId="2CDFC829" w14:textId="568725A8" w:rsidR="003213D8" w:rsidRDefault="00DF6BD0" w:rsidP="006A5682">
      <w:r>
        <w:t xml:space="preserve">CSWEP </w:t>
      </w:r>
      <w:proofErr w:type="spellStart"/>
      <w:r>
        <w:t>CeMENT</w:t>
      </w:r>
      <w:proofErr w:type="spellEnd"/>
      <w:r w:rsidR="00AC55A8">
        <w:t xml:space="preserve"> Workshop                                                                                     Summer 2024</w:t>
      </w:r>
    </w:p>
    <w:p w14:paraId="1F7C15FA" w14:textId="4B046709" w:rsidR="00C30862" w:rsidRDefault="00C30862" w:rsidP="006A5682">
      <w:r>
        <w:t>CSWEP</w:t>
      </w:r>
      <w:r w:rsidR="00AC55A8">
        <w:t>/</w:t>
      </w:r>
      <w:proofErr w:type="spellStart"/>
      <w:r>
        <w:t>ASHEcon</w:t>
      </w:r>
      <w:proofErr w:type="spellEnd"/>
      <w:r w:rsidR="00DD57D7">
        <w:t xml:space="preserve"> </w:t>
      </w:r>
      <w:r w:rsidR="00DD57D7" w:rsidRPr="00DD57D7">
        <w:t>Mentoring Workshop for</w:t>
      </w:r>
      <w:r w:rsidR="00DE1816">
        <w:t xml:space="preserve"> </w:t>
      </w:r>
      <w:r w:rsidR="00DD57D7" w:rsidRPr="00DD57D7">
        <w:t xml:space="preserve">PhD Students in Health Economics </w:t>
      </w:r>
      <w:r w:rsidR="00AC55A8">
        <w:t xml:space="preserve">          Fall 202</w:t>
      </w:r>
      <w:r w:rsidR="006229B8">
        <w:t>1</w:t>
      </w:r>
    </w:p>
    <w:p w14:paraId="29A013F4" w14:textId="77777777" w:rsidR="009177AE" w:rsidRPr="00CB6877" w:rsidRDefault="009177AE" w:rsidP="006A5682">
      <w:pPr>
        <w:rPr>
          <w:b/>
          <w:sz w:val="14"/>
          <w:szCs w:val="14"/>
        </w:rPr>
      </w:pPr>
    </w:p>
    <w:p w14:paraId="20771770" w14:textId="77777777" w:rsidR="00CB6877" w:rsidRDefault="00CB6877" w:rsidP="00CB6877">
      <w:pPr>
        <w:rPr>
          <w:b/>
          <w:sz w:val="28"/>
        </w:rPr>
      </w:pPr>
      <w:r w:rsidRPr="00CB6877">
        <w:rPr>
          <w:b/>
          <w:sz w:val="28"/>
        </w:rPr>
        <w:t>Referee</w:t>
      </w:r>
    </w:p>
    <w:p w14:paraId="37A80A89" w14:textId="77777777" w:rsidR="004C5C06" w:rsidRPr="004C5C06" w:rsidRDefault="004C5C06" w:rsidP="00CB6877">
      <w:pPr>
        <w:rPr>
          <w:b/>
          <w:sz w:val="4"/>
          <w:szCs w:val="4"/>
        </w:rPr>
      </w:pPr>
    </w:p>
    <w:p w14:paraId="1E87C1F4" w14:textId="72C6A0DB" w:rsidR="00DD3603" w:rsidRPr="004C5C06" w:rsidRDefault="00CB6877" w:rsidP="006A5682">
      <w:pPr>
        <w:sectPr w:rsidR="00DD3603" w:rsidRPr="004C5C06" w:rsidSect="006E6691">
          <w:type w:val="continuous"/>
          <w:pgSz w:w="12240" w:h="15840"/>
          <w:pgMar w:top="1440" w:right="1440" w:bottom="1440" w:left="1440" w:header="720" w:footer="720" w:gutter="0"/>
          <w:cols w:space="720"/>
          <w:docGrid w:linePitch="360"/>
        </w:sectPr>
      </w:pPr>
      <w:r>
        <w:t>Health Research Policy &amp; Systems, BMC Public Healt</w:t>
      </w:r>
      <w:r w:rsidR="00DD3603">
        <w:t>h</w:t>
      </w:r>
      <w:r w:rsidR="00A4102E">
        <w:t>, Discover Public Health</w:t>
      </w:r>
    </w:p>
    <w:p w14:paraId="59286C5B" w14:textId="77777777" w:rsidR="006A5682" w:rsidRDefault="006A5682" w:rsidP="006A5682">
      <w:pPr>
        <w:sectPr w:rsidR="006A5682" w:rsidSect="009724BE">
          <w:type w:val="continuous"/>
          <w:pgSz w:w="12240" w:h="15840"/>
          <w:pgMar w:top="1440" w:right="1440" w:bottom="1440" w:left="1440" w:header="720" w:footer="720" w:gutter="0"/>
          <w:cols w:space="720"/>
          <w:docGrid w:linePitch="360"/>
        </w:sectPr>
      </w:pPr>
    </w:p>
    <w:p w14:paraId="0F757C19" w14:textId="77777777" w:rsidR="00A33A0B" w:rsidRDefault="00A33A0B"/>
    <w:sectPr w:rsidR="00A33A0B" w:rsidSect="002E345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9D668" w14:textId="77777777" w:rsidR="00081286" w:rsidRDefault="00081286" w:rsidP="00292D78">
      <w:r>
        <w:separator/>
      </w:r>
    </w:p>
  </w:endnote>
  <w:endnote w:type="continuationSeparator" w:id="0">
    <w:p w14:paraId="5919EFC7" w14:textId="77777777" w:rsidR="00081286" w:rsidRDefault="00081286" w:rsidP="00292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FFF07" w14:textId="4727ADDE" w:rsidR="008E7292" w:rsidRPr="00267344" w:rsidRDefault="00DD3603">
    <w:pPr>
      <w:pStyle w:val="Footer"/>
      <w:rPr>
        <w:sz w:val="20"/>
        <w:szCs w:val="20"/>
      </w:rPr>
    </w:pPr>
    <w:r w:rsidRPr="00267344">
      <w:rPr>
        <w:sz w:val="20"/>
        <w:szCs w:val="20"/>
      </w:rPr>
      <w:t xml:space="preserve">Updated: </w:t>
    </w:r>
    <w:r w:rsidR="000A3740">
      <w:rPr>
        <w:sz w:val="20"/>
        <w:szCs w:val="20"/>
      </w:rPr>
      <w:t>January</w:t>
    </w:r>
    <w:r w:rsidRPr="00267344">
      <w:rPr>
        <w:sz w:val="20"/>
        <w:szCs w:val="20"/>
      </w:rPr>
      <w:t xml:space="preserve"> 2</w:t>
    </w:r>
    <w:r>
      <w:rPr>
        <w:sz w:val="20"/>
        <w:szCs w:val="20"/>
      </w:rPr>
      <w:t>02</w:t>
    </w:r>
    <w:r w:rsidR="000A3740">
      <w:rPr>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F3D59" w14:textId="77777777" w:rsidR="00081286" w:rsidRDefault="00081286" w:rsidP="00292D78">
      <w:r>
        <w:separator/>
      </w:r>
    </w:p>
  </w:footnote>
  <w:footnote w:type="continuationSeparator" w:id="0">
    <w:p w14:paraId="6DCB436C" w14:textId="77777777" w:rsidR="00081286" w:rsidRDefault="00081286" w:rsidP="00292D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82"/>
    <w:rsid w:val="00046820"/>
    <w:rsid w:val="00081286"/>
    <w:rsid w:val="000A3740"/>
    <w:rsid w:val="000E6D9F"/>
    <w:rsid w:val="000F5288"/>
    <w:rsid w:val="000F72B7"/>
    <w:rsid w:val="0012052F"/>
    <w:rsid w:val="00121635"/>
    <w:rsid w:val="00127A8B"/>
    <w:rsid w:val="001A2DCB"/>
    <w:rsid w:val="002365A8"/>
    <w:rsid w:val="0025126E"/>
    <w:rsid w:val="002562EF"/>
    <w:rsid w:val="00292D78"/>
    <w:rsid w:val="002E3536"/>
    <w:rsid w:val="003213D8"/>
    <w:rsid w:val="00437A88"/>
    <w:rsid w:val="00475EEF"/>
    <w:rsid w:val="004A547C"/>
    <w:rsid w:val="004C5C06"/>
    <w:rsid w:val="004F2108"/>
    <w:rsid w:val="00590758"/>
    <w:rsid w:val="005F5D9D"/>
    <w:rsid w:val="00612CBB"/>
    <w:rsid w:val="006229B8"/>
    <w:rsid w:val="00640CE8"/>
    <w:rsid w:val="00676CB4"/>
    <w:rsid w:val="00696AFC"/>
    <w:rsid w:val="006A5682"/>
    <w:rsid w:val="006B2CB3"/>
    <w:rsid w:val="006D4E80"/>
    <w:rsid w:val="006F61E7"/>
    <w:rsid w:val="0076792C"/>
    <w:rsid w:val="00810998"/>
    <w:rsid w:val="00840024"/>
    <w:rsid w:val="008833CE"/>
    <w:rsid w:val="008E5600"/>
    <w:rsid w:val="008E7292"/>
    <w:rsid w:val="008F1598"/>
    <w:rsid w:val="009177AE"/>
    <w:rsid w:val="0092306A"/>
    <w:rsid w:val="00944DBF"/>
    <w:rsid w:val="00995829"/>
    <w:rsid w:val="009C0BFD"/>
    <w:rsid w:val="00A17174"/>
    <w:rsid w:val="00A33A0B"/>
    <w:rsid w:val="00A4078F"/>
    <w:rsid w:val="00A4102E"/>
    <w:rsid w:val="00A56973"/>
    <w:rsid w:val="00A63896"/>
    <w:rsid w:val="00A903ED"/>
    <w:rsid w:val="00AA7492"/>
    <w:rsid w:val="00AC55A8"/>
    <w:rsid w:val="00B85904"/>
    <w:rsid w:val="00B90E86"/>
    <w:rsid w:val="00BB411D"/>
    <w:rsid w:val="00BC6C1B"/>
    <w:rsid w:val="00BE226F"/>
    <w:rsid w:val="00BF76DB"/>
    <w:rsid w:val="00C30862"/>
    <w:rsid w:val="00C60174"/>
    <w:rsid w:val="00C93364"/>
    <w:rsid w:val="00CB6877"/>
    <w:rsid w:val="00D07969"/>
    <w:rsid w:val="00D568C1"/>
    <w:rsid w:val="00DA0960"/>
    <w:rsid w:val="00DA578E"/>
    <w:rsid w:val="00DB2CD5"/>
    <w:rsid w:val="00DC6838"/>
    <w:rsid w:val="00DD3603"/>
    <w:rsid w:val="00DD57D7"/>
    <w:rsid w:val="00DE14AF"/>
    <w:rsid w:val="00DE1816"/>
    <w:rsid w:val="00DF6BD0"/>
    <w:rsid w:val="00E04C2C"/>
    <w:rsid w:val="00E31289"/>
    <w:rsid w:val="00EE3447"/>
    <w:rsid w:val="00EF0880"/>
    <w:rsid w:val="00F05415"/>
    <w:rsid w:val="00F8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B2670B"/>
  <w15:chartTrackingRefBased/>
  <w15:docId w15:val="{B48318D4-DEC4-4871-90F1-FCF3E3FF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682"/>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DD57D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682"/>
    <w:rPr>
      <w:color w:val="0563C1" w:themeColor="hyperlink"/>
      <w:u w:val="single"/>
    </w:rPr>
  </w:style>
  <w:style w:type="paragraph" w:styleId="ListParagraph">
    <w:name w:val="List Paragraph"/>
    <w:basedOn w:val="Normal"/>
    <w:uiPriority w:val="34"/>
    <w:qFormat/>
    <w:rsid w:val="006A5682"/>
    <w:pPr>
      <w:ind w:left="720"/>
      <w:contextualSpacing/>
    </w:pPr>
  </w:style>
  <w:style w:type="paragraph" w:styleId="Footer">
    <w:name w:val="footer"/>
    <w:basedOn w:val="Normal"/>
    <w:link w:val="FooterChar"/>
    <w:uiPriority w:val="99"/>
    <w:unhideWhenUsed/>
    <w:rsid w:val="006A5682"/>
    <w:pPr>
      <w:tabs>
        <w:tab w:val="center" w:pos="4680"/>
        <w:tab w:val="right" w:pos="9360"/>
      </w:tabs>
    </w:pPr>
  </w:style>
  <w:style w:type="character" w:customStyle="1" w:styleId="FooterChar">
    <w:name w:val="Footer Char"/>
    <w:basedOn w:val="DefaultParagraphFont"/>
    <w:link w:val="Footer"/>
    <w:uiPriority w:val="99"/>
    <w:rsid w:val="006A5682"/>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6A5682"/>
    <w:pPr>
      <w:spacing w:before="100" w:beforeAutospacing="1" w:after="100" w:afterAutospacing="1"/>
    </w:pPr>
  </w:style>
  <w:style w:type="character" w:customStyle="1" w:styleId="normaltextrun">
    <w:name w:val="normaltextrun"/>
    <w:basedOn w:val="DefaultParagraphFont"/>
    <w:rsid w:val="006A5682"/>
  </w:style>
  <w:style w:type="character" w:customStyle="1" w:styleId="eop">
    <w:name w:val="eop"/>
    <w:basedOn w:val="DefaultParagraphFont"/>
    <w:rsid w:val="006A5682"/>
  </w:style>
  <w:style w:type="paragraph" w:styleId="Header">
    <w:name w:val="header"/>
    <w:basedOn w:val="Normal"/>
    <w:link w:val="HeaderChar"/>
    <w:uiPriority w:val="99"/>
    <w:unhideWhenUsed/>
    <w:rsid w:val="00292D78"/>
    <w:pPr>
      <w:tabs>
        <w:tab w:val="center" w:pos="4680"/>
        <w:tab w:val="right" w:pos="9360"/>
      </w:tabs>
    </w:pPr>
  </w:style>
  <w:style w:type="character" w:customStyle="1" w:styleId="HeaderChar">
    <w:name w:val="Header Char"/>
    <w:basedOn w:val="DefaultParagraphFont"/>
    <w:link w:val="Header"/>
    <w:uiPriority w:val="99"/>
    <w:rsid w:val="00292D78"/>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D57D7"/>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9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hettinger.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WKU</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Hettinger, Katlyn</dc:creator>
  <cp:keywords/>
  <dc:description/>
  <cp:lastModifiedBy>Hettinger, Katlyn</cp:lastModifiedBy>
  <cp:revision>4</cp:revision>
  <cp:lastPrinted>2024-01-18T01:37:00Z</cp:lastPrinted>
  <dcterms:created xsi:type="dcterms:W3CDTF">2025-01-07T18:16:00Z</dcterms:created>
  <dcterms:modified xsi:type="dcterms:W3CDTF">2025-01-07T18:18:00Z</dcterms:modified>
</cp:coreProperties>
</file>