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4F974D" wp14:paraId="12D5C004" wp14:textId="18849A4A">
      <w:pPr>
        <w:pStyle w:val="Heading3"/>
        <w:spacing w:before="281" w:beforeAutospacing="off" w:after="281" w:afterAutospacing="off"/>
      </w:pPr>
      <w:r w:rsidRPr="2E4F974D" w:rsidR="7A43A0E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 of Methods</w:t>
      </w:r>
    </w:p>
    <w:p xmlns:wp14="http://schemas.microsoft.com/office/word/2010/wordml" w:rsidP="2E4F974D" wp14:paraId="43F4EBD5" wp14:textId="0A6174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4F974D" w:rsidR="7A43A0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calculateAverageStockPrice</w:t>
      </w:r>
      <w:r w:rsidRPr="2E4F974D" w:rsidR="7A43A0E2">
        <w:rPr>
          <w:rFonts w:ascii="Aptos" w:hAnsi="Aptos" w:eastAsia="Aptos" w:cs="Aptos"/>
          <w:noProof w:val="0"/>
          <w:sz w:val="24"/>
          <w:szCs w:val="24"/>
          <w:lang w:val="en-US"/>
        </w:rPr>
        <w:t>: Takes an integer array of stock prices, calculates the total, and returns the average. Best used when prices are fixed in size.</w:t>
      </w:r>
    </w:p>
    <w:p xmlns:wp14="http://schemas.microsoft.com/office/word/2010/wordml" w:rsidP="2E4F974D" wp14:paraId="1C958A34" wp14:textId="7E4D16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4F974D" w:rsidR="7A43A0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findHighestStockPrice</w:t>
      </w:r>
      <w:r w:rsidRPr="2E4F974D" w:rsidR="7A43A0E2">
        <w:rPr>
          <w:rFonts w:ascii="Aptos" w:hAnsi="Aptos" w:eastAsia="Aptos" w:cs="Aptos"/>
          <w:noProof w:val="0"/>
          <w:sz w:val="24"/>
          <w:szCs w:val="24"/>
          <w:lang w:val="en-US"/>
        </w:rPr>
        <w:t>: Loops through the array to determine the highest stock price, helping in performance evaluations.</w:t>
      </w:r>
    </w:p>
    <w:p xmlns:wp14="http://schemas.microsoft.com/office/word/2010/wordml" w:rsidP="2E4F974D" wp14:paraId="6F918118" wp14:textId="3BEC96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4F974D" w:rsidR="7A43A0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countTargetPriceOccurrences</w:t>
      </w:r>
      <w:r w:rsidRPr="2E4F974D" w:rsidR="7A43A0E2">
        <w:rPr>
          <w:rFonts w:ascii="Aptos" w:hAnsi="Aptos" w:eastAsia="Aptos" w:cs="Aptos"/>
          <w:noProof w:val="0"/>
          <w:sz w:val="24"/>
          <w:szCs w:val="24"/>
          <w:lang w:val="en-US"/>
        </w:rPr>
        <w:t>: Counts how many times a specified price appears in the array. Useful for identifying trends or price spikes.</w:t>
      </w:r>
    </w:p>
    <w:p xmlns:wp14="http://schemas.microsoft.com/office/word/2010/wordml" w:rsidP="2E4F974D" wp14:paraId="7AFE9EC0" wp14:textId="48C700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4F974D" w:rsidR="7A43A0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generateCumulativeStockPrices</w:t>
      </w:r>
      <w:r w:rsidRPr="2E4F974D" w:rsidR="7A43A0E2">
        <w:rPr>
          <w:rFonts w:ascii="Aptos" w:hAnsi="Aptos" w:eastAsia="Aptos" w:cs="Aptos"/>
          <w:noProof w:val="0"/>
          <w:sz w:val="24"/>
          <w:szCs w:val="24"/>
          <w:lang w:val="en-US"/>
        </w:rPr>
        <w:t>: Builds a new list from an ArrayList of prices, where each element represents the cumulative sum up to that index. Helpful for plotting stock growth over time.</w:t>
      </w:r>
    </w:p>
    <w:p xmlns:wp14="http://schemas.microsoft.com/office/word/2010/wordml" wp14:paraId="2C078E63" wp14:textId="290F3B6B">
      <w:r w:rsidR="7A43A0E2">
        <w:rPr/>
        <w:t>Output:</w:t>
      </w:r>
      <w:r w:rsidR="4D26F8C3">
        <w:drawing>
          <wp:inline xmlns:wp14="http://schemas.microsoft.com/office/word/2010/wordprocessingDrawing" wp14:editId="5CB0F4A4" wp14:anchorId="00023789">
            <wp:extent cx="5943600" cy="3343275"/>
            <wp:effectExtent l="0" t="0" r="0" b="0"/>
            <wp:docPr id="114330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b04297380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0a7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59ED7"/>
    <w:rsid w:val="19859ED7"/>
    <w:rsid w:val="2E4F974D"/>
    <w:rsid w:val="4D26F8C3"/>
    <w:rsid w:val="4FAE34E1"/>
    <w:rsid w:val="7A43A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9ED7"/>
  <w15:chartTrackingRefBased/>
  <w15:docId w15:val="{306286E1-7871-41C4-85AC-6322728BD3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4F974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ab042973804e89" /><Relationship Type="http://schemas.openxmlformats.org/officeDocument/2006/relationships/numbering" Target="numbering.xml" Id="Rfcf495796d1f46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2025-05-07T23:10:12.9578887Z</dcterms:created>
  <dcterms:modified xsi:type="dcterms:W3CDTF">2025-05-07T23:14:12.8682743Z</dcterms:modified>
  <dc:creator>Katman Generation</dc:creator>
  <lastModifiedBy>Katman Generation</lastModifiedBy>
</coreProperties>
</file>