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Мой мир - .//*[@id="ph_my"]/span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Все проекты - .//*[@id="PH_projectsMenu_button"]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Картинки - .//*[@id="search__categories"]/a[2]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Лупа - .//*[@id="search"]/label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Найти - .//*[@id="search"]/input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Леди - .//body/div[2]/div[4]/div[3]/div[2]/div/div[2]/div[2]/div/a[4]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… - .//body/div[2]/div[4]/div[3]/div[2]/div/div[2]/div[2]/div/div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Calendar - .//*[@id="cal"]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Имя ящика - .//*[@id="mailbox:login"]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Запомнить - .//*[@id="save:row"]/label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ICQ  - //*[@id="projects"]/a[1]/div/h3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Спорт - //*[@id="C6r4AxK"]/div/div[9]/div/a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Директ - //*[@id="SyPj8li"]/div/div/div/div/div[3]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Агент - .//*[@id="SyPj8oO"]/../div[4]/div/div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Курс - //*[contains(@class, 'rate__icon_usd')]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Включить ленту - //*[@id="footer:feed-switch"]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